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4849123"/>
        <w:docPartObj>
          <w:docPartGallery w:val="Cover Pages"/>
          <w:docPartUnique/>
        </w:docPartObj>
      </w:sdtPr>
      <w:sdtEndPr/>
      <w:sdtContent>
        <w:p w14:paraId="059C6F7E" w14:textId="77777777" w:rsidR="00E4281D" w:rsidRDefault="00E4281D"/>
        <w:p w14:paraId="5D6DEB2B" w14:textId="77777777" w:rsidR="008248A6" w:rsidRDefault="008248A6"/>
        <w:p w14:paraId="5CE3CBE0" w14:textId="77777777" w:rsidR="008248A6" w:rsidRDefault="008248A6"/>
        <w:p w14:paraId="2A1148DD" w14:textId="77777777" w:rsidR="008248A6" w:rsidRDefault="008248A6"/>
        <w:p w14:paraId="7424FCC1" w14:textId="77777777" w:rsidR="008248A6" w:rsidRPr="008248A6" w:rsidRDefault="008248A6" w:rsidP="008248A6">
          <w:pPr>
            <w:jc w:val="center"/>
            <w:rPr>
              <w:sz w:val="52"/>
              <w:szCs w:val="52"/>
            </w:rPr>
          </w:pPr>
          <w:r w:rsidRPr="008248A6">
            <w:rPr>
              <w:sz w:val="52"/>
              <w:szCs w:val="52"/>
            </w:rPr>
            <w:t>QUISPAMSIS ELEMENTARY SCHOOL</w:t>
          </w:r>
        </w:p>
        <w:p w14:paraId="4A017A57" w14:textId="77777777" w:rsidR="008248A6" w:rsidRPr="008248A6" w:rsidRDefault="008248A6" w:rsidP="008248A6">
          <w:pPr>
            <w:jc w:val="center"/>
            <w:rPr>
              <w:sz w:val="52"/>
              <w:szCs w:val="52"/>
            </w:rPr>
          </w:pPr>
          <w:r w:rsidRPr="008248A6">
            <w:rPr>
              <w:sz w:val="52"/>
              <w:szCs w:val="52"/>
            </w:rPr>
            <w:t>SCHOOL IMPROVEMENT &amp; POSITIVE LEARNING ENVIRONMENT PLAN</w:t>
          </w:r>
        </w:p>
        <w:p w14:paraId="35BF29C2" w14:textId="77777777" w:rsidR="00B15824" w:rsidRDefault="008248A6" w:rsidP="008248A6">
          <w:pPr>
            <w:jc w:val="center"/>
          </w:pPr>
          <w:r w:rsidRPr="008248A6">
            <w:rPr>
              <w:sz w:val="52"/>
              <w:szCs w:val="52"/>
            </w:rPr>
            <w:t>2019 - 2022</w:t>
          </w:r>
          <w:r w:rsidR="00E4281D">
            <w:br w:type="page"/>
          </w:r>
        </w:p>
        <w:p w14:paraId="01B1BC44" w14:textId="77777777" w:rsidR="00E4281D" w:rsidRDefault="00390F1A"/>
      </w:sdtContent>
    </w:sdt>
    <w:p w14:paraId="1A902671" w14:textId="77777777" w:rsidR="000C4B56" w:rsidRDefault="000C4B56" w:rsidP="000C4B56">
      <w:pPr>
        <w:shd w:val="clear" w:color="auto" w:fill="FFFFFF" w:themeFill="background1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Vision Statement </w:t>
      </w:r>
    </w:p>
    <w:p w14:paraId="271F7733" w14:textId="77777777" w:rsidR="000C4B56" w:rsidRPr="009D3211" w:rsidRDefault="000C4B56" w:rsidP="000C4B56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9D3211">
        <w:rPr>
          <w:rFonts w:ascii="Times New Roman" w:eastAsia="Times New Roman" w:hAnsi="Times New Roman" w:cs="Times New Roman"/>
          <w:b/>
          <w:i/>
          <w:sz w:val="32"/>
          <w:szCs w:val="32"/>
        </w:rPr>
        <w:t>We build leaders by igniting a passion for learning in a community of caring and respect.</w:t>
      </w:r>
    </w:p>
    <w:p w14:paraId="7D2CA834" w14:textId="77777777" w:rsidR="000C4B56" w:rsidRDefault="000C4B56" w:rsidP="000C4B56">
      <w:pPr>
        <w:shd w:val="clear" w:color="auto" w:fill="FFFFFF" w:themeFill="background1"/>
        <w:autoSpaceDE w:val="0"/>
        <w:autoSpaceDN w:val="0"/>
        <w:adjustRightInd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Mission Statement </w:t>
      </w:r>
    </w:p>
    <w:p w14:paraId="353DDA70" w14:textId="77777777" w:rsidR="000C4B56" w:rsidRPr="009D3211" w:rsidRDefault="000C4B56" w:rsidP="000C4B56">
      <w:pPr>
        <w:shd w:val="clear" w:color="auto" w:fill="FFFFFF" w:themeFill="background1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9D3211">
        <w:rPr>
          <w:rFonts w:ascii="Times New Roman" w:eastAsia="Times New Roman" w:hAnsi="Times New Roman" w:cs="Times New Roman"/>
          <w:b/>
          <w:i/>
          <w:sz w:val="32"/>
          <w:szCs w:val="32"/>
        </w:rPr>
        <w:t>We connect and inspire. We learn and succeed. We lead!</w:t>
      </w:r>
    </w:p>
    <w:p w14:paraId="20F1C4CB" w14:textId="77777777" w:rsidR="00BA7627" w:rsidRPr="00BA7627" w:rsidRDefault="00BA7627">
      <w:pPr>
        <w:rPr>
          <w:b/>
          <w:sz w:val="44"/>
          <w:szCs w:val="44"/>
        </w:rPr>
      </w:pPr>
      <w:r>
        <w:rPr>
          <w:b/>
          <w:sz w:val="44"/>
          <w:szCs w:val="44"/>
        </w:rPr>
        <w:t>Values and Belief Statements</w:t>
      </w:r>
    </w:p>
    <w:p w14:paraId="76176BDF" w14:textId="77777777" w:rsidR="000C4B56" w:rsidRPr="00A164C2" w:rsidRDefault="000C4B56" w:rsidP="000C4B56">
      <w:pPr>
        <w:spacing w:after="0" w:line="240" w:lineRule="auto"/>
        <w:suppressOverlap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A164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We can all learn.</w:t>
      </w:r>
    </w:p>
    <w:p w14:paraId="7B9238D4" w14:textId="77777777" w:rsidR="000C4B56" w:rsidRPr="00A164C2" w:rsidRDefault="000C4B56" w:rsidP="000C4B56">
      <w:pPr>
        <w:spacing w:after="0" w:line="240" w:lineRule="auto"/>
        <w:suppressOverlap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A164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We need a safe, </w:t>
      </w:r>
      <w:r w:rsidR="00412546" w:rsidRPr="00A164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respectful and challenging environment</w:t>
      </w:r>
      <w:r w:rsidRPr="00A164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to learn</w:t>
      </w:r>
      <w:r w:rsidR="00412546" w:rsidRPr="00A164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and thrive</w:t>
      </w:r>
      <w:r w:rsidRPr="00A164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.</w:t>
      </w:r>
    </w:p>
    <w:p w14:paraId="339B0FBB" w14:textId="77777777" w:rsidR="000C4B56" w:rsidRPr="00A164C2" w:rsidRDefault="00BA7627" w:rsidP="009D3211">
      <w:pPr>
        <w:spacing w:after="0" w:line="240" w:lineRule="auto"/>
        <w:suppressOverlap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A164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We learn achieve when staff</w:t>
      </w:r>
      <w:r w:rsidR="000C4B56" w:rsidRPr="00A164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, </w:t>
      </w:r>
      <w:r w:rsidRPr="00A164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students</w:t>
      </w:r>
      <w:r w:rsidR="000C4B56" w:rsidRPr="00A164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, </w:t>
      </w:r>
      <w:r w:rsidRPr="00A164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families</w:t>
      </w:r>
      <w:r w:rsidR="000C4B56" w:rsidRPr="00A164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and </w:t>
      </w:r>
      <w:r w:rsidRPr="00A164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our </w:t>
      </w:r>
      <w:r w:rsidR="000C4B56" w:rsidRPr="00A164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community work together.</w:t>
      </w:r>
    </w:p>
    <w:p w14:paraId="5EB7565E" w14:textId="77777777" w:rsidR="000C4B56" w:rsidRPr="00A164C2" w:rsidRDefault="000C4B56" w:rsidP="009D3211">
      <w:pPr>
        <w:spacing w:after="0" w:line="240" w:lineRule="auto"/>
        <w:suppressOverlap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A164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We have a responsibility as partners in learning to help others in our local and global communities.</w:t>
      </w:r>
    </w:p>
    <w:p w14:paraId="3A794165" w14:textId="77777777" w:rsidR="000C4B56" w:rsidRPr="00A164C2" w:rsidRDefault="00412546" w:rsidP="009D3211">
      <w:pPr>
        <w:spacing w:after="0" w:line="240" w:lineRule="auto"/>
        <w:ind w:right="835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A164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We will be lifelong learners</w:t>
      </w:r>
      <w:r w:rsidR="000C4B56" w:rsidRPr="00A164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.</w:t>
      </w:r>
    </w:p>
    <w:p w14:paraId="58CE9316" w14:textId="77777777" w:rsidR="000C4B56" w:rsidRDefault="000C4B56">
      <w:pPr>
        <w:rPr>
          <w:b/>
          <w:sz w:val="44"/>
          <w:szCs w:val="44"/>
        </w:rPr>
      </w:pPr>
    </w:p>
    <w:p w14:paraId="07ED9334" w14:textId="77777777" w:rsidR="00182DCB" w:rsidRDefault="00182DCB"/>
    <w:p w14:paraId="4034EE0F" w14:textId="77777777" w:rsidR="00182DCB" w:rsidRDefault="00182DCB"/>
    <w:p w14:paraId="499D89D1" w14:textId="77777777" w:rsidR="00182DCB" w:rsidRDefault="00182DCB"/>
    <w:p w14:paraId="3BBD04FF" w14:textId="77777777" w:rsidR="00182DCB" w:rsidRDefault="00182DCB"/>
    <w:p w14:paraId="5D757DF5" w14:textId="77777777" w:rsidR="00182DCB" w:rsidRDefault="00182DCB"/>
    <w:p w14:paraId="7F6DF93D" w14:textId="77777777" w:rsidR="00182DCB" w:rsidRDefault="00182DCB"/>
    <w:p w14:paraId="38FFA62D" w14:textId="77777777" w:rsidR="00C26A7D" w:rsidRPr="00C26A7D" w:rsidRDefault="00C26A7D" w:rsidP="00BA7627">
      <w:pPr>
        <w:ind w:firstLine="720"/>
        <w:rPr>
          <w:b/>
          <w:sz w:val="28"/>
          <w:szCs w:val="28"/>
          <w:u w:val="single"/>
        </w:rPr>
      </w:pPr>
      <w:r w:rsidRPr="00C26A7D">
        <w:rPr>
          <w:b/>
          <w:sz w:val="28"/>
          <w:szCs w:val="28"/>
          <w:u w:val="single"/>
        </w:rPr>
        <w:t>ENDS POLICY #1</w:t>
      </w:r>
      <w:r w:rsidR="00BE5A17">
        <w:rPr>
          <w:b/>
          <w:sz w:val="28"/>
          <w:szCs w:val="28"/>
          <w:u w:val="single"/>
        </w:rPr>
        <w:t xml:space="preserve"> – Curriculum and Instruction </w:t>
      </w:r>
    </w:p>
    <w:p w14:paraId="4296E07E" w14:textId="77777777" w:rsidR="00BA7627" w:rsidRDefault="00736140" w:rsidP="00BA7627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Staff and students of Quispamsis Elementary</w:t>
      </w:r>
      <w:r w:rsidR="00C26A7D" w:rsidRPr="00C26A7D">
        <w:rPr>
          <w:b/>
          <w:i/>
          <w:sz w:val="28"/>
          <w:szCs w:val="28"/>
        </w:rPr>
        <w:t xml:space="preserve"> School will demonstrate continuous improvement in literacy</w:t>
      </w:r>
      <w:r>
        <w:rPr>
          <w:b/>
          <w:i/>
          <w:sz w:val="28"/>
          <w:szCs w:val="28"/>
        </w:rPr>
        <w:t>, numeracy, science and key areas of instruction and curriculum delivery</w:t>
      </w:r>
      <w:r w:rsidR="00C26A7D" w:rsidRPr="00C26A7D">
        <w:rPr>
          <w:b/>
          <w:i/>
          <w:sz w:val="28"/>
          <w:szCs w:val="28"/>
        </w:rPr>
        <w:t>, striving to meet or exceed the targets set by ASD-S and the Province of New Brunswick</w:t>
      </w:r>
      <w:r>
        <w:rPr>
          <w:b/>
          <w:i/>
          <w:sz w:val="28"/>
          <w:szCs w:val="28"/>
        </w:rPr>
        <w:t>.</w:t>
      </w:r>
      <w:r w:rsidR="00BA7627">
        <w:rPr>
          <w:b/>
          <w:i/>
          <w:sz w:val="28"/>
          <w:szCs w:val="28"/>
        </w:rPr>
        <w:t xml:space="preserve"> </w:t>
      </w:r>
    </w:p>
    <w:p w14:paraId="312F1AF0" w14:textId="77777777" w:rsidR="00BA7627" w:rsidRPr="00BA7627" w:rsidRDefault="00A04D02" w:rsidP="00BA7627">
      <w:pPr>
        <w:pStyle w:val="ListParagraph"/>
        <w:numPr>
          <w:ilvl w:val="0"/>
          <w:numId w:val="12"/>
        </w:numPr>
        <w:rPr>
          <w:b/>
          <w:i/>
          <w:sz w:val="28"/>
          <w:szCs w:val="28"/>
        </w:rPr>
      </w:pPr>
      <w:r w:rsidRPr="00BA7627">
        <w:rPr>
          <w:b/>
          <w:i/>
          <w:sz w:val="28"/>
          <w:szCs w:val="28"/>
          <w:u w:val="single"/>
        </w:rPr>
        <w:t>District Improvement Plan Links</w:t>
      </w:r>
      <w:r w:rsidRPr="00BA7627">
        <w:rPr>
          <w:b/>
          <w:i/>
          <w:sz w:val="28"/>
          <w:szCs w:val="28"/>
        </w:rPr>
        <w:t xml:space="preserve"> – Ends Policy #2 and #</w:t>
      </w:r>
      <w:r w:rsidR="00BA7627" w:rsidRPr="00BA7627">
        <w:rPr>
          <w:b/>
          <w:i/>
          <w:sz w:val="28"/>
          <w:szCs w:val="28"/>
        </w:rPr>
        <w:t>3</w:t>
      </w:r>
    </w:p>
    <w:p w14:paraId="772948DE" w14:textId="77777777" w:rsidR="00A04D02" w:rsidRPr="00BA7627" w:rsidRDefault="00A04D02" w:rsidP="00BA7627">
      <w:pPr>
        <w:pStyle w:val="ListParagraph"/>
        <w:numPr>
          <w:ilvl w:val="0"/>
          <w:numId w:val="12"/>
        </w:numPr>
        <w:rPr>
          <w:b/>
          <w:i/>
          <w:sz w:val="28"/>
          <w:szCs w:val="28"/>
        </w:rPr>
      </w:pPr>
      <w:r w:rsidRPr="00BA7627">
        <w:rPr>
          <w:b/>
          <w:i/>
          <w:sz w:val="28"/>
          <w:szCs w:val="28"/>
          <w:u w:val="single"/>
        </w:rPr>
        <w:t>EECD 10 Year Plan Links</w:t>
      </w:r>
      <w:r w:rsidRPr="00BA7627">
        <w:rPr>
          <w:b/>
          <w:i/>
          <w:sz w:val="28"/>
          <w:szCs w:val="28"/>
        </w:rPr>
        <w:t xml:space="preserve"> – 2, 3, 4, 5, 8, and 9</w:t>
      </w:r>
    </w:p>
    <w:p w14:paraId="05DD6B22" w14:textId="77777777" w:rsidR="001D3505" w:rsidRDefault="001D3505" w:rsidP="001D3505">
      <w:pPr>
        <w:ind w:left="720"/>
        <w:rPr>
          <w:b/>
          <w:i/>
          <w:sz w:val="28"/>
          <w:szCs w:val="28"/>
        </w:rPr>
      </w:pPr>
    </w:p>
    <w:p w14:paraId="1A639BD8" w14:textId="77777777" w:rsidR="000540EC" w:rsidRPr="001D3505" w:rsidRDefault="00081FB2" w:rsidP="00081FB2">
      <w:pPr>
        <w:ind w:firstLine="720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ENDS POLICY #2</w:t>
      </w:r>
      <w:r w:rsidR="00BE5A17">
        <w:rPr>
          <w:b/>
          <w:sz w:val="28"/>
          <w:szCs w:val="28"/>
          <w:u w:val="single"/>
        </w:rPr>
        <w:t xml:space="preserve"> – Parent and Community Engagement</w:t>
      </w:r>
    </w:p>
    <w:p w14:paraId="7A5E728D" w14:textId="77777777" w:rsidR="00BA7627" w:rsidRDefault="00357889" w:rsidP="00A04D02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Quispamsis Elementary S</w:t>
      </w:r>
      <w:r w:rsidR="000540EC" w:rsidRPr="00C26A7D">
        <w:rPr>
          <w:b/>
          <w:i/>
          <w:sz w:val="28"/>
          <w:szCs w:val="28"/>
        </w:rPr>
        <w:t>chool will work toward continuous im</w:t>
      </w:r>
      <w:r>
        <w:rPr>
          <w:b/>
          <w:i/>
          <w:sz w:val="28"/>
          <w:szCs w:val="28"/>
        </w:rPr>
        <w:t>provement in engaging our families</w:t>
      </w:r>
      <w:r w:rsidR="000540EC" w:rsidRPr="00C26A7D">
        <w:rPr>
          <w:b/>
          <w:i/>
          <w:sz w:val="28"/>
          <w:szCs w:val="28"/>
        </w:rPr>
        <w:t xml:space="preserve"> and community as partners in education.</w:t>
      </w:r>
      <w:r w:rsidR="00BA7627">
        <w:rPr>
          <w:b/>
          <w:i/>
          <w:sz w:val="28"/>
          <w:szCs w:val="28"/>
        </w:rPr>
        <w:t xml:space="preserve"> </w:t>
      </w:r>
    </w:p>
    <w:p w14:paraId="145D7733" w14:textId="77777777" w:rsidR="00BA7627" w:rsidRPr="00BA7627" w:rsidRDefault="00A04D02" w:rsidP="00BA7627">
      <w:pPr>
        <w:pStyle w:val="ListParagraph"/>
        <w:numPr>
          <w:ilvl w:val="0"/>
          <w:numId w:val="13"/>
        </w:numPr>
        <w:rPr>
          <w:b/>
          <w:i/>
          <w:sz w:val="28"/>
          <w:szCs w:val="28"/>
        </w:rPr>
      </w:pPr>
      <w:r w:rsidRPr="00BA7627">
        <w:rPr>
          <w:b/>
          <w:i/>
          <w:sz w:val="28"/>
          <w:szCs w:val="28"/>
          <w:u w:val="single"/>
        </w:rPr>
        <w:t>District Improvement Pl</w:t>
      </w:r>
      <w:r w:rsidR="00BA7627" w:rsidRPr="00BA7627">
        <w:rPr>
          <w:b/>
          <w:i/>
          <w:sz w:val="28"/>
          <w:szCs w:val="28"/>
          <w:u w:val="single"/>
        </w:rPr>
        <w:t>an Links</w:t>
      </w:r>
      <w:r w:rsidR="00BA7627" w:rsidRPr="00BA7627">
        <w:rPr>
          <w:b/>
          <w:i/>
          <w:sz w:val="28"/>
          <w:szCs w:val="28"/>
        </w:rPr>
        <w:t xml:space="preserve"> – Ends Policy 6 and 7</w:t>
      </w:r>
    </w:p>
    <w:p w14:paraId="60B28943" w14:textId="77777777" w:rsidR="00A04D02" w:rsidRPr="00BA7627" w:rsidRDefault="00A04D02" w:rsidP="00BA7627">
      <w:pPr>
        <w:pStyle w:val="ListParagraph"/>
        <w:numPr>
          <w:ilvl w:val="0"/>
          <w:numId w:val="13"/>
        </w:numPr>
        <w:rPr>
          <w:b/>
          <w:i/>
          <w:sz w:val="28"/>
          <w:szCs w:val="28"/>
        </w:rPr>
      </w:pPr>
      <w:r w:rsidRPr="00BA7627">
        <w:rPr>
          <w:b/>
          <w:i/>
          <w:sz w:val="28"/>
          <w:szCs w:val="28"/>
          <w:u w:val="single"/>
        </w:rPr>
        <w:t>EECD 10 Year Plan Links</w:t>
      </w:r>
      <w:r w:rsidR="00BA7627">
        <w:rPr>
          <w:b/>
          <w:i/>
          <w:sz w:val="28"/>
          <w:szCs w:val="28"/>
        </w:rPr>
        <w:t xml:space="preserve"> – all objectives</w:t>
      </w:r>
    </w:p>
    <w:p w14:paraId="3C48AFD9" w14:textId="77777777" w:rsidR="00081FB2" w:rsidRDefault="00081FB2" w:rsidP="000540EC">
      <w:pPr>
        <w:ind w:left="720"/>
        <w:rPr>
          <w:b/>
          <w:i/>
          <w:sz w:val="28"/>
          <w:szCs w:val="28"/>
        </w:rPr>
      </w:pPr>
    </w:p>
    <w:p w14:paraId="4B8EEFDF" w14:textId="77777777" w:rsidR="00081FB2" w:rsidRDefault="00081FB2" w:rsidP="00081FB2">
      <w:pPr>
        <w:ind w:left="720"/>
        <w:rPr>
          <w:b/>
          <w:sz w:val="28"/>
          <w:szCs w:val="28"/>
          <w:u w:val="single"/>
        </w:rPr>
      </w:pPr>
      <w:r w:rsidRPr="00C26A7D">
        <w:rPr>
          <w:b/>
          <w:sz w:val="28"/>
          <w:szCs w:val="28"/>
          <w:u w:val="single"/>
        </w:rPr>
        <w:t>ENDS POLICY #</w:t>
      </w:r>
      <w:r>
        <w:rPr>
          <w:b/>
          <w:sz w:val="28"/>
          <w:szCs w:val="28"/>
          <w:u w:val="single"/>
        </w:rPr>
        <w:t>3</w:t>
      </w:r>
      <w:r w:rsidR="00A04D02">
        <w:rPr>
          <w:b/>
          <w:sz w:val="28"/>
          <w:szCs w:val="28"/>
          <w:u w:val="single"/>
        </w:rPr>
        <w:t xml:space="preserve"> – Positive, Safe, Healthy and Inclusive </w:t>
      </w:r>
      <w:r>
        <w:rPr>
          <w:b/>
          <w:sz w:val="28"/>
          <w:szCs w:val="28"/>
          <w:u w:val="single"/>
        </w:rPr>
        <w:t>Learning and Working Environments</w:t>
      </w:r>
      <w:r w:rsidR="00BA7627">
        <w:rPr>
          <w:b/>
          <w:sz w:val="28"/>
          <w:szCs w:val="28"/>
          <w:u w:val="single"/>
        </w:rPr>
        <w:t xml:space="preserve"> (PLWEP PLAN)</w:t>
      </w:r>
    </w:p>
    <w:p w14:paraId="45952843" w14:textId="77777777" w:rsidR="00BA7627" w:rsidRDefault="00840B11" w:rsidP="00A04D02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Quispamsis Elementary School</w:t>
      </w:r>
      <w:r w:rsidR="00081FB2" w:rsidRPr="00736140">
        <w:rPr>
          <w:b/>
          <w:i/>
          <w:sz w:val="28"/>
          <w:szCs w:val="28"/>
        </w:rPr>
        <w:t xml:space="preserve"> will demonstrate continuous improvement in creating positive</w:t>
      </w:r>
      <w:r>
        <w:rPr>
          <w:b/>
          <w:i/>
          <w:sz w:val="28"/>
          <w:szCs w:val="28"/>
        </w:rPr>
        <w:t xml:space="preserve">, safe, healthy, and </w:t>
      </w:r>
      <w:r w:rsidRPr="00736140">
        <w:rPr>
          <w:b/>
          <w:i/>
          <w:sz w:val="28"/>
          <w:szCs w:val="28"/>
        </w:rPr>
        <w:t>inclusive</w:t>
      </w:r>
      <w:r w:rsidR="00081FB2" w:rsidRPr="00736140">
        <w:rPr>
          <w:b/>
          <w:i/>
          <w:sz w:val="28"/>
          <w:szCs w:val="28"/>
        </w:rPr>
        <w:t xml:space="preserve"> 21</w:t>
      </w:r>
      <w:r w:rsidR="00081FB2" w:rsidRPr="00736140">
        <w:rPr>
          <w:b/>
          <w:i/>
          <w:sz w:val="28"/>
          <w:szCs w:val="28"/>
          <w:vertAlign w:val="superscript"/>
        </w:rPr>
        <w:t>st</w:t>
      </w:r>
      <w:r w:rsidR="00081FB2" w:rsidRPr="00736140">
        <w:rPr>
          <w:b/>
          <w:i/>
          <w:sz w:val="28"/>
          <w:szCs w:val="28"/>
        </w:rPr>
        <w:t xml:space="preserve"> century learning environments.</w:t>
      </w:r>
      <w:r w:rsidR="00BA7627">
        <w:rPr>
          <w:b/>
          <w:i/>
          <w:sz w:val="28"/>
          <w:szCs w:val="28"/>
        </w:rPr>
        <w:t xml:space="preserve"> </w:t>
      </w:r>
    </w:p>
    <w:p w14:paraId="06365B8C" w14:textId="77777777" w:rsidR="00BA7627" w:rsidRPr="00BA7627" w:rsidRDefault="00A04D02" w:rsidP="00BA7627">
      <w:pPr>
        <w:pStyle w:val="ListParagraph"/>
        <w:numPr>
          <w:ilvl w:val="0"/>
          <w:numId w:val="14"/>
        </w:numPr>
        <w:rPr>
          <w:b/>
          <w:i/>
          <w:sz w:val="28"/>
          <w:szCs w:val="28"/>
        </w:rPr>
      </w:pPr>
      <w:r w:rsidRPr="00BA7627">
        <w:rPr>
          <w:b/>
          <w:i/>
          <w:sz w:val="28"/>
          <w:szCs w:val="28"/>
        </w:rPr>
        <w:t xml:space="preserve">District Education Plan </w:t>
      </w:r>
      <w:r w:rsidR="00BA7627" w:rsidRPr="00BA7627">
        <w:rPr>
          <w:b/>
          <w:i/>
          <w:sz w:val="28"/>
          <w:szCs w:val="28"/>
        </w:rPr>
        <w:t>Links – Ends Policy 1, 4, 5, 6,</w:t>
      </w:r>
    </w:p>
    <w:p w14:paraId="6E62CF17" w14:textId="77777777" w:rsidR="00A04D02" w:rsidRPr="00BA7627" w:rsidRDefault="00A04D02" w:rsidP="00BA7627">
      <w:pPr>
        <w:pStyle w:val="ListParagraph"/>
        <w:numPr>
          <w:ilvl w:val="0"/>
          <w:numId w:val="14"/>
        </w:numPr>
        <w:rPr>
          <w:b/>
          <w:i/>
          <w:sz w:val="28"/>
          <w:szCs w:val="28"/>
        </w:rPr>
      </w:pPr>
      <w:r w:rsidRPr="00BA7627">
        <w:rPr>
          <w:b/>
          <w:i/>
          <w:sz w:val="28"/>
          <w:szCs w:val="28"/>
        </w:rPr>
        <w:t>EECD 10 Year Plan L</w:t>
      </w:r>
      <w:r w:rsidR="001D47FA">
        <w:rPr>
          <w:b/>
          <w:i/>
          <w:sz w:val="28"/>
          <w:szCs w:val="28"/>
        </w:rPr>
        <w:t>inks – Objective 1, 2, 6, and 7</w:t>
      </w:r>
    </w:p>
    <w:p w14:paraId="5FAF9F43" w14:textId="77777777" w:rsidR="003E0B8F" w:rsidRPr="00BA7627" w:rsidRDefault="00357889" w:rsidP="00BA7627">
      <w:pPr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QES</w:t>
      </w:r>
      <w:r w:rsidR="0068082F">
        <w:rPr>
          <w:b/>
          <w:sz w:val="28"/>
          <w:szCs w:val="28"/>
          <w:u w:val="single"/>
        </w:rPr>
        <w:t xml:space="preserve"> </w:t>
      </w:r>
      <w:r w:rsidR="003E0B8F" w:rsidRPr="003E0B8F">
        <w:rPr>
          <w:b/>
          <w:sz w:val="28"/>
          <w:szCs w:val="28"/>
          <w:u w:val="single"/>
        </w:rPr>
        <w:t>Continuing Practices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00"/>
        <w:gridCol w:w="2529"/>
        <w:gridCol w:w="2768"/>
        <w:gridCol w:w="3133"/>
        <w:gridCol w:w="3623"/>
      </w:tblGrid>
      <w:tr w:rsidR="00D030AC" w14:paraId="1DFEF94B" w14:textId="77777777" w:rsidTr="00F271E1">
        <w:tc>
          <w:tcPr>
            <w:tcW w:w="2900" w:type="dxa"/>
          </w:tcPr>
          <w:p w14:paraId="6F7DBB8F" w14:textId="77777777" w:rsidR="00D030AC" w:rsidRPr="00636814" w:rsidRDefault="00D030AC" w:rsidP="00D030AC">
            <w:pPr>
              <w:ind w:right="-25"/>
              <w:rPr>
                <w:b/>
                <w:sz w:val="28"/>
                <w:szCs w:val="28"/>
              </w:rPr>
            </w:pPr>
            <w:r w:rsidRPr="00636814">
              <w:rPr>
                <w:b/>
                <w:sz w:val="28"/>
                <w:szCs w:val="28"/>
              </w:rPr>
              <w:t>Literacy</w:t>
            </w:r>
          </w:p>
        </w:tc>
        <w:tc>
          <w:tcPr>
            <w:tcW w:w="2529" w:type="dxa"/>
          </w:tcPr>
          <w:p w14:paraId="45913E35" w14:textId="77777777" w:rsidR="00D030AC" w:rsidRPr="00636814" w:rsidRDefault="00D030AC" w:rsidP="00D030AC">
            <w:pPr>
              <w:ind w:right="-25"/>
              <w:rPr>
                <w:b/>
                <w:sz w:val="28"/>
                <w:szCs w:val="28"/>
              </w:rPr>
            </w:pPr>
            <w:r w:rsidRPr="00636814">
              <w:rPr>
                <w:b/>
                <w:sz w:val="28"/>
                <w:szCs w:val="28"/>
              </w:rPr>
              <w:t>Numeracy</w:t>
            </w:r>
          </w:p>
        </w:tc>
        <w:tc>
          <w:tcPr>
            <w:tcW w:w="2768" w:type="dxa"/>
          </w:tcPr>
          <w:p w14:paraId="700C4866" w14:textId="77777777" w:rsidR="00D030AC" w:rsidRPr="00636814" w:rsidRDefault="00D030AC" w:rsidP="00D030AC">
            <w:pPr>
              <w:ind w:right="-25"/>
              <w:rPr>
                <w:b/>
                <w:sz w:val="28"/>
                <w:szCs w:val="28"/>
              </w:rPr>
            </w:pPr>
            <w:r w:rsidRPr="00636814">
              <w:rPr>
                <w:b/>
                <w:sz w:val="28"/>
                <w:szCs w:val="28"/>
              </w:rPr>
              <w:t xml:space="preserve">Positive </w:t>
            </w:r>
            <w:r>
              <w:rPr>
                <w:b/>
                <w:sz w:val="28"/>
                <w:szCs w:val="28"/>
              </w:rPr>
              <w:t xml:space="preserve">Inclusive </w:t>
            </w:r>
            <w:r w:rsidRPr="00636814">
              <w:rPr>
                <w:b/>
                <w:sz w:val="28"/>
                <w:szCs w:val="28"/>
              </w:rPr>
              <w:t>Environment</w:t>
            </w: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133" w:type="dxa"/>
          </w:tcPr>
          <w:p w14:paraId="22426665" w14:textId="77777777" w:rsidR="00D030AC" w:rsidRPr="00636814" w:rsidRDefault="00D030AC" w:rsidP="00D030AC">
            <w:pPr>
              <w:ind w:right="-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PLC/</w:t>
            </w:r>
            <w:r w:rsidRPr="00636814">
              <w:rPr>
                <w:b/>
                <w:sz w:val="28"/>
                <w:szCs w:val="28"/>
              </w:rPr>
              <w:t xml:space="preserve">Leadership/Capacity </w:t>
            </w:r>
          </w:p>
        </w:tc>
        <w:tc>
          <w:tcPr>
            <w:tcW w:w="3623" w:type="dxa"/>
          </w:tcPr>
          <w:p w14:paraId="685EF58C" w14:textId="77777777" w:rsidR="00D030AC" w:rsidRPr="00636814" w:rsidRDefault="00D030AC" w:rsidP="00D030AC">
            <w:pPr>
              <w:ind w:right="-25"/>
              <w:rPr>
                <w:b/>
                <w:sz w:val="28"/>
                <w:szCs w:val="28"/>
              </w:rPr>
            </w:pPr>
            <w:r w:rsidRPr="00636814">
              <w:rPr>
                <w:b/>
                <w:sz w:val="28"/>
                <w:szCs w:val="28"/>
              </w:rPr>
              <w:t xml:space="preserve">Parent/Community </w:t>
            </w:r>
            <w:r>
              <w:rPr>
                <w:b/>
                <w:sz w:val="28"/>
                <w:szCs w:val="28"/>
              </w:rPr>
              <w:t>Engagement</w:t>
            </w:r>
          </w:p>
        </w:tc>
      </w:tr>
      <w:tr w:rsidR="00D030AC" w14:paraId="30D6E018" w14:textId="77777777" w:rsidTr="00830F1D">
        <w:tc>
          <w:tcPr>
            <w:tcW w:w="2900" w:type="dxa"/>
          </w:tcPr>
          <w:p w14:paraId="59AE6845" w14:textId="77777777" w:rsidR="00D030AC" w:rsidRPr="00840B11" w:rsidRDefault="00D030AC" w:rsidP="00D030AC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>Daily 5 Literacy Structure</w:t>
            </w:r>
          </w:p>
        </w:tc>
        <w:tc>
          <w:tcPr>
            <w:tcW w:w="2529" w:type="dxa"/>
          </w:tcPr>
          <w:p w14:paraId="12E2F77C" w14:textId="77777777" w:rsidR="00D030AC" w:rsidRPr="00840B11" w:rsidRDefault="00D030AC" w:rsidP="00D030AC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>Monthly Math Map</w:t>
            </w:r>
            <w:r w:rsidR="0045238D" w:rsidRPr="00840B11">
              <w:rPr>
                <w:sz w:val="20"/>
                <w:szCs w:val="20"/>
              </w:rPr>
              <w:t>s</w:t>
            </w:r>
          </w:p>
        </w:tc>
        <w:tc>
          <w:tcPr>
            <w:tcW w:w="2768" w:type="dxa"/>
          </w:tcPr>
          <w:p w14:paraId="283D1069" w14:textId="77777777" w:rsidR="00D030AC" w:rsidRPr="00840B11" w:rsidRDefault="00D030AC" w:rsidP="00D030AC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>Pyramid of Intervention</w:t>
            </w:r>
          </w:p>
        </w:tc>
        <w:tc>
          <w:tcPr>
            <w:tcW w:w="3133" w:type="dxa"/>
          </w:tcPr>
          <w:p w14:paraId="49AB671B" w14:textId="77777777" w:rsidR="00D030AC" w:rsidRPr="00840B11" w:rsidRDefault="00CF6CF5" w:rsidP="00840B11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 xml:space="preserve">PLC time  - </w:t>
            </w:r>
            <w:r w:rsidR="00840B11">
              <w:rPr>
                <w:sz w:val="20"/>
                <w:szCs w:val="20"/>
              </w:rPr>
              <w:t>Literacy/Numeracy and Trans</w:t>
            </w:r>
            <w:r w:rsidR="00C00B59">
              <w:rPr>
                <w:sz w:val="20"/>
                <w:szCs w:val="20"/>
              </w:rPr>
              <w:t>-</w:t>
            </w:r>
            <w:r w:rsidR="00840B11">
              <w:rPr>
                <w:sz w:val="20"/>
                <w:szCs w:val="20"/>
              </w:rPr>
              <w:t>curricular</w:t>
            </w:r>
            <w:r w:rsidRPr="00840B11">
              <w:rPr>
                <w:sz w:val="20"/>
                <w:szCs w:val="20"/>
              </w:rPr>
              <w:t xml:space="preserve"> Inquiry</w:t>
            </w:r>
          </w:p>
        </w:tc>
        <w:tc>
          <w:tcPr>
            <w:tcW w:w="3623" w:type="dxa"/>
          </w:tcPr>
          <w:p w14:paraId="4F9F6447" w14:textId="77777777" w:rsidR="00D030AC" w:rsidRPr="00840B11" w:rsidRDefault="00D030AC" w:rsidP="00D030AC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>School Website</w:t>
            </w:r>
            <w:r w:rsidR="00910CA2" w:rsidRPr="00840B11">
              <w:rPr>
                <w:sz w:val="20"/>
                <w:szCs w:val="20"/>
              </w:rPr>
              <w:t xml:space="preserve">, Twitter, </w:t>
            </w:r>
            <w:r w:rsidR="00736140" w:rsidRPr="00840B11">
              <w:rPr>
                <w:sz w:val="20"/>
                <w:szCs w:val="20"/>
              </w:rPr>
              <w:t>Class Messages</w:t>
            </w:r>
          </w:p>
        </w:tc>
      </w:tr>
      <w:tr w:rsidR="00D030AC" w14:paraId="353948A3" w14:textId="77777777" w:rsidTr="00830F1D">
        <w:tc>
          <w:tcPr>
            <w:tcW w:w="2900" w:type="dxa"/>
          </w:tcPr>
          <w:p w14:paraId="3E5FCC90" w14:textId="77777777" w:rsidR="00D030AC" w:rsidRPr="00840B11" w:rsidRDefault="00F271E1" w:rsidP="00D030AC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>Balanced Assessment (Triangulation of Data)</w:t>
            </w:r>
          </w:p>
        </w:tc>
        <w:tc>
          <w:tcPr>
            <w:tcW w:w="2529" w:type="dxa"/>
          </w:tcPr>
          <w:p w14:paraId="7C3793F7" w14:textId="77777777" w:rsidR="00D030AC" w:rsidRPr="00840B11" w:rsidRDefault="00F271E1" w:rsidP="00D030AC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>PDU – Numeracy Instructional Tool</w:t>
            </w:r>
          </w:p>
        </w:tc>
        <w:tc>
          <w:tcPr>
            <w:tcW w:w="2768" w:type="dxa"/>
          </w:tcPr>
          <w:p w14:paraId="7B345AE5" w14:textId="77777777" w:rsidR="00D030AC" w:rsidRPr="00840B11" w:rsidRDefault="00F271E1" w:rsidP="00D030AC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>Learning Profiles</w:t>
            </w:r>
          </w:p>
        </w:tc>
        <w:tc>
          <w:tcPr>
            <w:tcW w:w="3133" w:type="dxa"/>
          </w:tcPr>
          <w:p w14:paraId="22900040" w14:textId="77777777" w:rsidR="00D030AC" w:rsidRPr="00840B11" w:rsidRDefault="00736140" w:rsidP="00D030AC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>Core Leadership Team</w:t>
            </w:r>
          </w:p>
        </w:tc>
        <w:tc>
          <w:tcPr>
            <w:tcW w:w="3623" w:type="dxa"/>
          </w:tcPr>
          <w:p w14:paraId="096650E0" w14:textId="77777777" w:rsidR="00D030AC" w:rsidRPr="00840B11" w:rsidRDefault="00CF6CF5" w:rsidP="00401F08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>PSSC</w:t>
            </w:r>
          </w:p>
        </w:tc>
      </w:tr>
      <w:tr w:rsidR="00D030AC" w14:paraId="6901B8C3" w14:textId="77777777" w:rsidTr="00830F1D">
        <w:tc>
          <w:tcPr>
            <w:tcW w:w="2900" w:type="dxa"/>
          </w:tcPr>
          <w:p w14:paraId="71A475F2" w14:textId="77777777" w:rsidR="00D030AC" w:rsidRPr="00840B11" w:rsidRDefault="0045238D" w:rsidP="0045238D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 xml:space="preserve">Transdisciplinary </w:t>
            </w:r>
            <w:r w:rsidR="00736140" w:rsidRPr="00840B11">
              <w:rPr>
                <w:sz w:val="20"/>
                <w:szCs w:val="20"/>
              </w:rPr>
              <w:t>Approach (Units of Inquiry)</w:t>
            </w:r>
          </w:p>
        </w:tc>
        <w:tc>
          <w:tcPr>
            <w:tcW w:w="2529" w:type="dxa"/>
          </w:tcPr>
          <w:p w14:paraId="4D4DB1DC" w14:textId="77777777" w:rsidR="00D030AC" w:rsidRPr="00840B11" w:rsidRDefault="00736140" w:rsidP="00D030AC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>Guided Math Approach</w:t>
            </w:r>
          </w:p>
        </w:tc>
        <w:tc>
          <w:tcPr>
            <w:tcW w:w="2768" w:type="dxa"/>
          </w:tcPr>
          <w:p w14:paraId="38AD22F5" w14:textId="77777777" w:rsidR="00D030AC" w:rsidRPr="00840B11" w:rsidRDefault="00736140" w:rsidP="00D030AC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>7 Habits / Leader in Me</w:t>
            </w:r>
          </w:p>
        </w:tc>
        <w:tc>
          <w:tcPr>
            <w:tcW w:w="3133" w:type="dxa"/>
          </w:tcPr>
          <w:p w14:paraId="6522E944" w14:textId="77777777" w:rsidR="00D030AC" w:rsidRPr="00840B11" w:rsidRDefault="00736140" w:rsidP="00D030AC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>Collaboration/Co-Planning/Co-Teaching</w:t>
            </w:r>
            <w:r w:rsidR="00CF6CF5" w:rsidRPr="00840B11">
              <w:rPr>
                <w:sz w:val="20"/>
                <w:szCs w:val="20"/>
              </w:rPr>
              <w:t xml:space="preserve"> Model</w:t>
            </w:r>
            <w:r w:rsidRPr="00840B11">
              <w:rPr>
                <w:sz w:val="20"/>
                <w:szCs w:val="20"/>
              </w:rPr>
              <w:t xml:space="preserve"> with Leads</w:t>
            </w:r>
            <w:r w:rsidR="00CF6CF5" w:rsidRPr="00840B11">
              <w:rPr>
                <w:sz w:val="20"/>
                <w:szCs w:val="20"/>
              </w:rPr>
              <w:t>/Resource</w:t>
            </w:r>
          </w:p>
        </w:tc>
        <w:tc>
          <w:tcPr>
            <w:tcW w:w="3623" w:type="dxa"/>
          </w:tcPr>
          <w:p w14:paraId="075BD4DC" w14:textId="77777777" w:rsidR="00D030AC" w:rsidRPr="00840B11" w:rsidRDefault="00CF6CF5" w:rsidP="00D030AC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>Home and School</w:t>
            </w:r>
          </w:p>
        </w:tc>
      </w:tr>
      <w:tr w:rsidR="0057255E" w14:paraId="0B10D91A" w14:textId="77777777" w:rsidTr="00830F1D">
        <w:tc>
          <w:tcPr>
            <w:tcW w:w="2900" w:type="dxa"/>
          </w:tcPr>
          <w:p w14:paraId="0219FD91" w14:textId="77777777" w:rsidR="0057255E" w:rsidRPr="00840B11" w:rsidRDefault="0045238D" w:rsidP="00D030AC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>Teaching Process Map – Plan, Do, Check, Act Process</w:t>
            </w:r>
          </w:p>
        </w:tc>
        <w:tc>
          <w:tcPr>
            <w:tcW w:w="2529" w:type="dxa"/>
          </w:tcPr>
          <w:p w14:paraId="3A21464B" w14:textId="77777777" w:rsidR="0057255E" w:rsidRPr="00840B11" w:rsidRDefault="00736140" w:rsidP="00D030AC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 xml:space="preserve">Numeracy Look </w:t>
            </w:r>
            <w:proofErr w:type="spellStart"/>
            <w:r w:rsidRPr="00840B11">
              <w:rPr>
                <w:sz w:val="20"/>
                <w:szCs w:val="20"/>
              </w:rPr>
              <w:t>Fors</w:t>
            </w:r>
            <w:proofErr w:type="spellEnd"/>
          </w:p>
        </w:tc>
        <w:tc>
          <w:tcPr>
            <w:tcW w:w="2768" w:type="dxa"/>
          </w:tcPr>
          <w:p w14:paraId="299281F1" w14:textId="77777777" w:rsidR="0057255E" w:rsidRPr="00840B11" w:rsidRDefault="00736140" w:rsidP="00D030AC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>Bully Smart</w:t>
            </w:r>
          </w:p>
        </w:tc>
        <w:tc>
          <w:tcPr>
            <w:tcW w:w="3133" w:type="dxa"/>
          </w:tcPr>
          <w:p w14:paraId="748FCB19" w14:textId="77777777" w:rsidR="0057255E" w:rsidRPr="00840B11" w:rsidRDefault="00CF6CF5" w:rsidP="00D030AC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>Common Assessments (Formative and Summative)</w:t>
            </w:r>
          </w:p>
        </w:tc>
        <w:tc>
          <w:tcPr>
            <w:tcW w:w="3623" w:type="dxa"/>
          </w:tcPr>
          <w:p w14:paraId="4B6F6209" w14:textId="77777777" w:rsidR="0057255E" w:rsidRPr="00840B11" w:rsidRDefault="0057255E" w:rsidP="00736140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 xml:space="preserve">Community Partnerships  - </w:t>
            </w:r>
            <w:proofErr w:type="spellStart"/>
            <w:r w:rsidR="00736140" w:rsidRPr="00840B11">
              <w:rPr>
                <w:sz w:val="20"/>
                <w:szCs w:val="20"/>
              </w:rPr>
              <w:t>Shannex</w:t>
            </w:r>
            <w:proofErr w:type="spellEnd"/>
            <w:r w:rsidR="00736140" w:rsidRPr="00840B11">
              <w:rPr>
                <w:sz w:val="20"/>
                <w:szCs w:val="20"/>
              </w:rPr>
              <w:t>, Kings Valley, Kids Zone, Lion’s Club</w:t>
            </w:r>
            <w:r w:rsidR="00872118" w:rsidRPr="00840B11">
              <w:rPr>
                <w:sz w:val="20"/>
                <w:szCs w:val="20"/>
              </w:rPr>
              <w:t xml:space="preserve">, DARE, Go Girls, Marigolds, Town of Quispamsis, Project Webfoot, Port SJ, Crane Mountain, UNESCO </w:t>
            </w:r>
            <w:proofErr w:type="spellStart"/>
            <w:r w:rsidR="00872118" w:rsidRPr="00840B11">
              <w:rPr>
                <w:sz w:val="20"/>
                <w:szCs w:val="20"/>
              </w:rPr>
              <w:t>Stonehammer</w:t>
            </w:r>
            <w:proofErr w:type="spellEnd"/>
            <w:r w:rsidR="00872118" w:rsidRPr="00840B11">
              <w:rPr>
                <w:sz w:val="20"/>
                <w:szCs w:val="20"/>
              </w:rPr>
              <w:t xml:space="preserve"> Geopark, </w:t>
            </w:r>
          </w:p>
        </w:tc>
      </w:tr>
      <w:tr w:rsidR="0057255E" w14:paraId="33A1E8B2" w14:textId="77777777" w:rsidTr="00830F1D">
        <w:tc>
          <w:tcPr>
            <w:tcW w:w="2900" w:type="dxa"/>
          </w:tcPr>
          <w:p w14:paraId="20656827" w14:textId="77777777" w:rsidR="0057255E" w:rsidRPr="00840B11" w:rsidRDefault="00736140" w:rsidP="00D030AC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>Balanced Approach to Literacy</w:t>
            </w:r>
          </w:p>
        </w:tc>
        <w:tc>
          <w:tcPr>
            <w:tcW w:w="2529" w:type="dxa"/>
          </w:tcPr>
          <w:p w14:paraId="6D59725D" w14:textId="77777777" w:rsidR="0057255E" w:rsidRPr="00840B11" w:rsidRDefault="00F271E1" w:rsidP="00D030AC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>Balanced Assessment (Triangulation of Data)</w:t>
            </w:r>
          </w:p>
        </w:tc>
        <w:tc>
          <w:tcPr>
            <w:tcW w:w="2768" w:type="dxa"/>
          </w:tcPr>
          <w:p w14:paraId="1B853D98" w14:textId="77777777" w:rsidR="0057255E" w:rsidRPr="00840B11" w:rsidRDefault="00872118" w:rsidP="00D030AC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 xml:space="preserve">Mind Up, Zones of Regulation, Fun Friends, </w:t>
            </w:r>
          </w:p>
        </w:tc>
        <w:tc>
          <w:tcPr>
            <w:tcW w:w="3133" w:type="dxa"/>
          </w:tcPr>
          <w:p w14:paraId="6198A198" w14:textId="77777777" w:rsidR="0057255E" w:rsidRPr="00840B11" w:rsidRDefault="00C00B59" w:rsidP="00D030AC">
            <w:pPr>
              <w:ind w:right="-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PBIS Leadership Team</w:t>
            </w:r>
          </w:p>
        </w:tc>
        <w:tc>
          <w:tcPr>
            <w:tcW w:w="3623" w:type="dxa"/>
          </w:tcPr>
          <w:p w14:paraId="377C38F5" w14:textId="77777777" w:rsidR="0057255E" w:rsidRPr="00840B11" w:rsidRDefault="00CF6CF5" w:rsidP="00D030AC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>Community School Coordinator (grants, partnerships, etc.)</w:t>
            </w:r>
          </w:p>
        </w:tc>
      </w:tr>
      <w:tr w:rsidR="0057255E" w14:paraId="426D98D0" w14:textId="77777777" w:rsidTr="00830F1D">
        <w:tc>
          <w:tcPr>
            <w:tcW w:w="2900" w:type="dxa"/>
          </w:tcPr>
          <w:p w14:paraId="6568B866" w14:textId="77777777" w:rsidR="0057255E" w:rsidRPr="00840B11" w:rsidRDefault="00736140" w:rsidP="00D030AC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>Frequent Formative Assessment</w:t>
            </w:r>
          </w:p>
        </w:tc>
        <w:tc>
          <w:tcPr>
            <w:tcW w:w="2529" w:type="dxa"/>
          </w:tcPr>
          <w:p w14:paraId="7D7702AF" w14:textId="77777777" w:rsidR="0057255E" w:rsidRPr="00840B11" w:rsidRDefault="00CF6CF5" w:rsidP="00D030AC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>K – 5 Comparison Document (number)</w:t>
            </w:r>
          </w:p>
        </w:tc>
        <w:tc>
          <w:tcPr>
            <w:tcW w:w="2768" w:type="dxa"/>
          </w:tcPr>
          <w:p w14:paraId="59AEE76A" w14:textId="77777777" w:rsidR="0057255E" w:rsidRPr="00840B11" w:rsidRDefault="0057255E" w:rsidP="00D030AC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 xml:space="preserve">Student </w:t>
            </w:r>
            <w:r w:rsidR="00736140" w:rsidRPr="00840B11">
              <w:rPr>
                <w:sz w:val="20"/>
                <w:szCs w:val="20"/>
              </w:rPr>
              <w:t xml:space="preserve">Leadership / </w:t>
            </w:r>
            <w:r w:rsidRPr="00840B11">
              <w:rPr>
                <w:sz w:val="20"/>
                <w:szCs w:val="20"/>
              </w:rPr>
              <w:t>Clubs</w:t>
            </w:r>
          </w:p>
        </w:tc>
        <w:tc>
          <w:tcPr>
            <w:tcW w:w="3133" w:type="dxa"/>
          </w:tcPr>
          <w:p w14:paraId="25F0A075" w14:textId="77777777" w:rsidR="0057255E" w:rsidRPr="00840B11" w:rsidRDefault="0057255E" w:rsidP="0045238D">
            <w:pPr>
              <w:ind w:right="-25"/>
              <w:rPr>
                <w:sz w:val="20"/>
                <w:szCs w:val="20"/>
              </w:rPr>
            </w:pPr>
          </w:p>
        </w:tc>
        <w:tc>
          <w:tcPr>
            <w:tcW w:w="3623" w:type="dxa"/>
          </w:tcPr>
          <w:p w14:paraId="1B485EE8" w14:textId="77777777" w:rsidR="0057255E" w:rsidRPr="00840B11" w:rsidRDefault="0057255E" w:rsidP="00D030AC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>Early Literacy Friends Program</w:t>
            </w:r>
          </w:p>
        </w:tc>
      </w:tr>
      <w:tr w:rsidR="0057255E" w14:paraId="61813928" w14:textId="77777777" w:rsidTr="00830F1D">
        <w:tc>
          <w:tcPr>
            <w:tcW w:w="2900" w:type="dxa"/>
          </w:tcPr>
          <w:p w14:paraId="018C35B0" w14:textId="77777777" w:rsidR="0057255E" w:rsidRPr="00840B11" w:rsidRDefault="00F271E1" w:rsidP="00D030AC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>Data Collection Systems</w:t>
            </w:r>
          </w:p>
        </w:tc>
        <w:tc>
          <w:tcPr>
            <w:tcW w:w="2529" w:type="dxa"/>
          </w:tcPr>
          <w:p w14:paraId="7AF45768" w14:textId="77777777" w:rsidR="0057255E" w:rsidRPr="00840B11" w:rsidRDefault="00E91392" w:rsidP="00736140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>Data Collection System</w:t>
            </w:r>
            <w:r w:rsidR="0045238D" w:rsidRPr="00840B11">
              <w:rPr>
                <w:sz w:val="20"/>
                <w:szCs w:val="20"/>
              </w:rPr>
              <w:t>s</w:t>
            </w:r>
          </w:p>
        </w:tc>
        <w:tc>
          <w:tcPr>
            <w:tcW w:w="2768" w:type="dxa"/>
          </w:tcPr>
          <w:p w14:paraId="0ACA3303" w14:textId="77777777" w:rsidR="0057255E" w:rsidRPr="00840B11" w:rsidRDefault="0057255E" w:rsidP="00D030AC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>Peer Helpers</w:t>
            </w:r>
          </w:p>
        </w:tc>
        <w:tc>
          <w:tcPr>
            <w:tcW w:w="3133" w:type="dxa"/>
          </w:tcPr>
          <w:p w14:paraId="0A13AD45" w14:textId="77777777" w:rsidR="0057255E" w:rsidRPr="00840B11" w:rsidRDefault="0057255E" w:rsidP="00D030AC">
            <w:pPr>
              <w:ind w:right="-25"/>
              <w:rPr>
                <w:sz w:val="20"/>
                <w:szCs w:val="20"/>
              </w:rPr>
            </w:pPr>
          </w:p>
        </w:tc>
        <w:tc>
          <w:tcPr>
            <w:tcW w:w="3623" w:type="dxa"/>
          </w:tcPr>
          <w:p w14:paraId="2FEAE5DE" w14:textId="77777777" w:rsidR="0057255E" w:rsidRPr="00840B11" w:rsidRDefault="00CF6CF5" w:rsidP="00D030AC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>Roots of Empathy</w:t>
            </w:r>
          </w:p>
        </w:tc>
      </w:tr>
      <w:tr w:rsidR="0057255E" w14:paraId="63D2AD6C" w14:textId="77777777" w:rsidTr="00830F1D">
        <w:tc>
          <w:tcPr>
            <w:tcW w:w="2900" w:type="dxa"/>
          </w:tcPr>
          <w:p w14:paraId="357AA69F" w14:textId="77777777" w:rsidR="0057255E" w:rsidRPr="00840B11" w:rsidRDefault="00F271E1" w:rsidP="00D030AC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>Small Group Targeted Instruction</w:t>
            </w:r>
          </w:p>
        </w:tc>
        <w:tc>
          <w:tcPr>
            <w:tcW w:w="2529" w:type="dxa"/>
          </w:tcPr>
          <w:p w14:paraId="3D56FB9A" w14:textId="77777777" w:rsidR="0057255E" w:rsidRPr="00840B11" w:rsidRDefault="0045238D" w:rsidP="00D030AC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>Teaching Process Map – Plan, Do, Check, Act Process</w:t>
            </w:r>
          </w:p>
        </w:tc>
        <w:tc>
          <w:tcPr>
            <w:tcW w:w="2768" w:type="dxa"/>
          </w:tcPr>
          <w:p w14:paraId="4CFF149E" w14:textId="77777777" w:rsidR="0057255E" w:rsidRPr="00840B11" w:rsidRDefault="00CF6CF5" w:rsidP="00CF6CF5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>Guidance Programs (Volcano’s, Rainbows, Bee Buddies</w:t>
            </w:r>
            <w:r w:rsidR="00872118" w:rsidRPr="00840B11">
              <w:rPr>
                <w:sz w:val="20"/>
                <w:szCs w:val="20"/>
              </w:rPr>
              <w:t>, Friendship Power</w:t>
            </w:r>
            <w:r w:rsidRPr="00840B11">
              <w:rPr>
                <w:sz w:val="20"/>
                <w:szCs w:val="20"/>
              </w:rPr>
              <w:t>)</w:t>
            </w:r>
          </w:p>
        </w:tc>
        <w:tc>
          <w:tcPr>
            <w:tcW w:w="3133" w:type="dxa"/>
          </w:tcPr>
          <w:p w14:paraId="70C6CAC9" w14:textId="77777777" w:rsidR="0057255E" w:rsidRPr="00840B11" w:rsidRDefault="0057255E" w:rsidP="00D030AC">
            <w:pPr>
              <w:ind w:right="-25"/>
              <w:rPr>
                <w:sz w:val="20"/>
                <w:szCs w:val="20"/>
              </w:rPr>
            </w:pPr>
          </w:p>
        </w:tc>
        <w:tc>
          <w:tcPr>
            <w:tcW w:w="3623" w:type="dxa"/>
          </w:tcPr>
          <w:p w14:paraId="155E759C" w14:textId="77777777" w:rsidR="0057255E" w:rsidRPr="00840B11" w:rsidRDefault="00CF6CF5" w:rsidP="00D030AC">
            <w:pPr>
              <w:ind w:right="-25"/>
              <w:rPr>
                <w:sz w:val="20"/>
                <w:szCs w:val="20"/>
              </w:rPr>
            </w:pPr>
            <w:r w:rsidRPr="00840B11">
              <w:rPr>
                <w:sz w:val="20"/>
                <w:szCs w:val="20"/>
              </w:rPr>
              <w:t xml:space="preserve">Big Brothers/Sisters </w:t>
            </w:r>
            <w:r w:rsidR="00872118" w:rsidRPr="00840B11">
              <w:rPr>
                <w:sz w:val="20"/>
                <w:szCs w:val="20"/>
              </w:rPr>
              <w:t>In school</w:t>
            </w:r>
            <w:r w:rsidRPr="00840B11">
              <w:rPr>
                <w:sz w:val="20"/>
                <w:szCs w:val="20"/>
              </w:rPr>
              <w:t xml:space="preserve"> Mentoring</w:t>
            </w:r>
          </w:p>
        </w:tc>
      </w:tr>
    </w:tbl>
    <w:p w14:paraId="2453FA94" w14:textId="77777777" w:rsidR="00736140" w:rsidRDefault="00736140" w:rsidP="00736140">
      <w:pPr>
        <w:ind w:right="-25"/>
        <w:jc w:val="center"/>
        <w:rPr>
          <w:b/>
          <w:sz w:val="28"/>
          <w:szCs w:val="28"/>
          <w:u w:val="single"/>
        </w:rPr>
      </w:pPr>
    </w:p>
    <w:p w14:paraId="44C0BA49" w14:textId="77777777" w:rsidR="00736140" w:rsidRDefault="00736140" w:rsidP="00736140">
      <w:pPr>
        <w:ind w:right="-25"/>
        <w:jc w:val="center"/>
        <w:rPr>
          <w:b/>
          <w:sz w:val="28"/>
          <w:szCs w:val="28"/>
          <w:u w:val="single"/>
        </w:rPr>
      </w:pPr>
    </w:p>
    <w:p w14:paraId="30B7570A" w14:textId="77777777" w:rsidR="00736140" w:rsidRDefault="00736140" w:rsidP="00736140">
      <w:pPr>
        <w:ind w:right="-25"/>
        <w:jc w:val="center"/>
        <w:rPr>
          <w:b/>
          <w:sz w:val="28"/>
          <w:szCs w:val="28"/>
          <w:u w:val="single"/>
        </w:rPr>
      </w:pPr>
    </w:p>
    <w:p w14:paraId="0492F048" w14:textId="77777777" w:rsidR="00736140" w:rsidRDefault="00736140" w:rsidP="00736140">
      <w:pPr>
        <w:ind w:right="-25"/>
        <w:jc w:val="center"/>
        <w:rPr>
          <w:b/>
          <w:sz w:val="28"/>
          <w:szCs w:val="28"/>
          <w:u w:val="single"/>
        </w:rPr>
      </w:pPr>
    </w:p>
    <w:p w14:paraId="14189EE0" w14:textId="77777777" w:rsidR="00736140" w:rsidRDefault="00736140" w:rsidP="00736140">
      <w:pPr>
        <w:ind w:right="-25"/>
        <w:jc w:val="center"/>
        <w:rPr>
          <w:b/>
          <w:sz w:val="28"/>
          <w:szCs w:val="28"/>
          <w:u w:val="single"/>
        </w:rPr>
      </w:pPr>
    </w:p>
    <w:p w14:paraId="0F93AB01" w14:textId="77777777" w:rsidR="00736140" w:rsidRDefault="00736140" w:rsidP="00736140">
      <w:pPr>
        <w:ind w:right="-25"/>
        <w:jc w:val="center"/>
        <w:rPr>
          <w:b/>
          <w:sz w:val="28"/>
          <w:szCs w:val="28"/>
          <w:u w:val="single"/>
        </w:rPr>
      </w:pPr>
    </w:p>
    <w:p w14:paraId="2F13FE9C" w14:textId="77777777" w:rsidR="00736140" w:rsidRDefault="00736140" w:rsidP="00736140">
      <w:pPr>
        <w:ind w:right="-25"/>
        <w:jc w:val="center"/>
        <w:rPr>
          <w:b/>
          <w:sz w:val="28"/>
          <w:szCs w:val="28"/>
          <w:u w:val="single"/>
        </w:rPr>
      </w:pPr>
    </w:p>
    <w:p w14:paraId="2D1B77D2" w14:textId="77777777" w:rsidR="00736140" w:rsidRDefault="00736140" w:rsidP="00736140">
      <w:pPr>
        <w:ind w:right="-25"/>
        <w:jc w:val="center"/>
        <w:rPr>
          <w:b/>
          <w:sz w:val="28"/>
          <w:szCs w:val="28"/>
          <w:u w:val="single"/>
        </w:rPr>
      </w:pPr>
    </w:p>
    <w:p w14:paraId="11D08244" w14:textId="77777777" w:rsidR="00736140" w:rsidRDefault="00736140" w:rsidP="00736140">
      <w:pPr>
        <w:ind w:right="-25"/>
        <w:jc w:val="center"/>
        <w:rPr>
          <w:b/>
          <w:sz w:val="28"/>
          <w:szCs w:val="28"/>
          <w:u w:val="single"/>
        </w:rPr>
      </w:pPr>
    </w:p>
    <w:p w14:paraId="07222F6B" w14:textId="77777777" w:rsidR="00736140" w:rsidRDefault="00736140" w:rsidP="00736140">
      <w:pPr>
        <w:ind w:right="-25"/>
        <w:jc w:val="center"/>
        <w:rPr>
          <w:b/>
          <w:sz w:val="28"/>
          <w:szCs w:val="28"/>
          <w:u w:val="single"/>
        </w:rPr>
      </w:pPr>
    </w:p>
    <w:p w14:paraId="4581BEA3" w14:textId="77777777" w:rsidR="00736140" w:rsidRDefault="00736140" w:rsidP="00736140">
      <w:pPr>
        <w:ind w:right="-25"/>
        <w:jc w:val="center"/>
        <w:rPr>
          <w:b/>
          <w:sz w:val="28"/>
          <w:szCs w:val="28"/>
          <w:u w:val="single"/>
        </w:rPr>
      </w:pPr>
    </w:p>
    <w:p w14:paraId="1D7B57D9" w14:textId="77777777" w:rsidR="00736140" w:rsidRDefault="00736140" w:rsidP="00736140">
      <w:pPr>
        <w:ind w:right="-25"/>
        <w:jc w:val="center"/>
        <w:rPr>
          <w:b/>
          <w:sz w:val="28"/>
          <w:szCs w:val="28"/>
          <w:u w:val="single"/>
        </w:rPr>
      </w:pPr>
    </w:p>
    <w:p w14:paraId="1FE5D123" w14:textId="77777777" w:rsidR="00736140" w:rsidRDefault="00736140" w:rsidP="00736140">
      <w:pPr>
        <w:ind w:right="-25"/>
        <w:jc w:val="center"/>
        <w:rPr>
          <w:b/>
          <w:sz w:val="28"/>
          <w:szCs w:val="28"/>
          <w:u w:val="single"/>
        </w:rPr>
      </w:pPr>
    </w:p>
    <w:p w14:paraId="4E94F31F" w14:textId="77777777" w:rsidR="00736140" w:rsidRDefault="00736140" w:rsidP="00736140">
      <w:pPr>
        <w:ind w:right="-25"/>
        <w:jc w:val="center"/>
        <w:rPr>
          <w:b/>
          <w:sz w:val="28"/>
          <w:szCs w:val="28"/>
          <w:u w:val="single"/>
        </w:rPr>
      </w:pPr>
    </w:p>
    <w:p w14:paraId="433FCA12" w14:textId="77777777" w:rsidR="00081FB2" w:rsidRDefault="00081FB2" w:rsidP="00736140">
      <w:pPr>
        <w:ind w:right="-25"/>
        <w:rPr>
          <w:b/>
          <w:sz w:val="28"/>
          <w:szCs w:val="28"/>
          <w:u w:val="single"/>
        </w:rPr>
      </w:pPr>
    </w:p>
    <w:p w14:paraId="0137FE44" w14:textId="77777777" w:rsidR="00872118" w:rsidRDefault="00872118" w:rsidP="00736140">
      <w:pPr>
        <w:ind w:right="-25"/>
        <w:rPr>
          <w:b/>
          <w:sz w:val="28"/>
          <w:szCs w:val="28"/>
          <w:u w:val="single"/>
        </w:rPr>
      </w:pPr>
    </w:p>
    <w:p w14:paraId="5C22357E" w14:textId="77777777" w:rsidR="001D3505" w:rsidRPr="00C26A7D" w:rsidRDefault="001D3505" w:rsidP="00736140">
      <w:pPr>
        <w:ind w:right="-25"/>
        <w:rPr>
          <w:b/>
          <w:sz w:val="28"/>
          <w:szCs w:val="28"/>
          <w:u w:val="single"/>
        </w:rPr>
      </w:pPr>
      <w:r w:rsidRPr="00C26A7D">
        <w:rPr>
          <w:b/>
          <w:sz w:val="28"/>
          <w:szCs w:val="28"/>
          <w:u w:val="single"/>
        </w:rPr>
        <w:t>ENDS POLICY #1</w:t>
      </w:r>
    </w:p>
    <w:p w14:paraId="276B04DC" w14:textId="77777777" w:rsidR="00620C12" w:rsidRPr="00814C32" w:rsidRDefault="00CB01E0" w:rsidP="00CB01E0">
      <w:pPr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Staff and students of Quispamsis Elementary</w:t>
      </w:r>
      <w:r w:rsidRPr="00C26A7D">
        <w:rPr>
          <w:b/>
          <w:i/>
          <w:sz w:val="28"/>
          <w:szCs w:val="28"/>
        </w:rPr>
        <w:t xml:space="preserve"> School will demonstrate continuous improvement in literacy</w:t>
      </w:r>
      <w:r>
        <w:rPr>
          <w:b/>
          <w:i/>
          <w:sz w:val="28"/>
          <w:szCs w:val="28"/>
        </w:rPr>
        <w:t xml:space="preserve">, numeracy, science and key </w:t>
      </w:r>
      <w:r w:rsidR="00412546">
        <w:rPr>
          <w:b/>
          <w:i/>
          <w:sz w:val="28"/>
          <w:szCs w:val="28"/>
        </w:rPr>
        <w:t xml:space="preserve">priority </w:t>
      </w:r>
      <w:r>
        <w:rPr>
          <w:b/>
          <w:i/>
          <w:sz w:val="28"/>
          <w:szCs w:val="28"/>
        </w:rPr>
        <w:t>areas of instruction and curriculum delivery</w:t>
      </w:r>
      <w:r w:rsidRPr="00C26A7D">
        <w:rPr>
          <w:b/>
          <w:i/>
          <w:sz w:val="28"/>
          <w:szCs w:val="28"/>
        </w:rPr>
        <w:t>,</w:t>
      </w:r>
      <w:r w:rsidR="00412546">
        <w:rPr>
          <w:b/>
          <w:i/>
          <w:sz w:val="28"/>
          <w:szCs w:val="28"/>
        </w:rPr>
        <w:t xml:space="preserve"> striving to meet or exceed </w:t>
      </w:r>
      <w:r w:rsidRPr="00C26A7D">
        <w:rPr>
          <w:b/>
          <w:i/>
          <w:sz w:val="28"/>
          <w:szCs w:val="28"/>
        </w:rPr>
        <w:t>targets set by ASD-S and the Province of New Brunswick</w:t>
      </w:r>
      <w:r>
        <w:rPr>
          <w:b/>
          <w:i/>
          <w:sz w:val="28"/>
          <w:szCs w:val="28"/>
        </w:rPr>
        <w:t>.</w:t>
      </w:r>
    </w:p>
    <w:tbl>
      <w:tblPr>
        <w:tblStyle w:val="LightGrid"/>
        <w:tblW w:w="18144" w:type="dxa"/>
        <w:tblInd w:w="-252" w:type="dxa"/>
        <w:tblLook w:val="04A0" w:firstRow="1" w:lastRow="0" w:firstColumn="1" w:lastColumn="0" w:noHBand="0" w:noVBand="1"/>
      </w:tblPr>
      <w:tblGrid>
        <w:gridCol w:w="2520"/>
        <w:gridCol w:w="6653"/>
        <w:gridCol w:w="5083"/>
        <w:gridCol w:w="1663"/>
        <w:gridCol w:w="2225"/>
      </w:tblGrid>
      <w:tr w:rsidR="00EC3C66" w:rsidRPr="00814C32" w14:paraId="30D1F892" w14:textId="77777777" w:rsidTr="00D33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FA621F2" w14:textId="77777777" w:rsidR="001D2FEA" w:rsidRDefault="00927181" w:rsidP="002A01F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Goal</w:t>
            </w:r>
            <w:r w:rsidR="00A07C86">
              <w:rPr>
                <w:sz w:val="28"/>
                <w:szCs w:val="28"/>
                <w:u w:val="single"/>
              </w:rPr>
              <w:t xml:space="preserve"> Area 1.1:</w:t>
            </w:r>
          </w:p>
          <w:p w14:paraId="33711955" w14:textId="77777777" w:rsidR="00B95323" w:rsidRPr="00814C32" w:rsidRDefault="00B95323" w:rsidP="002A01FB">
            <w:pPr>
              <w:rPr>
                <w:sz w:val="28"/>
                <w:szCs w:val="28"/>
                <w:u w:val="single"/>
              </w:rPr>
            </w:pPr>
            <w:r w:rsidRPr="00814C32">
              <w:rPr>
                <w:sz w:val="28"/>
                <w:szCs w:val="28"/>
                <w:u w:val="single"/>
              </w:rPr>
              <w:t xml:space="preserve">Literacy </w:t>
            </w:r>
          </w:p>
        </w:tc>
        <w:tc>
          <w:tcPr>
            <w:tcW w:w="6653" w:type="dxa"/>
          </w:tcPr>
          <w:p w14:paraId="14E5923F" w14:textId="77777777" w:rsidR="002A01FB" w:rsidRPr="00814C32" w:rsidRDefault="00B2243A" w:rsidP="00B224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Strategies</w:t>
            </w:r>
            <w:r w:rsidR="00BA7627">
              <w:rPr>
                <w:sz w:val="24"/>
                <w:szCs w:val="24"/>
                <w:u w:val="single"/>
              </w:rPr>
              <w:t>/Actions</w:t>
            </w:r>
          </w:p>
        </w:tc>
        <w:tc>
          <w:tcPr>
            <w:tcW w:w="5083" w:type="dxa"/>
          </w:tcPr>
          <w:p w14:paraId="46282F7D" w14:textId="77777777" w:rsidR="002A01FB" w:rsidRDefault="00B2243A" w:rsidP="002A01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Indicators of Success</w:t>
            </w:r>
            <w:r w:rsidR="00BA7627">
              <w:rPr>
                <w:sz w:val="24"/>
                <w:szCs w:val="24"/>
                <w:u w:val="single"/>
              </w:rPr>
              <w:t>/Progress Monitoring</w:t>
            </w:r>
          </w:p>
          <w:p w14:paraId="0EB29585" w14:textId="77777777" w:rsidR="001D3505" w:rsidRPr="00814C32" w:rsidRDefault="001D3505" w:rsidP="002A01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</w:p>
        </w:tc>
        <w:tc>
          <w:tcPr>
            <w:tcW w:w="1663" w:type="dxa"/>
          </w:tcPr>
          <w:p w14:paraId="741ED140" w14:textId="77777777" w:rsidR="002A01FB" w:rsidRDefault="002A01FB" w:rsidP="002A01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814C32">
              <w:rPr>
                <w:sz w:val="24"/>
                <w:szCs w:val="24"/>
                <w:u w:val="single"/>
              </w:rPr>
              <w:t>Timeline</w:t>
            </w:r>
          </w:p>
          <w:p w14:paraId="5D4E7E75" w14:textId="77777777" w:rsidR="00E57CB5" w:rsidRPr="00814C32" w:rsidRDefault="00E57CB5" w:rsidP="002A01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</w:p>
        </w:tc>
        <w:tc>
          <w:tcPr>
            <w:tcW w:w="2225" w:type="dxa"/>
          </w:tcPr>
          <w:p w14:paraId="2756323C" w14:textId="77777777" w:rsidR="002A01FB" w:rsidRPr="00814C32" w:rsidRDefault="00927181" w:rsidP="002A01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Responsibility</w:t>
            </w:r>
            <w:r w:rsidR="00830F1D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EC3C66" w:rsidRPr="00814C32" w14:paraId="3F00C977" w14:textId="77777777" w:rsidTr="00D33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239CB8A" w14:textId="77777777" w:rsidR="002A01FB" w:rsidRPr="00814C32" w:rsidRDefault="00A07C86" w:rsidP="00177E5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Reading/Viewing</w:t>
            </w:r>
          </w:p>
        </w:tc>
        <w:tc>
          <w:tcPr>
            <w:tcW w:w="6653" w:type="dxa"/>
          </w:tcPr>
          <w:p w14:paraId="7E422015" w14:textId="77777777" w:rsidR="007008A3" w:rsidRDefault="00A55BFA" w:rsidP="00A55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 – 4 </w:t>
            </w:r>
            <w:r w:rsidRPr="00814C32">
              <w:rPr>
                <w:sz w:val="24"/>
                <w:szCs w:val="24"/>
              </w:rPr>
              <w:t xml:space="preserve">Classroom teachers will complete </w:t>
            </w:r>
            <w:r>
              <w:rPr>
                <w:sz w:val="24"/>
                <w:szCs w:val="24"/>
              </w:rPr>
              <w:t>reading b</w:t>
            </w:r>
            <w:r w:rsidRPr="00814C32">
              <w:rPr>
                <w:sz w:val="24"/>
                <w:szCs w:val="24"/>
              </w:rPr>
              <w:t xml:space="preserve">enchmark assessments three times per year (Nov, </w:t>
            </w:r>
            <w:r>
              <w:rPr>
                <w:sz w:val="24"/>
                <w:szCs w:val="24"/>
              </w:rPr>
              <w:t>March, May</w:t>
            </w:r>
            <w:r w:rsidRPr="00814C32">
              <w:rPr>
                <w:sz w:val="24"/>
                <w:szCs w:val="24"/>
              </w:rPr>
              <w:t>). Fountas and Pinnell Kits/Provincial Standards will be used for rea</w:t>
            </w:r>
            <w:r>
              <w:rPr>
                <w:sz w:val="24"/>
                <w:szCs w:val="24"/>
              </w:rPr>
              <w:t>ding assessment.</w:t>
            </w:r>
            <w:r w:rsidR="007008A3">
              <w:rPr>
                <w:sz w:val="24"/>
                <w:szCs w:val="24"/>
              </w:rPr>
              <w:t xml:space="preserve"> (Grade 5 English Compacted will complete a February / June benchmark.) </w:t>
            </w:r>
          </w:p>
          <w:p w14:paraId="49D5B340" w14:textId="77777777" w:rsidR="00D7534B" w:rsidRDefault="00D7534B" w:rsidP="00987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64A8521" w14:textId="77777777" w:rsidR="00A55BFA" w:rsidRDefault="00A55BFA" w:rsidP="00987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Teachers will reflect on benchmark data using the e-d</w:t>
            </w:r>
            <w:r w:rsidR="0020090B">
              <w:rPr>
                <w:sz w:val="24"/>
                <w:szCs w:val="24"/>
              </w:rPr>
              <w:t xml:space="preserve">ata wall </w:t>
            </w:r>
            <w:r>
              <w:rPr>
                <w:sz w:val="24"/>
                <w:szCs w:val="24"/>
              </w:rPr>
              <w:t>to support the identification of target</w:t>
            </w:r>
            <w:r w:rsidR="00C90A54">
              <w:rPr>
                <w:sz w:val="24"/>
                <w:szCs w:val="24"/>
              </w:rPr>
              <w:t>ed</w:t>
            </w:r>
            <w:r>
              <w:rPr>
                <w:sz w:val="24"/>
                <w:szCs w:val="24"/>
              </w:rPr>
              <w:t xml:space="preserve"> intervention / enrichment groups</w:t>
            </w:r>
            <w:r w:rsidR="00DE7F55">
              <w:rPr>
                <w:sz w:val="24"/>
                <w:szCs w:val="24"/>
              </w:rPr>
              <w:t>/team goal setting</w:t>
            </w:r>
            <w:r w:rsidR="001D47FA">
              <w:rPr>
                <w:sz w:val="24"/>
                <w:szCs w:val="24"/>
              </w:rPr>
              <w:t xml:space="preserve"> priorities</w:t>
            </w:r>
            <w:r>
              <w:rPr>
                <w:sz w:val="24"/>
                <w:szCs w:val="24"/>
              </w:rPr>
              <w:t>.  Data to be review by teams in September, Nov, March, and May of each year.</w:t>
            </w:r>
          </w:p>
          <w:p w14:paraId="13E20587" w14:textId="77777777" w:rsidR="00D7534B" w:rsidRDefault="00D7534B" w:rsidP="00987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0FACAE8" w14:textId="77777777" w:rsidR="0020090B" w:rsidRDefault="0020090B" w:rsidP="00700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0470F55" w14:textId="77777777" w:rsidR="007008A3" w:rsidRPr="007008A3" w:rsidRDefault="007008A3" w:rsidP="00700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008A3">
              <w:rPr>
                <w:sz w:val="24"/>
                <w:szCs w:val="24"/>
              </w:rPr>
              <w:t>Reading strategies/skills are being explicitly taught during small group guided reading sessions</w:t>
            </w:r>
            <w:r>
              <w:rPr>
                <w:sz w:val="24"/>
                <w:szCs w:val="24"/>
              </w:rPr>
              <w:t xml:space="preserve"> after modelled and shared experiences</w:t>
            </w:r>
            <w:r w:rsidRPr="007008A3">
              <w:rPr>
                <w:sz w:val="24"/>
                <w:szCs w:val="24"/>
              </w:rPr>
              <w:t>.  Teachers will seek to create strategy based groups, as appropriate, and not rely solely on level based groups.</w:t>
            </w:r>
          </w:p>
          <w:p w14:paraId="1123FCAF" w14:textId="77777777" w:rsidR="00D7534B" w:rsidRDefault="00D7534B" w:rsidP="00987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CA18005" w14:textId="77777777" w:rsidR="0020090B" w:rsidRDefault="0020090B" w:rsidP="00F42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AB90D5E" w14:textId="77777777" w:rsidR="0094292F" w:rsidRPr="00814C32" w:rsidRDefault="00F4218A" w:rsidP="00F42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4218A">
              <w:rPr>
                <w:sz w:val="24"/>
                <w:szCs w:val="24"/>
              </w:rPr>
              <w:t>Develop K – 5 Phonics/</w:t>
            </w:r>
            <w:r w:rsidR="00A55BFA" w:rsidRPr="00F4218A">
              <w:rPr>
                <w:sz w:val="24"/>
                <w:szCs w:val="24"/>
              </w:rPr>
              <w:t>Phonemic</w:t>
            </w:r>
            <w:r w:rsidR="00D7534B" w:rsidRPr="00F4218A">
              <w:rPr>
                <w:sz w:val="24"/>
                <w:szCs w:val="24"/>
              </w:rPr>
              <w:t xml:space="preserve"> Awareness</w:t>
            </w:r>
            <w:r w:rsidRPr="00F4218A">
              <w:rPr>
                <w:sz w:val="24"/>
                <w:szCs w:val="24"/>
              </w:rPr>
              <w:t xml:space="preserve"> Continuum of Skills.</w:t>
            </w:r>
          </w:p>
        </w:tc>
        <w:tc>
          <w:tcPr>
            <w:tcW w:w="5083" w:type="dxa"/>
          </w:tcPr>
          <w:p w14:paraId="3842A8EA" w14:textId="77777777" w:rsidR="00F4218A" w:rsidRPr="00814C32" w:rsidRDefault="00E0434A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</w:t>
            </w:r>
            <w:r w:rsidR="0020090B">
              <w:rPr>
                <w:sz w:val="24"/>
                <w:szCs w:val="24"/>
              </w:rPr>
              <w:t>oved student achievement data is reflected o</w:t>
            </w:r>
            <w:r>
              <w:rPr>
                <w:sz w:val="24"/>
                <w:szCs w:val="24"/>
              </w:rPr>
              <w:t>n our literacy benchmark data.</w:t>
            </w:r>
            <w:r w:rsidR="00F4218A">
              <w:rPr>
                <w:sz w:val="24"/>
                <w:szCs w:val="24"/>
              </w:rPr>
              <w:t xml:space="preserve">  </w:t>
            </w:r>
          </w:p>
          <w:p w14:paraId="7056E3B5" w14:textId="77777777" w:rsidR="000125E7" w:rsidRPr="00814C32" w:rsidRDefault="000125E7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06A9AA1" w14:textId="77777777" w:rsidR="00C90A54" w:rsidRDefault="00C90A54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4BAE057" w14:textId="77777777" w:rsidR="00AB272F" w:rsidRDefault="00AB272F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03D38E2" w14:textId="77777777" w:rsidR="00AB272F" w:rsidRDefault="00AB272F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7BBF052" w14:textId="77777777" w:rsidR="00B95323" w:rsidRPr="00814C32" w:rsidRDefault="00C90A54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 of use of data through PLC minutes/</w:t>
            </w:r>
            <w:r w:rsidR="0020090B">
              <w:rPr>
                <w:sz w:val="24"/>
                <w:szCs w:val="24"/>
              </w:rPr>
              <w:t>meetings</w:t>
            </w:r>
            <w:r>
              <w:rPr>
                <w:sz w:val="24"/>
                <w:szCs w:val="24"/>
              </w:rPr>
              <w:t xml:space="preserve"> and </w:t>
            </w:r>
            <w:r w:rsidR="0020090B">
              <w:rPr>
                <w:sz w:val="24"/>
                <w:szCs w:val="24"/>
              </w:rPr>
              <w:t>students/</w:t>
            </w:r>
            <w:r>
              <w:rPr>
                <w:sz w:val="24"/>
                <w:szCs w:val="24"/>
              </w:rPr>
              <w:t>team</w:t>
            </w:r>
            <w:r w:rsidR="0020090B">
              <w:rPr>
                <w:sz w:val="24"/>
                <w:szCs w:val="24"/>
              </w:rPr>
              <w:t xml:space="preserve"> identified</w:t>
            </w:r>
            <w:r>
              <w:rPr>
                <w:sz w:val="24"/>
                <w:szCs w:val="24"/>
              </w:rPr>
              <w:t xml:space="preserve"> goals</w:t>
            </w:r>
            <w:r w:rsidR="0020090B">
              <w:rPr>
                <w:sz w:val="24"/>
                <w:szCs w:val="24"/>
              </w:rPr>
              <w:t xml:space="preserve"> are</w:t>
            </w:r>
            <w:r>
              <w:rPr>
                <w:sz w:val="24"/>
                <w:szCs w:val="24"/>
              </w:rPr>
              <w:t xml:space="preserve"> set based on </w:t>
            </w:r>
            <w:r w:rsidR="0020090B">
              <w:rPr>
                <w:sz w:val="24"/>
                <w:szCs w:val="24"/>
              </w:rPr>
              <w:t>this data</w:t>
            </w:r>
            <w:r>
              <w:rPr>
                <w:sz w:val="24"/>
                <w:szCs w:val="24"/>
              </w:rPr>
              <w:t>.</w:t>
            </w:r>
            <w:r w:rsidR="0020090B">
              <w:rPr>
                <w:sz w:val="24"/>
                <w:szCs w:val="24"/>
              </w:rPr>
              <w:t xml:space="preserve"> </w:t>
            </w:r>
            <w:r w:rsidR="00414EBF">
              <w:rPr>
                <w:sz w:val="24"/>
                <w:szCs w:val="24"/>
              </w:rPr>
              <w:t>Teacher’s</w:t>
            </w:r>
            <w:r w:rsidR="0020090B">
              <w:rPr>
                <w:sz w:val="24"/>
                <w:szCs w:val="24"/>
              </w:rPr>
              <w:t xml:space="preserve"> self-reflection on PDU formative assessments practices improves. </w:t>
            </w:r>
          </w:p>
          <w:p w14:paraId="3FFF58CC" w14:textId="77777777" w:rsidR="0020090B" w:rsidRDefault="0020090B" w:rsidP="00F42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1FE703D" w14:textId="77777777" w:rsidR="00C90A54" w:rsidRDefault="00C90A54" w:rsidP="00F42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PLC literacy minutes will reflect discussion on planning for skill based groups,</w:t>
            </w:r>
            <w:r w:rsidR="00AB272F">
              <w:rPr>
                <w:sz w:val="24"/>
                <w:szCs w:val="24"/>
              </w:rPr>
              <w:t xml:space="preserve"> PL sessions provided,</w:t>
            </w:r>
            <w:r>
              <w:rPr>
                <w:sz w:val="24"/>
                <w:szCs w:val="24"/>
              </w:rPr>
              <w:t xml:space="preserve"> </w:t>
            </w:r>
            <w:r w:rsidR="00AB272F">
              <w:rPr>
                <w:sz w:val="24"/>
                <w:szCs w:val="24"/>
              </w:rPr>
              <w:t>observations</w:t>
            </w:r>
            <w:r>
              <w:rPr>
                <w:sz w:val="24"/>
                <w:szCs w:val="24"/>
              </w:rPr>
              <w:t xml:space="preserve"> during administrative walkthroughs, Request for Support from Coaches</w:t>
            </w:r>
            <w:r w:rsidR="0020090B">
              <w:rPr>
                <w:sz w:val="24"/>
                <w:szCs w:val="24"/>
              </w:rPr>
              <w:t>/EST-R</w:t>
            </w:r>
            <w:r w:rsidR="00414EBF">
              <w:rPr>
                <w:sz w:val="24"/>
                <w:szCs w:val="24"/>
              </w:rPr>
              <w:t>, BLNA reflection improvements</w:t>
            </w:r>
          </w:p>
          <w:p w14:paraId="59249DBD" w14:textId="77777777" w:rsidR="00C90A54" w:rsidRDefault="00C90A54" w:rsidP="00F42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CC443BC" w14:textId="77777777" w:rsidR="00C90A54" w:rsidRPr="00814C32" w:rsidRDefault="00C90A54" w:rsidP="00F42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continuum will be created and used by grade level PLC teams </w:t>
            </w:r>
          </w:p>
        </w:tc>
        <w:tc>
          <w:tcPr>
            <w:tcW w:w="1663" w:type="dxa"/>
          </w:tcPr>
          <w:p w14:paraId="4067689A" w14:textId="22B64A5D" w:rsidR="00E57CB5" w:rsidRDefault="00B20C8A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503A1">
              <w:rPr>
                <w:sz w:val="24"/>
                <w:szCs w:val="24"/>
              </w:rPr>
              <w:t>1</w:t>
            </w:r>
            <w:r w:rsidR="00390F1A">
              <w:rPr>
                <w:sz w:val="24"/>
                <w:szCs w:val="24"/>
              </w:rPr>
              <w:t>9</w:t>
            </w:r>
            <w:r w:rsidR="000503A1">
              <w:rPr>
                <w:sz w:val="24"/>
                <w:szCs w:val="24"/>
              </w:rPr>
              <w:t xml:space="preserve"> – 2022</w:t>
            </w:r>
          </w:p>
          <w:p w14:paraId="5A24A599" w14:textId="77777777" w:rsidR="00B20C8A" w:rsidRDefault="00B20C8A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AF1CDA0" w14:textId="77777777" w:rsidR="00B20C8A" w:rsidRDefault="00B20C8A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96A544F" w14:textId="77777777" w:rsidR="00B20C8A" w:rsidRDefault="00B20C8A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F3124BB" w14:textId="77777777" w:rsidR="00B20C8A" w:rsidRDefault="00B20C8A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B5ADF17" w14:textId="77777777" w:rsidR="00B20C8A" w:rsidRDefault="00B20C8A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82D684C" w14:textId="774D23C1" w:rsidR="00B20C8A" w:rsidRDefault="000503A1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90F1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– 2022</w:t>
            </w:r>
          </w:p>
          <w:p w14:paraId="1106F784" w14:textId="77777777" w:rsidR="00B20C8A" w:rsidRDefault="00B20C8A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3523681" w14:textId="77777777" w:rsidR="00B20C8A" w:rsidRDefault="00B20C8A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401CB82" w14:textId="77777777" w:rsidR="00B20C8A" w:rsidRDefault="00B20C8A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23E8E922" w14:textId="77777777" w:rsidR="00B20C8A" w:rsidRDefault="00B20C8A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9448BF4" w14:textId="77777777" w:rsidR="00B20C8A" w:rsidRDefault="00B20C8A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5B9D7E0" w14:textId="77777777" w:rsidR="00B20C8A" w:rsidRDefault="000503A1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2019 - 2022</w:t>
            </w:r>
          </w:p>
          <w:p w14:paraId="159B63C0" w14:textId="77777777" w:rsidR="00B20C8A" w:rsidRDefault="00B20C8A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54E7925" w14:textId="77777777" w:rsidR="0017478D" w:rsidRDefault="0017478D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E8A435B" w14:textId="77777777" w:rsidR="0017478D" w:rsidRDefault="0017478D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946B568" w14:textId="77777777" w:rsidR="0017478D" w:rsidRDefault="0017478D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8AA04DC" w14:textId="77777777" w:rsidR="00414EBF" w:rsidRDefault="00414EBF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D8960F6" w14:textId="77777777" w:rsidR="0017478D" w:rsidRPr="00814C32" w:rsidRDefault="000503A1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2020 - 2022</w:t>
            </w:r>
          </w:p>
        </w:tc>
        <w:tc>
          <w:tcPr>
            <w:tcW w:w="2225" w:type="dxa"/>
          </w:tcPr>
          <w:p w14:paraId="0A598CB8" w14:textId="77777777" w:rsidR="009C7F2C" w:rsidRDefault="0020090B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 Teachers/PLCs</w:t>
            </w:r>
          </w:p>
          <w:p w14:paraId="28783008" w14:textId="77777777" w:rsidR="0020090B" w:rsidRDefault="0020090B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5D77DCC" w14:textId="77777777" w:rsidR="0020090B" w:rsidRDefault="0020090B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701BB3F" w14:textId="77777777" w:rsidR="0020090B" w:rsidRDefault="0020090B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8794C4E" w14:textId="77777777" w:rsidR="0020090B" w:rsidRDefault="0020090B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071462B" w14:textId="77777777" w:rsidR="0020090B" w:rsidRDefault="00414EBF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Teachers/PLCs</w:t>
            </w:r>
          </w:p>
          <w:p w14:paraId="749DC6F2" w14:textId="77777777" w:rsidR="00414EBF" w:rsidRDefault="00414EBF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3E61E42" w14:textId="77777777" w:rsidR="00414EBF" w:rsidRDefault="00414EBF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E23BCFF" w14:textId="77777777" w:rsidR="00414EBF" w:rsidRDefault="00414EBF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C162F26" w14:textId="77777777" w:rsidR="00414EBF" w:rsidRDefault="00414EBF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A1B743C" w14:textId="77777777" w:rsidR="00414EBF" w:rsidRDefault="00414EBF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A46FAD0" w14:textId="77777777" w:rsidR="00414EBF" w:rsidRDefault="00414EBF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Teachers, EST-R, Admin</w:t>
            </w:r>
          </w:p>
          <w:p w14:paraId="3010CF50" w14:textId="77777777" w:rsidR="00414EBF" w:rsidRDefault="00414EBF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FEDEA0F" w14:textId="77777777" w:rsidR="00414EBF" w:rsidRDefault="00414EBF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5390B8E" w14:textId="77777777" w:rsidR="00414EBF" w:rsidRDefault="00414EBF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87D12B6" w14:textId="77777777" w:rsidR="00414EBF" w:rsidRDefault="00414EBF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143BEF0" w14:textId="77777777" w:rsidR="00414EBF" w:rsidRPr="00814C32" w:rsidRDefault="00414EBF" w:rsidP="00A2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Committee</w:t>
            </w:r>
          </w:p>
        </w:tc>
      </w:tr>
      <w:tr w:rsidR="00EC3C66" w:rsidRPr="00814C32" w14:paraId="78638945" w14:textId="77777777" w:rsidTr="00D33F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C3DB0A0" w14:textId="77777777" w:rsidR="002A01FB" w:rsidRPr="00814C32" w:rsidRDefault="003F2F41" w:rsidP="002A01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Writing / Representing</w:t>
            </w:r>
          </w:p>
        </w:tc>
        <w:tc>
          <w:tcPr>
            <w:tcW w:w="6653" w:type="dxa"/>
          </w:tcPr>
          <w:p w14:paraId="05ADAE2A" w14:textId="77777777" w:rsidR="00DE7F55" w:rsidRDefault="00A55BFA" w:rsidP="00B578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 – 4 </w:t>
            </w:r>
            <w:r w:rsidRPr="00814C32">
              <w:rPr>
                <w:sz w:val="24"/>
                <w:szCs w:val="24"/>
              </w:rPr>
              <w:t xml:space="preserve">Classroom teachers will complete </w:t>
            </w:r>
            <w:r w:rsidR="00DE7F55">
              <w:rPr>
                <w:sz w:val="24"/>
                <w:szCs w:val="24"/>
              </w:rPr>
              <w:t>writing b</w:t>
            </w:r>
            <w:r w:rsidRPr="00814C32">
              <w:rPr>
                <w:sz w:val="24"/>
                <w:szCs w:val="24"/>
              </w:rPr>
              <w:t xml:space="preserve">enchmark assessments three times per year (Nov, </w:t>
            </w:r>
            <w:r>
              <w:rPr>
                <w:sz w:val="24"/>
                <w:szCs w:val="24"/>
              </w:rPr>
              <w:t>March, May</w:t>
            </w:r>
            <w:r w:rsidRPr="00814C32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4"/>
              </w:rPr>
              <w:t>Trait Rubrics</w:t>
            </w:r>
            <w:r w:rsidRPr="00814C32">
              <w:rPr>
                <w:sz w:val="24"/>
                <w:szCs w:val="24"/>
              </w:rPr>
              <w:t>/Provincial Standards will be used for</w:t>
            </w:r>
            <w:r w:rsidR="00DE7F55">
              <w:rPr>
                <w:sz w:val="24"/>
                <w:szCs w:val="24"/>
              </w:rPr>
              <w:t xml:space="preserve"> this </w:t>
            </w:r>
            <w:r w:rsidR="001D47FA">
              <w:rPr>
                <w:sz w:val="24"/>
                <w:szCs w:val="24"/>
              </w:rPr>
              <w:t>evaluation</w:t>
            </w:r>
            <w:r w:rsidR="00DE7F55">
              <w:rPr>
                <w:sz w:val="24"/>
                <w:szCs w:val="24"/>
              </w:rPr>
              <w:t>.</w:t>
            </w:r>
          </w:p>
          <w:p w14:paraId="72FF3209" w14:textId="77777777" w:rsidR="00DE7F55" w:rsidRDefault="00DE7F55" w:rsidP="00B578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32F66A0" w14:textId="77777777" w:rsidR="00DE7F55" w:rsidRDefault="00DE7F55" w:rsidP="00DE7F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Teachers will reflect on benchmark data using the e-d</w:t>
            </w:r>
            <w:r w:rsidR="00414EBF">
              <w:rPr>
                <w:sz w:val="24"/>
                <w:szCs w:val="24"/>
              </w:rPr>
              <w:t xml:space="preserve">ata wall </w:t>
            </w:r>
            <w:r>
              <w:rPr>
                <w:sz w:val="24"/>
                <w:szCs w:val="24"/>
              </w:rPr>
              <w:t>to support the identification of target intervention / enrichment groups/team goal setting</w:t>
            </w:r>
            <w:r w:rsidR="001D47FA">
              <w:rPr>
                <w:sz w:val="24"/>
                <w:szCs w:val="24"/>
              </w:rPr>
              <w:t xml:space="preserve"> priorities</w:t>
            </w:r>
            <w:r>
              <w:rPr>
                <w:sz w:val="24"/>
                <w:szCs w:val="24"/>
              </w:rPr>
              <w:t>.  Data to be review by teams in September, Nov, March, and May of each year.</w:t>
            </w:r>
          </w:p>
          <w:p w14:paraId="0C80DC93" w14:textId="77777777" w:rsidR="00DE7F55" w:rsidRDefault="00DE7F55" w:rsidP="00B578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69A9BB7" w14:textId="77777777" w:rsidR="00414EBF" w:rsidRDefault="00414EBF" w:rsidP="00B578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4548AAE" w14:textId="77777777" w:rsidR="001B7F5D" w:rsidRDefault="00872118" w:rsidP="00B578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Teachers will create</w:t>
            </w:r>
            <w:r w:rsidR="00DE7F55">
              <w:rPr>
                <w:sz w:val="24"/>
                <w:szCs w:val="24"/>
              </w:rPr>
              <w:t xml:space="preserve"> </w:t>
            </w:r>
            <w:r w:rsidR="003B5F58">
              <w:rPr>
                <w:sz w:val="24"/>
                <w:szCs w:val="24"/>
              </w:rPr>
              <w:t>Star Writing</w:t>
            </w:r>
            <w:r w:rsidR="00DE7F55">
              <w:rPr>
                <w:sz w:val="24"/>
                <w:szCs w:val="24"/>
              </w:rPr>
              <w:t xml:space="preserve"> Checklists</w:t>
            </w:r>
            <w:r w:rsidR="0017478D">
              <w:rPr>
                <w:sz w:val="24"/>
                <w:szCs w:val="24"/>
              </w:rPr>
              <w:t xml:space="preserve"> (Pommes Checklist for FI)</w:t>
            </w:r>
            <w:r w:rsidR="00DE7F55">
              <w:rPr>
                <w:sz w:val="24"/>
                <w:szCs w:val="24"/>
              </w:rPr>
              <w:t xml:space="preserve"> to create consistent expectations and language for students to support improvement in the area of the conventions trait of writing.</w:t>
            </w:r>
            <w:r w:rsidR="003B5F58">
              <w:rPr>
                <w:sz w:val="24"/>
                <w:szCs w:val="24"/>
              </w:rPr>
              <w:t xml:space="preserve"> </w:t>
            </w:r>
          </w:p>
          <w:p w14:paraId="2A590ED4" w14:textId="77777777" w:rsidR="00DE7F55" w:rsidRDefault="00DE7F55" w:rsidP="00B578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59A97C9" w14:textId="77777777" w:rsidR="00DE7F55" w:rsidRDefault="00DE7F55" w:rsidP="00B578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 Writing Checklists will be used to support self and peer assessment of writing</w:t>
            </w:r>
            <w:r w:rsidR="00414EBF">
              <w:rPr>
                <w:sz w:val="24"/>
                <w:szCs w:val="24"/>
              </w:rPr>
              <w:t xml:space="preserve"> and overall improvements in conventions</w:t>
            </w:r>
            <w:r>
              <w:rPr>
                <w:sz w:val="24"/>
                <w:szCs w:val="24"/>
              </w:rPr>
              <w:t>.</w:t>
            </w:r>
          </w:p>
          <w:p w14:paraId="06BDB96A" w14:textId="77777777" w:rsidR="003B5F58" w:rsidRDefault="003B5F58" w:rsidP="00B578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77EBE3F" w14:textId="77777777" w:rsidR="00414EBF" w:rsidRDefault="00414EBF" w:rsidP="00B578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4554D35" w14:textId="77777777" w:rsidR="00414EBF" w:rsidRDefault="00414EBF" w:rsidP="00B578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77FA753" w14:textId="77777777" w:rsidR="00B444EF" w:rsidRDefault="009871A1" w:rsidP="00B578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</w:t>
            </w:r>
            <w:r w:rsidR="003241D8">
              <w:rPr>
                <w:sz w:val="24"/>
                <w:szCs w:val="24"/>
              </w:rPr>
              <w:t>rs will engage their classes</w:t>
            </w:r>
            <w:r w:rsidR="003B5F58">
              <w:rPr>
                <w:sz w:val="24"/>
                <w:szCs w:val="24"/>
              </w:rPr>
              <w:t xml:space="preserve"> in all stages of the writing process </w:t>
            </w:r>
            <w:r w:rsidR="00DE7F55">
              <w:rPr>
                <w:sz w:val="24"/>
                <w:szCs w:val="24"/>
              </w:rPr>
              <w:t>from start to finish (Pre-Writing, Draft</w:t>
            </w:r>
            <w:r w:rsidR="001D47FA">
              <w:rPr>
                <w:sz w:val="24"/>
                <w:szCs w:val="24"/>
              </w:rPr>
              <w:t>ing, Revising</w:t>
            </w:r>
            <w:r w:rsidR="00DE7F55">
              <w:rPr>
                <w:sz w:val="24"/>
                <w:szCs w:val="24"/>
              </w:rPr>
              <w:t>, Edit</w:t>
            </w:r>
            <w:r w:rsidR="001D47FA">
              <w:rPr>
                <w:sz w:val="24"/>
                <w:szCs w:val="24"/>
              </w:rPr>
              <w:t>ing</w:t>
            </w:r>
            <w:r w:rsidR="00DE7F55">
              <w:rPr>
                <w:sz w:val="24"/>
                <w:szCs w:val="24"/>
              </w:rPr>
              <w:t xml:space="preserve">, </w:t>
            </w:r>
            <w:r w:rsidR="001D47FA">
              <w:rPr>
                <w:sz w:val="24"/>
                <w:szCs w:val="24"/>
              </w:rPr>
              <w:t xml:space="preserve">and </w:t>
            </w:r>
            <w:r w:rsidR="00DE7F55">
              <w:rPr>
                <w:sz w:val="24"/>
                <w:szCs w:val="24"/>
              </w:rPr>
              <w:t>Publish</w:t>
            </w:r>
            <w:r w:rsidR="001D47FA">
              <w:rPr>
                <w:sz w:val="24"/>
                <w:szCs w:val="24"/>
              </w:rPr>
              <w:t>ing</w:t>
            </w:r>
            <w:r w:rsidR="00DE7F55">
              <w:rPr>
                <w:sz w:val="24"/>
                <w:szCs w:val="24"/>
              </w:rPr>
              <w:t xml:space="preserve">) </w:t>
            </w:r>
            <w:r w:rsidR="003B5F58">
              <w:rPr>
                <w:sz w:val="24"/>
                <w:szCs w:val="24"/>
              </w:rPr>
              <w:t>and plan periodic author celebrations.</w:t>
            </w:r>
          </w:p>
          <w:p w14:paraId="6742D00D" w14:textId="77777777" w:rsidR="003B5F58" w:rsidRDefault="003B5F58" w:rsidP="00B578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93465B5" w14:textId="77777777" w:rsidR="003B5F58" w:rsidRDefault="003B5F58" w:rsidP="00B578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Teachers will designate an area outside their classrooms to celebra</w:t>
            </w:r>
            <w:r w:rsidR="00DE7F55">
              <w:rPr>
                <w:sz w:val="24"/>
                <w:szCs w:val="24"/>
              </w:rPr>
              <w:t>te a student’s writing each month</w:t>
            </w:r>
            <w:r>
              <w:rPr>
                <w:sz w:val="24"/>
                <w:szCs w:val="24"/>
              </w:rPr>
              <w:t>.</w:t>
            </w:r>
          </w:p>
          <w:p w14:paraId="3A2E8235" w14:textId="77777777" w:rsidR="00B21F2C" w:rsidRDefault="00B21F2C" w:rsidP="00B578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5460099" w14:textId="77777777" w:rsidR="00074883" w:rsidRPr="00814C32" w:rsidRDefault="00074883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083" w:type="dxa"/>
          </w:tcPr>
          <w:p w14:paraId="0991C327" w14:textId="77777777" w:rsidR="00AB272F" w:rsidRPr="00814C32" w:rsidRDefault="00AB272F" w:rsidP="00AB27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Improved student achievement data being reflected</w:t>
            </w:r>
            <w:r w:rsidR="00414EBF">
              <w:rPr>
                <w:sz w:val="24"/>
                <w:szCs w:val="24"/>
              </w:rPr>
              <w:t xml:space="preserve"> in our literacy benchmarks</w:t>
            </w:r>
            <w:r>
              <w:rPr>
                <w:sz w:val="24"/>
                <w:szCs w:val="24"/>
              </w:rPr>
              <w:t xml:space="preserve">  </w:t>
            </w:r>
          </w:p>
          <w:p w14:paraId="37F87347" w14:textId="77777777" w:rsidR="00E0434A" w:rsidRDefault="00E0434A" w:rsidP="008B0B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16B48E7" w14:textId="77777777" w:rsidR="00AB272F" w:rsidRDefault="00AB272F" w:rsidP="008B0B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BD8A528" w14:textId="77777777" w:rsidR="00414EBF" w:rsidRPr="00814C32" w:rsidRDefault="00414EBF" w:rsidP="00414E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Evidence of use of data through PLC minutes/meetings and students/team identified goals are set based on this data. Teacher’s self-reflection on PDU formative assessments practices improves. </w:t>
            </w:r>
          </w:p>
          <w:p w14:paraId="61449DD6" w14:textId="77777777" w:rsidR="00414EBF" w:rsidRDefault="00414EBF" w:rsidP="008B0B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067FE53" w14:textId="77777777" w:rsidR="006270E0" w:rsidRDefault="00AB272F" w:rsidP="008B0B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Checklists will be created by PLC teams and used K – 5 with students.  School</w:t>
            </w:r>
            <w:r w:rsidR="00414E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wide </w:t>
            </w:r>
            <w:r w:rsidR="00414EBF">
              <w:rPr>
                <w:sz w:val="24"/>
                <w:szCs w:val="24"/>
              </w:rPr>
              <w:t>benchmark d</w:t>
            </w:r>
            <w:r>
              <w:rPr>
                <w:sz w:val="24"/>
                <w:szCs w:val="24"/>
              </w:rPr>
              <w:t>ata will reflect improvements in conventions trait of writing.</w:t>
            </w:r>
          </w:p>
          <w:p w14:paraId="509478FD" w14:textId="77777777" w:rsidR="00E0434A" w:rsidRDefault="00E0434A" w:rsidP="008B0B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AF25CA5" w14:textId="77777777" w:rsidR="00AB272F" w:rsidRDefault="00AB272F" w:rsidP="008B0B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Checklists are created, are easily accessible, posted and regularly used by students.  </w:t>
            </w:r>
            <w:r w:rsidR="00414EBF">
              <w:rPr>
                <w:sz w:val="24"/>
                <w:szCs w:val="24"/>
              </w:rPr>
              <w:t>Students will demonstrate independence in using the checklist.</w:t>
            </w:r>
          </w:p>
          <w:p w14:paraId="6ED924DE" w14:textId="77777777" w:rsidR="00AB272F" w:rsidRDefault="00AB272F" w:rsidP="008B0B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B684D77" w14:textId="77777777" w:rsidR="00E0434A" w:rsidRDefault="003A75FA" w:rsidP="008B0B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 will be provided, students pieces are being published periodically and author celebrations take place.</w:t>
            </w:r>
          </w:p>
          <w:p w14:paraId="0B70889A" w14:textId="77777777" w:rsidR="00E0434A" w:rsidRDefault="00E0434A" w:rsidP="008B0B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7354286" w14:textId="77777777" w:rsidR="003A75FA" w:rsidRPr="00814C32" w:rsidRDefault="003A75FA" w:rsidP="008B0B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writing displayed and updated periodically with new pieces.</w:t>
            </w:r>
          </w:p>
        </w:tc>
        <w:tc>
          <w:tcPr>
            <w:tcW w:w="1663" w:type="dxa"/>
          </w:tcPr>
          <w:p w14:paraId="514612ED" w14:textId="77777777" w:rsidR="002A01FB" w:rsidRDefault="00B20C8A" w:rsidP="00D33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A75FA">
              <w:rPr>
                <w:sz w:val="24"/>
                <w:szCs w:val="24"/>
              </w:rPr>
              <w:t>9</w:t>
            </w:r>
            <w:r w:rsidR="000503A1">
              <w:rPr>
                <w:sz w:val="24"/>
                <w:szCs w:val="24"/>
              </w:rPr>
              <w:t xml:space="preserve"> – 2022</w:t>
            </w:r>
          </w:p>
          <w:p w14:paraId="0850FEDE" w14:textId="77777777" w:rsidR="00B20C8A" w:rsidRDefault="00B20C8A" w:rsidP="00D33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64E4C4A" w14:textId="77777777" w:rsidR="00B20C8A" w:rsidRDefault="00B20C8A" w:rsidP="00D33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4D16ADB" w14:textId="77777777" w:rsidR="00B20C8A" w:rsidRDefault="00B20C8A" w:rsidP="00D33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0FD2156" w14:textId="77777777" w:rsidR="00B20C8A" w:rsidRDefault="003A75FA" w:rsidP="00D33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0503A1">
              <w:rPr>
                <w:sz w:val="24"/>
                <w:szCs w:val="24"/>
              </w:rPr>
              <w:t>-2022</w:t>
            </w:r>
          </w:p>
          <w:p w14:paraId="59F4A88C" w14:textId="77777777" w:rsidR="00B20C8A" w:rsidRDefault="00B20C8A" w:rsidP="00D33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9F2E791" w14:textId="77777777" w:rsidR="00B20C8A" w:rsidRDefault="00B20C8A" w:rsidP="00D33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6AA5DF3" w14:textId="77777777" w:rsidR="00B20C8A" w:rsidRDefault="00B20C8A" w:rsidP="00D33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0E2F691" w14:textId="77777777" w:rsidR="00B20C8A" w:rsidRDefault="00B20C8A" w:rsidP="00D33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E19D07F" w14:textId="77777777" w:rsidR="003A75FA" w:rsidRDefault="003A75FA" w:rsidP="00D33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F607E56" w14:textId="77777777" w:rsidR="00B20C8A" w:rsidRDefault="000503A1" w:rsidP="00D33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2019-2022</w:t>
            </w:r>
          </w:p>
          <w:p w14:paraId="33DBA028" w14:textId="77777777" w:rsidR="00B20C8A" w:rsidRDefault="00B20C8A" w:rsidP="00D33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B9BDC33" w14:textId="77777777" w:rsidR="00B20C8A" w:rsidRDefault="00B20C8A" w:rsidP="00D33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55B56CF" w14:textId="77777777" w:rsidR="00B20C8A" w:rsidRDefault="00B20C8A" w:rsidP="00D33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C1E2B93" w14:textId="77777777" w:rsidR="0017478D" w:rsidRDefault="0017478D" w:rsidP="00D33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C7A814A" w14:textId="77777777" w:rsidR="00B20C8A" w:rsidRDefault="000503A1" w:rsidP="00D33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2019 - 2022</w:t>
            </w:r>
          </w:p>
          <w:p w14:paraId="42BEDA63" w14:textId="77777777" w:rsidR="00E57CB5" w:rsidRDefault="00E57CB5" w:rsidP="00D33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ECCCE06" w14:textId="77777777" w:rsidR="00E57CB5" w:rsidRDefault="00E57CB5" w:rsidP="00D33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2088FA7" w14:textId="77777777" w:rsidR="003A75FA" w:rsidRDefault="003A75FA" w:rsidP="00D33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D7BBA7C" w14:textId="77777777" w:rsidR="003A75FA" w:rsidRDefault="003A75FA" w:rsidP="00D33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EADDF19" w14:textId="77777777" w:rsidR="00E57CB5" w:rsidRDefault="000503A1" w:rsidP="00D33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– 2022</w:t>
            </w:r>
          </w:p>
          <w:p w14:paraId="5F548777" w14:textId="77777777" w:rsidR="00B20C8A" w:rsidRDefault="00B20C8A" w:rsidP="00D33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8DDC1B6" w14:textId="77777777" w:rsidR="00B20C8A" w:rsidRDefault="00B20C8A" w:rsidP="00D33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E5D4904" w14:textId="77777777" w:rsidR="00B20C8A" w:rsidRDefault="00B20C8A" w:rsidP="00D33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BC71FDA" w14:textId="77777777" w:rsidR="00B20C8A" w:rsidRDefault="000503A1" w:rsidP="00D33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2019 -2022</w:t>
            </w:r>
          </w:p>
          <w:p w14:paraId="011DE2B7" w14:textId="77777777" w:rsidR="00E57CB5" w:rsidRDefault="00E57CB5" w:rsidP="00D33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28F24E6" w14:textId="77777777" w:rsidR="00E57CB5" w:rsidRPr="00814C32" w:rsidRDefault="00E57CB5" w:rsidP="00D33F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14:paraId="78878204" w14:textId="77777777" w:rsidR="009C7F2C" w:rsidRDefault="003A75FA" w:rsidP="00C312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Teachers/PLCs</w:t>
            </w:r>
          </w:p>
          <w:p w14:paraId="0193BF94" w14:textId="77777777" w:rsidR="003A75FA" w:rsidRDefault="003A75FA" w:rsidP="00C312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C294871" w14:textId="77777777" w:rsidR="003A75FA" w:rsidRDefault="003A75FA" w:rsidP="00C312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6CCC8F4" w14:textId="77777777" w:rsidR="003A75FA" w:rsidRDefault="003A75FA" w:rsidP="00C312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9461CEF" w14:textId="77777777" w:rsidR="003A75FA" w:rsidRDefault="003A75FA" w:rsidP="00C312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Teachers/PLCs</w:t>
            </w:r>
          </w:p>
          <w:p w14:paraId="01D0C86E" w14:textId="77777777" w:rsidR="003A75FA" w:rsidRDefault="003A75FA" w:rsidP="00C312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1A5E200" w14:textId="77777777" w:rsidR="003A75FA" w:rsidRDefault="003A75FA" w:rsidP="00C312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3DC0321" w14:textId="77777777" w:rsidR="003A75FA" w:rsidRDefault="003A75FA" w:rsidP="00C312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A70CD65" w14:textId="77777777" w:rsidR="003A75FA" w:rsidRDefault="003A75FA" w:rsidP="00C312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48495AC" w14:textId="77777777" w:rsidR="003A75FA" w:rsidRDefault="003A75FA" w:rsidP="00C312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D6EDC98" w14:textId="77777777" w:rsidR="003A75FA" w:rsidRDefault="003A75FA" w:rsidP="00C312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Teachers/PLCs</w:t>
            </w:r>
          </w:p>
          <w:p w14:paraId="2111AFC0" w14:textId="77777777" w:rsidR="003A75FA" w:rsidRDefault="003A75FA" w:rsidP="00C312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E902E65" w14:textId="77777777" w:rsidR="003A75FA" w:rsidRDefault="003A75FA" w:rsidP="00C312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C50A3C5" w14:textId="77777777" w:rsidR="003A75FA" w:rsidRDefault="003A75FA" w:rsidP="00C312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CA7968D" w14:textId="77777777" w:rsidR="003A75FA" w:rsidRDefault="003A75FA" w:rsidP="00C312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447A532" w14:textId="77777777" w:rsidR="003A75FA" w:rsidRDefault="003A75FA" w:rsidP="00C312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 Teachers</w:t>
            </w:r>
          </w:p>
          <w:p w14:paraId="0B994051" w14:textId="77777777" w:rsidR="003A75FA" w:rsidRDefault="003A75FA" w:rsidP="00C312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1450C0A" w14:textId="77777777" w:rsidR="003A75FA" w:rsidRDefault="003A75FA" w:rsidP="00C312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0EBA058" w14:textId="77777777" w:rsidR="003A75FA" w:rsidRDefault="003A75FA" w:rsidP="00C312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A73191A" w14:textId="77777777" w:rsidR="003A75FA" w:rsidRDefault="003A75FA" w:rsidP="00C312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C96B8B5" w14:textId="77777777" w:rsidR="003A75FA" w:rsidRDefault="003A75FA" w:rsidP="00C312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 Teachers</w:t>
            </w:r>
          </w:p>
          <w:p w14:paraId="3D38F5C9" w14:textId="77777777" w:rsidR="003A75FA" w:rsidRDefault="003A75FA" w:rsidP="00C312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D39E793" w14:textId="77777777" w:rsidR="003A75FA" w:rsidRDefault="003A75FA" w:rsidP="00C312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175DE26" w14:textId="77777777" w:rsidR="003A75FA" w:rsidRDefault="003A75FA" w:rsidP="00C312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1D83949" w14:textId="77777777" w:rsidR="003A75FA" w:rsidRDefault="003A75FA" w:rsidP="00C312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 Teachers</w:t>
            </w:r>
          </w:p>
          <w:p w14:paraId="3F1A8B6C" w14:textId="77777777" w:rsidR="003A75FA" w:rsidRPr="00814C32" w:rsidRDefault="003A75FA" w:rsidP="00C312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C3C66" w:rsidRPr="00390F1A" w14:paraId="3829B192" w14:textId="77777777" w:rsidTr="00A16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D961082" w14:textId="77777777" w:rsidR="00944FFA" w:rsidRPr="00814C32" w:rsidRDefault="0017478D" w:rsidP="002A01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Speaking and Listening / Oral Language</w:t>
            </w:r>
          </w:p>
        </w:tc>
        <w:tc>
          <w:tcPr>
            <w:tcW w:w="6653" w:type="dxa"/>
          </w:tcPr>
          <w:p w14:paraId="21040932" w14:textId="77777777" w:rsidR="0017478D" w:rsidRDefault="0017478D" w:rsidP="00174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Authentic Language Experiences based on the Speaking and Listening Standards/Curriculum during soft start/choice activities.</w:t>
            </w:r>
          </w:p>
          <w:p w14:paraId="32E17EF5" w14:textId="77777777" w:rsidR="0017478D" w:rsidRDefault="004A69A7" w:rsidP="00174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K – 2 Teachers will employ soft start.  Grade 3 – 5 teachers will e</w:t>
            </w:r>
            <w:r w:rsidR="0017478D">
              <w:rPr>
                <w:sz w:val="24"/>
                <w:szCs w:val="24"/>
              </w:rPr>
              <w:t>xplore</w:t>
            </w:r>
            <w:r>
              <w:rPr>
                <w:sz w:val="24"/>
                <w:szCs w:val="24"/>
              </w:rPr>
              <w:t xml:space="preserve"> and experiment with the use of</w:t>
            </w:r>
            <w:r w:rsidR="0017478D">
              <w:rPr>
                <w:sz w:val="24"/>
                <w:szCs w:val="24"/>
              </w:rPr>
              <w:t xml:space="preserve"> soft start / c</w:t>
            </w:r>
            <w:r>
              <w:rPr>
                <w:sz w:val="24"/>
                <w:szCs w:val="24"/>
              </w:rPr>
              <w:t>hoice activities.</w:t>
            </w:r>
          </w:p>
          <w:p w14:paraId="0FD054E6" w14:textId="77777777" w:rsidR="0017478D" w:rsidRDefault="0017478D" w:rsidP="00174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655B181" w14:textId="77777777" w:rsidR="00611BF6" w:rsidRDefault="00611BF6" w:rsidP="00174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087734F" w14:textId="77777777" w:rsidR="0017478D" w:rsidRDefault="00611BF6" w:rsidP="00174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– 5</w:t>
            </w:r>
            <w:r w:rsidR="0017478D">
              <w:rPr>
                <w:sz w:val="24"/>
                <w:szCs w:val="24"/>
              </w:rPr>
              <w:t xml:space="preserve"> teachers will explore a variety of ways to include targeted oral language lessons in their l</w:t>
            </w:r>
            <w:r>
              <w:rPr>
                <w:sz w:val="24"/>
                <w:szCs w:val="24"/>
              </w:rPr>
              <w:t xml:space="preserve">iteracy block or during Daily 5 through </w:t>
            </w:r>
            <w:r w:rsidR="0017478D">
              <w:rPr>
                <w:sz w:val="24"/>
                <w:szCs w:val="24"/>
              </w:rPr>
              <w:t>the Gradual Release of Responsibility model (Modelled, Shared, Guided, and Independent).</w:t>
            </w:r>
          </w:p>
          <w:p w14:paraId="475F888C" w14:textId="77777777" w:rsidR="003241D8" w:rsidRDefault="003241D8" w:rsidP="009F5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37063D73" w14:textId="77777777" w:rsidR="000A065A" w:rsidRPr="000A065A" w:rsidRDefault="000A065A" w:rsidP="000A065A">
            <w:pPr>
              <w:tabs>
                <w:tab w:val="left" w:pos="45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3" w:type="dxa"/>
          </w:tcPr>
          <w:p w14:paraId="05702F69" w14:textId="77777777" w:rsidR="00044E8E" w:rsidRDefault="00611BF6" w:rsidP="002A0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 of outcomes in lesson plans, collection of data through conversations, observations and products. Admin walkthroughs, evidence of planning/discussions during PLC meetings, PL session for soft start/ choice activities completed.</w:t>
            </w:r>
          </w:p>
          <w:p w14:paraId="3BD77F53" w14:textId="77777777" w:rsidR="00611BF6" w:rsidRDefault="00611BF6" w:rsidP="002A0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53C651F" w14:textId="77777777" w:rsidR="00611BF6" w:rsidRDefault="00611BF6" w:rsidP="002A0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9004B87" w14:textId="77777777" w:rsidR="00611BF6" w:rsidRDefault="00611BF6" w:rsidP="002A0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BLNA assessments reflect improvements in the Oral Language component. </w:t>
            </w:r>
          </w:p>
          <w:p w14:paraId="6B5E37C8" w14:textId="77777777" w:rsidR="000A6A44" w:rsidRDefault="000A6A44" w:rsidP="002A0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88EE746" w14:textId="77777777" w:rsidR="000A6A44" w:rsidRDefault="000A6A44" w:rsidP="002A0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D4B2665" w14:textId="77777777" w:rsidR="000A6A44" w:rsidRDefault="000A6A44" w:rsidP="002A0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70CD2DA" w14:textId="77777777" w:rsidR="000A6A44" w:rsidRDefault="000A6A44" w:rsidP="002A0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201A6BA" w14:textId="77777777" w:rsidR="000A6A44" w:rsidRDefault="000A6A44" w:rsidP="002A0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465E384" w14:textId="77777777" w:rsidR="000A6A44" w:rsidRDefault="000A6A44" w:rsidP="002A0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3D636C4" w14:textId="77777777" w:rsidR="000A6A44" w:rsidRDefault="000A6A44" w:rsidP="002A0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BFFC1B0" w14:textId="77777777" w:rsidR="000A6A44" w:rsidRDefault="000A6A44" w:rsidP="002A0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DB65786" w14:textId="77777777" w:rsidR="000A6A44" w:rsidRDefault="000A6A44" w:rsidP="002A0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748A0AC" w14:textId="77777777" w:rsidR="000A6A44" w:rsidRDefault="000A6A44" w:rsidP="002A0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848BD06" w14:textId="77777777" w:rsidR="000A6A44" w:rsidRPr="00814C32" w:rsidRDefault="000A6A44" w:rsidP="002A0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14:paraId="19888784" w14:textId="77777777" w:rsidR="0017478D" w:rsidRDefault="0017478D" w:rsidP="00174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A75FA">
              <w:rPr>
                <w:sz w:val="24"/>
                <w:szCs w:val="24"/>
              </w:rPr>
              <w:t>9</w:t>
            </w:r>
            <w:r w:rsidR="000503A1">
              <w:rPr>
                <w:sz w:val="24"/>
                <w:szCs w:val="24"/>
              </w:rPr>
              <w:t xml:space="preserve"> – 2022</w:t>
            </w:r>
          </w:p>
          <w:p w14:paraId="25C3A201" w14:textId="77777777" w:rsidR="0017478D" w:rsidRDefault="0017478D" w:rsidP="00174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D2ACC0A" w14:textId="77777777" w:rsidR="0017478D" w:rsidRDefault="0017478D" w:rsidP="00174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DE28701" w14:textId="77777777" w:rsidR="00611BF6" w:rsidRDefault="00611BF6" w:rsidP="00174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662165F" w14:textId="77777777" w:rsidR="00611BF6" w:rsidRDefault="00611BF6" w:rsidP="00174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C00E84A" w14:textId="77777777" w:rsidR="00611BF6" w:rsidRDefault="00611BF6" w:rsidP="00174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9DC5E69" w14:textId="77777777" w:rsidR="00611BF6" w:rsidRDefault="00611BF6" w:rsidP="00174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61EC1FB" w14:textId="77777777" w:rsidR="0017478D" w:rsidRDefault="000503A1" w:rsidP="00174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2019 -2022</w:t>
            </w:r>
          </w:p>
          <w:p w14:paraId="050479E0" w14:textId="77777777" w:rsidR="0017478D" w:rsidRDefault="0017478D" w:rsidP="00174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7C448FD" w14:textId="77777777" w:rsidR="0017478D" w:rsidRDefault="0017478D" w:rsidP="00174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030D7BE" w14:textId="77777777" w:rsidR="00611BF6" w:rsidRDefault="00611BF6" w:rsidP="00174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CD178F4" w14:textId="77777777" w:rsidR="00611BF6" w:rsidRDefault="00611BF6" w:rsidP="00174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B19F5D2" w14:textId="77777777" w:rsidR="00E57CB5" w:rsidRPr="00814C32" w:rsidRDefault="00E57CB5" w:rsidP="003A7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14:paraId="4DF83036" w14:textId="77777777" w:rsidR="009C7F2C" w:rsidRPr="00537EEF" w:rsidRDefault="00611BF6" w:rsidP="00375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FR"/>
              </w:rPr>
            </w:pPr>
            <w:proofErr w:type="spellStart"/>
            <w:r w:rsidRPr="00537EEF">
              <w:rPr>
                <w:sz w:val="24"/>
                <w:szCs w:val="24"/>
                <w:lang w:val="fr-FR"/>
              </w:rPr>
              <w:t>Teachers</w:t>
            </w:r>
            <w:proofErr w:type="spellEnd"/>
            <w:r w:rsidRPr="00537EEF">
              <w:rPr>
                <w:sz w:val="24"/>
                <w:szCs w:val="24"/>
                <w:lang w:val="fr-FR"/>
              </w:rPr>
              <w:t>/</w:t>
            </w:r>
            <w:proofErr w:type="spellStart"/>
            <w:r w:rsidRPr="00537EEF">
              <w:rPr>
                <w:sz w:val="24"/>
                <w:szCs w:val="24"/>
                <w:lang w:val="fr-FR"/>
              </w:rPr>
              <w:t>PLCs</w:t>
            </w:r>
            <w:proofErr w:type="spellEnd"/>
            <w:r w:rsidRPr="00537EEF">
              <w:rPr>
                <w:sz w:val="24"/>
                <w:szCs w:val="24"/>
                <w:lang w:val="fr-FR"/>
              </w:rPr>
              <w:t>/EST-R/Admin</w:t>
            </w:r>
          </w:p>
          <w:p w14:paraId="455E66ED" w14:textId="77777777" w:rsidR="003A75FA" w:rsidRPr="00537EEF" w:rsidRDefault="003A75FA" w:rsidP="00375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FR"/>
              </w:rPr>
            </w:pPr>
          </w:p>
          <w:p w14:paraId="519F6DBC" w14:textId="77777777" w:rsidR="00611BF6" w:rsidRPr="00537EEF" w:rsidRDefault="00611BF6" w:rsidP="00375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FR"/>
              </w:rPr>
            </w:pPr>
          </w:p>
          <w:p w14:paraId="6C41A4C1" w14:textId="77777777" w:rsidR="00611BF6" w:rsidRPr="00537EEF" w:rsidRDefault="00611BF6" w:rsidP="00375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FR"/>
              </w:rPr>
            </w:pPr>
          </w:p>
          <w:p w14:paraId="2D5A69B0" w14:textId="77777777" w:rsidR="00611BF6" w:rsidRPr="00537EEF" w:rsidRDefault="00611BF6" w:rsidP="00375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FR"/>
              </w:rPr>
            </w:pPr>
          </w:p>
          <w:p w14:paraId="00955C3C" w14:textId="77777777" w:rsidR="00611BF6" w:rsidRPr="00537EEF" w:rsidRDefault="00611BF6" w:rsidP="00375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FR"/>
              </w:rPr>
            </w:pPr>
          </w:p>
          <w:p w14:paraId="7D000E5C" w14:textId="77777777" w:rsidR="00611BF6" w:rsidRPr="00537EEF" w:rsidRDefault="00611BF6" w:rsidP="00611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FR"/>
              </w:rPr>
            </w:pPr>
            <w:proofErr w:type="spellStart"/>
            <w:r w:rsidRPr="00537EEF">
              <w:rPr>
                <w:sz w:val="24"/>
                <w:szCs w:val="24"/>
                <w:lang w:val="fr-FR"/>
              </w:rPr>
              <w:t>Teachers</w:t>
            </w:r>
            <w:proofErr w:type="spellEnd"/>
            <w:r w:rsidRPr="00537EEF">
              <w:rPr>
                <w:sz w:val="24"/>
                <w:szCs w:val="24"/>
                <w:lang w:val="fr-FR"/>
              </w:rPr>
              <w:t>/</w:t>
            </w:r>
            <w:proofErr w:type="spellStart"/>
            <w:r w:rsidRPr="00537EEF">
              <w:rPr>
                <w:sz w:val="24"/>
                <w:szCs w:val="24"/>
                <w:lang w:val="fr-FR"/>
              </w:rPr>
              <w:t>PLCs</w:t>
            </w:r>
            <w:proofErr w:type="spellEnd"/>
            <w:r w:rsidRPr="00537EEF">
              <w:rPr>
                <w:sz w:val="24"/>
                <w:szCs w:val="24"/>
                <w:lang w:val="fr-FR"/>
              </w:rPr>
              <w:t>/EST-R/Admin</w:t>
            </w:r>
          </w:p>
          <w:p w14:paraId="0633D1D8" w14:textId="77777777" w:rsidR="00611BF6" w:rsidRPr="00537EEF" w:rsidRDefault="00611BF6" w:rsidP="00375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FR"/>
              </w:rPr>
            </w:pPr>
          </w:p>
          <w:p w14:paraId="0D05F236" w14:textId="77777777" w:rsidR="003A75FA" w:rsidRPr="00537EEF" w:rsidRDefault="003A75FA" w:rsidP="00375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FR"/>
              </w:rPr>
            </w:pPr>
          </w:p>
        </w:tc>
      </w:tr>
    </w:tbl>
    <w:p w14:paraId="328E1178" w14:textId="77777777" w:rsidR="00A00112" w:rsidRPr="00537EEF" w:rsidRDefault="00A00112" w:rsidP="00747532">
      <w:pPr>
        <w:rPr>
          <w:b/>
          <w:sz w:val="28"/>
          <w:szCs w:val="28"/>
          <w:u w:val="single"/>
          <w:lang w:val="fr-FR"/>
        </w:rPr>
      </w:pPr>
    </w:p>
    <w:p w14:paraId="0F4103DC" w14:textId="77777777" w:rsidR="0017478D" w:rsidRPr="00537EEF" w:rsidRDefault="0017478D" w:rsidP="00747532">
      <w:pPr>
        <w:rPr>
          <w:b/>
          <w:sz w:val="28"/>
          <w:szCs w:val="28"/>
          <w:u w:val="single"/>
          <w:lang w:val="fr-FR"/>
        </w:rPr>
      </w:pPr>
    </w:p>
    <w:p w14:paraId="4C3DCB8A" w14:textId="77777777" w:rsidR="00D33F4F" w:rsidRPr="00537EEF" w:rsidRDefault="00D33F4F" w:rsidP="00747532">
      <w:pPr>
        <w:rPr>
          <w:b/>
          <w:sz w:val="28"/>
          <w:szCs w:val="28"/>
          <w:u w:val="single"/>
          <w:lang w:val="fr-FR"/>
        </w:rPr>
      </w:pPr>
    </w:p>
    <w:p w14:paraId="79B644F2" w14:textId="77777777" w:rsidR="00401F08" w:rsidRPr="00537EEF" w:rsidRDefault="00401F08" w:rsidP="00747532">
      <w:pPr>
        <w:rPr>
          <w:b/>
          <w:sz w:val="28"/>
          <w:szCs w:val="28"/>
          <w:u w:val="single"/>
          <w:lang w:val="fr-FR"/>
        </w:rPr>
      </w:pPr>
    </w:p>
    <w:p w14:paraId="607FF39E" w14:textId="77777777" w:rsidR="00457EAF" w:rsidRPr="00537EEF" w:rsidRDefault="00457EAF" w:rsidP="00B64B39">
      <w:pPr>
        <w:ind w:left="720"/>
        <w:rPr>
          <w:b/>
          <w:i/>
          <w:sz w:val="28"/>
          <w:szCs w:val="28"/>
          <w:lang w:val="fr-FR"/>
        </w:rPr>
      </w:pPr>
    </w:p>
    <w:tbl>
      <w:tblPr>
        <w:tblStyle w:val="LightGrid"/>
        <w:tblW w:w="18126" w:type="dxa"/>
        <w:tblInd w:w="-252" w:type="dxa"/>
        <w:tblLook w:val="04A0" w:firstRow="1" w:lastRow="0" w:firstColumn="1" w:lastColumn="0" w:noHBand="0" w:noVBand="1"/>
      </w:tblPr>
      <w:tblGrid>
        <w:gridCol w:w="2787"/>
        <w:gridCol w:w="6244"/>
        <w:gridCol w:w="4546"/>
        <w:gridCol w:w="1618"/>
        <w:gridCol w:w="2931"/>
      </w:tblGrid>
      <w:tr w:rsidR="00A808BD" w:rsidRPr="00477F7C" w14:paraId="05B552EB" w14:textId="77777777" w:rsidTr="00177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7" w:type="dxa"/>
          </w:tcPr>
          <w:p w14:paraId="27B1F068" w14:textId="77777777" w:rsidR="00A808BD" w:rsidRDefault="00927181" w:rsidP="00A808B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Goal</w:t>
            </w:r>
            <w:r w:rsidR="00401F08">
              <w:rPr>
                <w:sz w:val="28"/>
                <w:szCs w:val="28"/>
                <w:u w:val="single"/>
              </w:rPr>
              <w:t xml:space="preserve"> 1, 2: Numeracy</w:t>
            </w:r>
            <w:r w:rsidR="004A69A7">
              <w:rPr>
                <w:sz w:val="28"/>
                <w:szCs w:val="28"/>
                <w:u w:val="single"/>
              </w:rPr>
              <w:t>/Science</w:t>
            </w:r>
          </w:p>
          <w:p w14:paraId="706090DB" w14:textId="77777777" w:rsidR="00A808BD" w:rsidRDefault="00A808BD" w:rsidP="00A808BD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6244" w:type="dxa"/>
          </w:tcPr>
          <w:p w14:paraId="43A221E9" w14:textId="77777777" w:rsidR="00A808BD" w:rsidRPr="00477F7C" w:rsidRDefault="00927181" w:rsidP="00BF67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Strategies</w:t>
            </w:r>
          </w:p>
        </w:tc>
        <w:tc>
          <w:tcPr>
            <w:tcW w:w="4546" w:type="dxa"/>
          </w:tcPr>
          <w:p w14:paraId="3DFBC754" w14:textId="77777777" w:rsidR="00A808BD" w:rsidRPr="00477F7C" w:rsidRDefault="00927181" w:rsidP="00A808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Indicator(s) of Success</w:t>
            </w:r>
          </w:p>
        </w:tc>
        <w:tc>
          <w:tcPr>
            <w:tcW w:w="1618" w:type="dxa"/>
          </w:tcPr>
          <w:p w14:paraId="7F1AB9A1" w14:textId="77777777" w:rsidR="00A808BD" w:rsidRPr="00477F7C" w:rsidRDefault="00A808BD" w:rsidP="00A808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Timeline</w:t>
            </w:r>
          </w:p>
        </w:tc>
        <w:tc>
          <w:tcPr>
            <w:tcW w:w="2931" w:type="dxa"/>
          </w:tcPr>
          <w:p w14:paraId="3F5046B5" w14:textId="77777777" w:rsidR="00A808BD" w:rsidRPr="00477F7C" w:rsidRDefault="00927181" w:rsidP="00A808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Responsibility</w:t>
            </w:r>
          </w:p>
        </w:tc>
      </w:tr>
      <w:tr w:rsidR="00A808BD" w:rsidRPr="00A209F4" w14:paraId="7688FB09" w14:textId="77777777" w:rsidTr="00A16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7" w:type="dxa"/>
          </w:tcPr>
          <w:p w14:paraId="183AA796" w14:textId="77777777" w:rsidR="00A808BD" w:rsidRPr="00A808BD" w:rsidRDefault="00177E54" w:rsidP="00597D98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t>To support</w:t>
            </w:r>
            <w:r w:rsidR="007B0719">
              <w:t xml:space="preserve"> teachers (use of data, assessment, and instructional practices)</w:t>
            </w:r>
            <w:r>
              <w:t xml:space="preserve"> </w:t>
            </w:r>
            <w:r w:rsidR="007B0719">
              <w:t xml:space="preserve">and </w:t>
            </w:r>
            <w:r>
              <w:t>students in developing numeracy and science skills.</w:t>
            </w:r>
          </w:p>
        </w:tc>
        <w:tc>
          <w:tcPr>
            <w:tcW w:w="6244" w:type="dxa"/>
          </w:tcPr>
          <w:p w14:paraId="1D3BF166" w14:textId="77777777" w:rsidR="006270E0" w:rsidRPr="00A164C2" w:rsidRDefault="006270E0" w:rsidP="00177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4C2">
              <w:t>K – 3</w:t>
            </w:r>
            <w:r w:rsidR="00177E54" w:rsidRPr="00A164C2">
              <w:t xml:space="preserve"> Teams will implement the PDU numeracy plan</w:t>
            </w:r>
            <w:r w:rsidRPr="00A164C2">
              <w:t xml:space="preserve"> using the math assessment tool</w:t>
            </w:r>
            <w:r w:rsidR="001D369B" w:rsidRPr="00A164C2">
              <w:t xml:space="preserve"> and resource on the math improvement site</w:t>
            </w:r>
            <w:r w:rsidR="00177E54" w:rsidRPr="00A164C2">
              <w:t xml:space="preserve"> and sustain the practices learned.</w:t>
            </w:r>
            <w:r w:rsidR="001D369B" w:rsidRPr="00A164C2">
              <w:t xml:space="preserve"> </w:t>
            </w:r>
            <w:r w:rsidRPr="00A164C2">
              <w:t xml:space="preserve">Grade 4 and 5 teachers will explore available </w:t>
            </w:r>
            <w:r w:rsidR="001D369B" w:rsidRPr="00A164C2">
              <w:t xml:space="preserve">assessment tools (until </w:t>
            </w:r>
            <w:r w:rsidRPr="00A164C2">
              <w:t>PDU math tool resources</w:t>
            </w:r>
            <w:r w:rsidR="001D369B" w:rsidRPr="00A164C2">
              <w:t xml:space="preserve"> are available)</w:t>
            </w:r>
            <w:r w:rsidRPr="00A164C2">
              <w:t xml:space="preserve"> to support assessment and instruction</w:t>
            </w:r>
            <w:r w:rsidR="00B20C8A" w:rsidRPr="00A164C2">
              <w:t>al planning with their studen</w:t>
            </w:r>
            <w:r w:rsidR="001D369B" w:rsidRPr="00A164C2">
              <w:t>ts</w:t>
            </w:r>
            <w:r w:rsidR="00B20C8A" w:rsidRPr="00A164C2">
              <w:t>.</w:t>
            </w:r>
            <w:r w:rsidRPr="00A164C2">
              <w:t xml:space="preserve"> </w:t>
            </w:r>
          </w:p>
          <w:p w14:paraId="1FA8899C" w14:textId="77777777" w:rsidR="00177E54" w:rsidRDefault="00177E54" w:rsidP="00177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B3D7F3" w14:textId="77777777" w:rsidR="00A670DE" w:rsidRPr="00F4218A" w:rsidRDefault="004A69A7" w:rsidP="00597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218A">
              <w:t>Through the use of Math Journals, K – 5 teachers will provided regular opportun</w:t>
            </w:r>
            <w:r w:rsidR="001D369B">
              <w:t>ities</w:t>
            </w:r>
            <w:r w:rsidRPr="00F4218A">
              <w:t xml:space="preserve"> for students to solve open Ended / high o</w:t>
            </w:r>
            <w:r w:rsidR="00A670DE" w:rsidRPr="00F4218A">
              <w:t>rder multi step questions</w:t>
            </w:r>
            <w:r w:rsidRPr="00F4218A">
              <w:t>.</w:t>
            </w:r>
          </w:p>
          <w:p w14:paraId="51705A8C" w14:textId="77777777" w:rsidR="004A69A7" w:rsidRPr="00F4218A" w:rsidRDefault="004A69A7" w:rsidP="00597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4E7B75" w14:textId="77777777" w:rsidR="007E3125" w:rsidRDefault="007E3125" w:rsidP="00597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3E3261A" w14:textId="77777777" w:rsidR="004A69A7" w:rsidRPr="00F4218A" w:rsidRDefault="004A69A7" w:rsidP="00597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218A">
              <w:t>K – 5 Teachers will use the Guided Math Approach</w:t>
            </w:r>
            <w:r w:rsidR="001D369B">
              <w:t xml:space="preserve"> (</w:t>
            </w:r>
            <w:proofErr w:type="spellStart"/>
            <w:r w:rsidR="001D369B">
              <w:t>eg.</w:t>
            </w:r>
            <w:proofErr w:type="spellEnd"/>
            <w:r w:rsidR="001D369B">
              <w:t xml:space="preserve"> BUILD, Daily 5 Math)</w:t>
            </w:r>
            <w:r w:rsidRPr="00F4218A">
              <w:t xml:space="preserve"> in their classroom</w:t>
            </w:r>
            <w:r w:rsidR="001D369B">
              <w:t>s to facilitate targeted small instructional g</w:t>
            </w:r>
            <w:r w:rsidRPr="00F4218A">
              <w:t>roup</w:t>
            </w:r>
            <w:r w:rsidR="001D369B">
              <w:t xml:space="preserve">s </w:t>
            </w:r>
            <w:r w:rsidR="00A77818">
              <w:t>based on formative assessment results</w:t>
            </w:r>
            <w:r w:rsidRPr="00F4218A">
              <w:t>.</w:t>
            </w:r>
          </w:p>
          <w:p w14:paraId="3C396AD1" w14:textId="77777777" w:rsidR="00A164C2" w:rsidRDefault="00A164C2" w:rsidP="00627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C3B6AF" w14:textId="77777777" w:rsidR="00A164C2" w:rsidRPr="00A164C2" w:rsidRDefault="00F4218A" w:rsidP="00627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218A">
              <w:t xml:space="preserve">K – 5 Teachers will be exposed to the </w:t>
            </w:r>
            <w:proofErr w:type="spellStart"/>
            <w:r w:rsidR="00A670DE" w:rsidRPr="00F4218A">
              <w:t>Fosnot</w:t>
            </w:r>
            <w:proofErr w:type="spellEnd"/>
            <w:r w:rsidR="00A670DE" w:rsidRPr="00F4218A">
              <w:t xml:space="preserve"> Res</w:t>
            </w:r>
            <w:r w:rsidR="00872118" w:rsidRPr="00F4218A">
              <w:t>ource / Inquiry Based resource</w:t>
            </w:r>
            <w:r w:rsidRPr="00F4218A">
              <w:t xml:space="preserve"> to </w:t>
            </w:r>
            <w:r w:rsidR="00A164C2">
              <w:t xml:space="preserve">support use in their classrooms. </w:t>
            </w:r>
          </w:p>
        </w:tc>
        <w:tc>
          <w:tcPr>
            <w:tcW w:w="4546" w:type="dxa"/>
          </w:tcPr>
          <w:p w14:paraId="4C441A7C" w14:textId="77777777" w:rsidR="007C0441" w:rsidRPr="00A164C2" w:rsidRDefault="001D369B" w:rsidP="00177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4C2">
              <w:t>Increased math achievement data, targeted small group instruction, PLCs work reflects use of data (</w:t>
            </w:r>
            <w:proofErr w:type="spellStart"/>
            <w:r w:rsidRPr="00A164C2">
              <w:t>eg.</w:t>
            </w:r>
            <w:proofErr w:type="spellEnd"/>
            <w:r w:rsidRPr="00A164C2">
              <w:t xml:space="preserve"> team growth, </w:t>
            </w:r>
            <w:proofErr w:type="spellStart"/>
            <w:r w:rsidRPr="00A164C2">
              <w:t>smartgoals</w:t>
            </w:r>
            <w:proofErr w:type="spellEnd"/>
            <w:r w:rsidRPr="00A164C2">
              <w:t>)</w:t>
            </w:r>
            <w:r w:rsidR="007E3125" w:rsidRPr="00A164C2">
              <w:t>, requests for support to coaches</w:t>
            </w:r>
          </w:p>
          <w:p w14:paraId="6BB8E8C1" w14:textId="77777777" w:rsidR="001D369B" w:rsidRPr="00A164C2" w:rsidRDefault="001D369B" w:rsidP="00177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C61F90" w14:textId="77777777" w:rsidR="001D369B" w:rsidRPr="00A164C2" w:rsidRDefault="001D369B" w:rsidP="00177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B59D12" w14:textId="77777777" w:rsidR="001D369B" w:rsidRPr="00A164C2" w:rsidRDefault="001D369B" w:rsidP="00177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57997F" w14:textId="77777777" w:rsidR="001D369B" w:rsidRPr="00A164C2" w:rsidRDefault="001D369B" w:rsidP="00177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4C2">
              <w:t>Evidence of regular use of Math Journals. Discussion at PLC meetings.</w:t>
            </w:r>
          </w:p>
          <w:p w14:paraId="53A894CC" w14:textId="77777777" w:rsidR="001D369B" w:rsidRPr="00A164C2" w:rsidRDefault="001D369B" w:rsidP="00177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613319" w14:textId="77777777" w:rsidR="007E3125" w:rsidRPr="00A164C2" w:rsidRDefault="007E3125" w:rsidP="00177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F20984" w14:textId="77777777" w:rsidR="001D369B" w:rsidRPr="00A164C2" w:rsidRDefault="001D369B" w:rsidP="00177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4C2">
              <w:t>PLC meetings/mi</w:t>
            </w:r>
            <w:r w:rsidR="007E3125" w:rsidRPr="00A164C2">
              <w:t>nutes and lessons plans reflect planning for small group instruction, Admin walkthroughs</w:t>
            </w:r>
          </w:p>
          <w:p w14:paraId="6C63F913" w14:textId="77777777" w:rsidR="007E3125" w:rsidRPr="00A164C2" w:rsidRDefault="007E3125" w:rsidP="00177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572BF0" w14:textId="77777777" w:rsidR="007E3125" w:rsidRPr="00A164C2" w:rsidRDefault="007E3125" w:rsidP="00177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4C2">
              <w:t>PL will be provided to staff and use of resource will be observed in classrooms. Purchase of resource where needed.</w:t>
            </w:r>
          </w:p>
          <w:p w14:paraId="753D6E86" w14:textId="77777777" w:rsidR="007C0441" w:rsidRDefault="007C0441" w:rsidP="00177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0C610CD" w14:textId="77777777" w:rsidR="007C0441" w:rsidRDefault="007C0441" w:rsidP="00177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97F67B5" w14:textId="77777777" w:rsidR="007C0441" w:rsidRPr="00A209F4" w:rsidRDefault="007C0441" w:rsidP="00177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14:paraId="07BA5F6D" w14:textId="77777777" w:rsidR="00110FE0" w:rsidRPr="00A164C2" w:rsidRDefault="000503A1" w:rsidP="00A80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4C2">
              <w:t>2019-2022</w:t>
            </w:r>
          </w:p>
          <w:p w14:paraId="13EB95D1" w14:textId="77777777" w:rsidR="007E3125" w:rsidRPr="00A164C2" w:rsidRDefault="007E3125" w:rsidP="00A80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DF35C3" w14:textId="77777777" w:rsidR="007E3125" w:rsidRPr="00A164C2" w:rsidRDefault="007E3125" w:rsidP="00A80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1E5494" w14:textId="77777777" w:rsidR="007E3125" w:rsidRPr="00A164C2" w:rsidRDefault="007E3125" w:rsidP="00A80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9F8A55" w14:textId="77777777" w:rsidR="007E3125" w:rsidRPr="00A164C2" w:rsidRDefault="007E3125" w:rsidP="00A80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8AAD2D" w14:textId="77777777" w:rsidR="007E3125" w:rsidRPr="00A164C2" w:rsidRDefault="007E3125" w:rsidP="00A80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22906F" w14:textId="77777777" w:rsidR="007E3125" w:rsidRPr="00A164C2" w:rsidRDefault="007E3125" w:rsidP="00A80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0BBA2E" w14:textId="77777777" w:rsidR="007E3125" w:rsidRPr="00A164C2" w:rsidRDefault="000503A1" w:rsidP="00A80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4C2">
              <w:t>2019-2022</w:t>
            </w:r>
          </w:p>
          <w:p w14:paraId="5EF257F7" w14:textId="77777777" w:rsidR="00010378" w:rsidRPr="00A164C2" w:rsidRDefault="00010378" w:rsidP="00A80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259618" w14:textId="77777777" w:rsidR="00010378" w:rsidRPr="00A164C2" w:rsidRDefault="00010378" w:rsidP="00501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81BD" w:themeColor="accent1"/>
              </w:rPr>
            </w:pPr>
            <w:r w:rsidRPr="00A164C2">
              <w:rPr>
                <w:color w:val="4F81BD" w:themeColor="accent1"/>
              </w:rPr>
              <w:t xml:space="preserve"> </w:t>
            </w:r>
          </w:p>
          <w:p w14:paraId="46FBD7C2" w14:textId="77777777" w:rsidR="007E3125" w:rsidRPr="00A164C2" w:rsidRDefault="007E3125" w:rsidP="00501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81BD" w:themeColor="accent1"/>
              </w:rPr>
            </w:pPr>
          </w:p>
          <w:p w14:paraId="4690FA6E" w14:textId="77777777" w:rsidR="007E3125" w:rsidRPr="00A164C2" w:rsidRDefault="000503A1" w:rsidP="00501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4C2">
              <w:t>2019-2022</w:t>
            </w:r>
          </w:p>
          <w:p w14:paraId="42E41658" w14:textId="77777777" w:rsidR="007E3125" w:rsidRPr="00A164C2" w:rsidRDefault="007E3125" w:rsidP="00501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39F347" w14:textId="77777777" w:rsidR="007E3125" w:rsidRPr="00A164C2" w:rsidRDefault="007E3125" w:rsidP="00501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136C54F" w14:textId="77777777" w:rsidR="007E3125" w:rsidRPr="00A164C2" w:rsidRDefault="007E3125" w:rsidP="00501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3C2B5C" w14:textId="77777777" w:rsidR="007E3125" w:rsidRPr="00A209F4" w:rsidRDefault="000503A1" w:rsidP="00501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164C2">
              <w:t>2019-2022</w:t>
            </w:r>
          </w:p>
        </w:tc>
        <w:tc>
          <w:tcPr>
            <w:tcW w:w="2931" w:type="dxa"/>
          </w:tcPr>
          <w:p w14:paraId="18584316" w14:textId="77777777" w:rsidR="009C7F2C" w:rsidRPr="00537EEF" w:rsidRDefault="001D369B" w:rsidP="0016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537EEF">
              <w:rPr>
                <w:lang w:val="fr-FR"/>
              </w:rPr>
              <w:t>K –</w:t>
            </w:r>
            <w:r w:rsidR="007E3125" w:rsidRPr="00537EEF">
              <w:rPr>
                <w:lang w:val="fr-FR"/>
              </w:rPr>
              <w:t xml:space="preserve"> 5</w:t>
            </w:r>
            <w:r w:rsidRPr="00537EEF">
              <w:rPr>
                <w:lang w:val="fr-FR"/>
              </w:rPr>
              <w:t xml:space="preserve"> </w:t>
            </w:r>
            <w:proofErr w:type="spellStart"/>
            <w:r w:rsidRPr="00537EEF">
              <w:rPr>
                <w:lang w:val="fr-FR"/>
              </w:rPr>
              <w:t>Teachers</w:t>
            </w:r>
            <w:proofErr w:type="spellEnd"/>
            <w:r w:rsidRPr="00537EEF">
              <w:rPr>
                <w:lang w:val="fr-FR"/>
              </w:rPr>
              <w:t xml:space="preserve">, </w:t>
            </w:r>
            <w:proofErr w:type="spellStart"/>
            <w:r w:rsidR="007E3125" w:rsidRPr="00537EEF">
              <w:rPr>
                <w:lang w:val="fr-FR"/>
              </w:rPr>
              <w:t>PLCs</w:t>
            </w:r>
            <w:proofErr w:type="spellEnd"/>
            <w:r w:rsidR="007E3125" w:rsidRPr="00537EEF">
              <w:rPr>
                <w:lang w:val="fr-FR"/>
              </w:rPr>
              <w:t xml:space="preserve">, EST-R, </w:t>
            </w:r>
            <w:r w:rsidRPr="00537EEF">
              <w:rPr>
                <w:lang w:val="fr-FR"/>
              </w:rPr>
              <w:t>Admin</w:t>
            </w:r>
          </w:p>
          <w:p w14:paraId="0D127498" w14:textId="77777777" w:rsidR="009C7F2C" w:rsidRPr="00537EEF" w:rsidRDefault="009C7F2C" w:rsidP="0016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180F9748" w14:textId="77777777" w:rsidR="009C7F2C" w:rsidRPr="00537EEF" w:rsidRDefault="009C7F2C" w:rsidP="0016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292B5124" w14:textId="77777777" w:rsidR="009C7F2C" w:rsidRPr="00537EEF" w:rsidRDefault="009C7F2C" w:rsidP="0016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7DD49D74" w14:textId="77777777" w:rsidR="005F024E" w:rsidRPr="00537EEF" w:rsidRDefault="005F024E" w:rsidP="0016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60A96100" w14:textId="77777777" w:rsidR="009E749D" w:rsidRPr="00537EEF" w:rsidRDefault="009E749D" w:rsidP="0016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5CFB3290" w14:textId="77777777" w:rsidR="00110FE0" w:rsidRPr="00A164C2" w:rsidRDefault="007E3125" w:rsidP="0016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4C2">
              <w:t>K – 5 Teachers, PLCs</w:t>
            </w:r>
          </w:p>
          <w:p w14:paraId="2BCF97EE" w14:textId="77777777" w:rsidR="005F024E" w:rsidRPr="00A164C2" w:rsidRDefault="005F024E" w:rsidP="0016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604423A" w14:textId="77777777" w:rsidR="009E749D" w:rsidRPr="00A164C2" w:rsidRDefault="009E749D" w:rsidP="0016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6D90D2" w14:textId="77777777" w:rsidR="005F024E" w:rsidRPr="00A164C2" w:rsidRDefault="005F024E" w:rsidP="0016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59BBC2" w14:textId="77777777" w:rsidR="005F024E" w:rsidRPr="00A164C2" w:rsidRDefault="007E3125" w:rsidP="0016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4C2">
              <w:t>K – 5 Teachers, PLCs, Admin, EST-R</w:t>
            </w:r>
          </w:p>
          <w:p w14:paraId="1784B182" w14:textId="77777777" w:rsidR="00010378" w:rsidRPr="00A164C2" w:rsidRDefault="00010378" w:rsidP="0016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9A8C43" w14:textId="77777777" w:rsidR="007E3125" w:rsidRPr="00A164C2" w:rsidRDefault="007E3125" w:rsidP="0016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03BD7B" w14:textId="77777777" w:rsidR="007E3125" w:rsidRPr="00A209F4" w:rsidRDefault="007E3125" w:rsidP="00164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164C2">
              <w:t>Admin</w:t>
            </w:r>
          </w:p>
        </w:tc>
      </w:tr>
      <w:tr w:rsidR="005F024E" w:rsidRPr="0013598E" w14:paraId="1FE2B921" w14:textId="77777777" w:rsidTr="00177E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7" w:type="dxa"/>
          </w:tcPr>
          <w:p w14:paraId="001382EE" w14:textId="77777777" w:rsidR="005F024E" w:rsidRPr="004A69A7" w:rsidRDefault="004A69A7" w:rsidP="005F024E">
            <w:pPr>
              <w:rPr>
                <w:sz w:val="20"/>
                <w:szCs w:val="20"/>
              </w:rPr>
            </w:pPr>
            <w:r w:rsidRPr="004A69A7">
              <w:rPr>
                <w:sz w:val="20"/>
                <w:szCs w:val="20"/>
              </w:rPr>
              <w:t>Science Instruction</w:t>
            </w:r>
          </w:p>
        </w:tc>
        <w:tc>
          <w:tcPr>
            <w:tcW w:w="6244" w:type="dxa"/>
          </w:tcPr>
          <w:p w14:paraId="0792A547" w14:textId="77777777" w:rsidR="004A69A7" w:rsidRPr="00227416" w:rsidRDefault="004A69A7" w:rsidP="004A69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27416">
              <w:t>Teachers will acces</w:t>
            </w:r>
            <w:r w:rsidR="007E3125">
              <w:t xml:space="preserve">s ASD-S Science Lead support </w:t>
            </w:r>
            <w:r w:rsidRPr="00227416">
              <w:t>to assist in planning a variety of hands on activities for each grade that support the curriculum and specifically the key science skills (</w:t>
            </w:r>
            <w:proofErr w:type="spellStart"/>
            <w:r w:rsidRPr="00227416">
              <w:t>eg.</w:t>
            </w:r>
            <w:proofErr w:type="spellEnd"/>
            <w:r w:rsidRPr="00227416">
              <w:t xml:space="preserve"> Classifying, Observations, Testing Hypothesis).</w:t>
            </w:r>
          </w:p>
          <w:p w14:paraId="1FDB4CD8" w14:textId="77777777" w:rsidR="004A69A7" w:rsidRPr="00227416" w:rsidRDefault="004A69A7" w:rsidP="004A69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B1FB681" w14:textId="77777777" w:rsidR="00177E54" w:rsidRPr="007E3125" w:rsidRDefault="00F4218A" w:rsidP="004A69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27416">
              <w:t xml:space="preserve">Teachers will access and use the </w:t>
            </w:r>
            <w:r w:rsidR="004A69A7" w:rsidRPr="00227416">
              <w:t>Spotlight on Science</w:t>
            </w:r>
            <w:r w:rsidRPr="00227416">
              <w:t xml:space="preserve"> resource</w:t>
            </w:r>
            <w:r w:rsidR="007E3125">
              <w:t xml:space="preserve"> and learning packages on the one site</w:t>
            </w:r>
            <w:r w:rsidRPr="00227416">
              <w:t>.</w:t>
            </w:r>
            <w:r w:rsidR="004A69A7" w:rsidRPr="00227416">
              <w:t xml:space="preserve"> Teachers will explore available resources on the portal to support effective and engaging science lessons (</w:t>
            </w:r>
            <w:proofErr w:type="spellStart"/>
            <w:r w:rsidR="004A69A7" w:rsidRPr="00227416">
              <w:t>eg.</w:t>
            </w:r>
            <w:proofErr w:type="spellEnd"/>
            <w:r w:rsidR="004A69A7" w:rsidRPr="00227416">
              <w:t xml:space="preserve"> learning packages).</w:t>
            </w:r>
          </w:p>
        </w:tc>
        <w:tc>
          <w:tcPr>
            <w:tcW w:w="4546" w:type="dxa"/>
          </w:tcPr>
          <w:p w14:paraId="4AA957CB" w14:textId="77777777" w:rsidR="005F024E" w:rsidRPr="00A164C2" w:rsidRDefault="007E3125" w:rsidP="00177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A164C2">
              <w:rPr>
                <w:rFonts w:cstheme="minorHAnsi"/>
              </w:rPr>
              <w:t>Science Lead attends PLC meetings to support teams in planning and using appropriate resources.</w:t>
            </w:r>
          </w:p>
        </w:tc>
        <w:tc>
          <w:tcPr>
            <w:tcW w:w="1618" w:type="dxa"/>
          </w:tcPr>
          <w:p w14:paraId="5D99D3EC" w14:textId="77777777" w:rsidR="005F024E" w:rsidRPr="00A164C2" w:rsidRDefault="000503A1" w:rsidP="009051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A164C2">
              <w:rPr>
                <w:rFonts w:cstheme="minorHAnsi"/>
              </w:rPr>
              <w:t>2019 -2022</w:t>
            </w:r>
          </w:p>
        </w:tc>
        <w:tc>
          <w:tcPr>
            <w:tcW w:w="2931" w:type="dxa"/>
          </w:tcPr>
          <w:p w14:paraId="7163E204" w14:textId="77777777" w:rsidR="005F024E" w:rsidRPr="00A164C2" w:rsidRDefault="007E3125" w:rsidP="005F02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A164C2">
              <w:rPr>
                <w:rFonts w:cstheme="minorHAnsi"/>
              </w:rPr>
              <w:t>K – 5 Teachers, PLCs</w:t>
            </w:r>
          </w:p>
        </w:tc>
      </w:tr>
    </w:tbl>
    <w:p w14:paraId="57E4DC43" w14:textId="77777777" w:rsidR="00401F08" w:rsidRDefault="00401F08" w:rsidP="00747532">
      <w:pPr>
        <w:rPr>
          <w:b/>
          <w:sz w:val="28"/>
          <w:szCs w:val="28"/>
          <w:u w:val="single"/>
        </w:rPr>
      </w:pPr>
    </w:p>
    <w:tbl>
      <w:tblPr>
        <w:tblStyle w:val="LightGrid"/>
        <w:tblW w:w="18126" w:type="dxa"/>
        <w:tblInd w:w="-252" w:type="dxa"/>
        <w:tblLook w:val="04A0" w:firstRow="1" w:lastRow="0" w:firstColumn="1" w:lastColumn="0" w:noHBand="0" w:noVBand="1"/>
      </w:tblPr>
      <w:tblGrid>
        <w:gridCol w:w="3422"/>
        <w:gridCol w:w="5934"/>
        <w:gridCol w:w="4341"/>
        <w:gridCol w:w="1586"/>
        <w:gridCol w:w="2843"/>
      </w:tblGrid>
      <w:tr w:rsidR="00294F05" w:rsidRPr="00477F7C" w14:paraId="3D2977E6" w14:textId="77777777" w:rsidTr="003B5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7" w:type="dxa"/>
          </w:tcPr>
          <w:p w14:paraId="01E2D5CD" w14:textId="77777777" w:rsidR="00401F08" w:rsidRDefault="00401F08" w:rsidP="003B5F5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Goal 1.3: Personalization/Inquiry, Assessment, Professional Learning</w:t>
            </w:r>
          </w:p>
        </w:tc>
        <w:tc>
          <w:tcPr>
            <w:tcW w:w="6244" w:type="dxa"/>
          </w:tcPr>
          <w:p w14:paraId="7630DCAE" w14:textId="77777777" w:rsidR="00401F08" w:rsidRPr="00477F7C" w:rsidRDefault="00401F08" w:rsidP="003B5F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Strategies</w:t>
            </w:r>
          </w:p>
        </w:tc>
        <w:tc>
          <w:tcPr>
            <w:tcW w:w="4546" w:type="dxa"/>
          </w:tcPr>
          <w:p w14:paraId="4B8EFCCB" w14:textId="77777777" w:rsidR="00401F08" w:rsidRPr="00477F7C" w:rsidRDefault="00401F08" w:rsidP="003B5F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Indicator(s) of Success</w:t>
            </w:r>
          </w:p>
        </w:tc>
        <w:tc>
          <w:tcPr>
            <w:tcW w:w="1618" w:type="dxa"/>
          </w:tcPr>
          <w:p w14:paraId="4784D2C9" w14:textId="77777777" w:rsidR="00401F08" w:rsidRPr="00477F7C" w:rsidRDefault="00401F08" w:rsidP="003B5F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Timeline</w:t>
            </w:r>
          </w:p>
        </w:tc>
        <w:tc>
          <w:tcPr>
            <w:tcW w:w="2931" w:type="dxa"/>
          </w:tcPr>
          <w:p w14:paraId="4D973718" w14:textId="77777777" w:rsidR="00401F08" w:rsidRPr="00477F7C" w:rsidRDefault="00401F08" w:rsidP="003B5F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Responsibility</w:t>
            </w:r>
          </w:p>
        </w:tc>
      </w:tr>
      <w:tr w:rsidR="00932140" w:rsidRPr="00A209F4" w14:paraId="765B676C" w14:textId="77777777" w:rsidTr="003B5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7" w:type="dxa"/>
          </w:tcPr>
          <w:p w14:paraId="7AE986C5" w14:textId="77777777" w:rsidR="00401F08" w:rsidRPr="00A808BD" w:rsidRDefault="00401F08" w:rsidP="003B5F58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Formative Assessment</w:t>
            </w:r>
          </w:p>
        </w:tc>
        <w:tc>
          <w:tcPr>
            <w:tcW w:w="6244" w:type="dxa"/>
          </w:tcPr>
          <w:p w14:paraId="6BE43A0F" w14:textId="77777777" w:rsidR="002F2150" w:rsidRDefault="002F2150" w:rsidP="002F2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Classroom teachers </w:t>
            </w:r>
            <w:r w:rsidR="00A670DE">
              <w:t xml:space="preserve">will </w:t>
            </w:r>
            <w:r>
              <w:t xml:space="preserve">explore a variety of ways to organize student progress data and maintain a body of evidence (products, observations, conversations) </w:t>
            </w:r>
            <w:r w:rsidR="006572DE">
              <w:t>on student p</w:t>
            </w:r>
            <w:r w:rsidR="00A670DE">
              <w:t>rogress</w:t>
            </w:r>
            <w:r w:rsidR="006572DE">
              <w:t>.</w:t>
            </w:r>
          </w:p>
          <w:p w14:paraId="2D945374" w14:textId="77777777" w:rsidR="002F2150" w:rsidRDefault="002F2150" w:rsidP="002F2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524250" w14:textId="77777777" w:rsidR="002F2150" w:rsidRDefault="00A670DE" w:rsidP="002F2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Classroom Teachers </w:t>
            </w:r>
            <w:r w:rsidR="002F2150">
              <w:t>will explore a variety of ways to support students in setting individual learning targets</w:t>
            </w:r>
            <w:r w:rsidR="00294F05">
              <w:t>/goals</w:t>
            </w:r>
            <w:r>
              <w:t>.</w:t>
            </w:r>
          </w:p>
          <w:p w14:paraId="24C6C13E" w14:textId="77777777" w:rsidR="006270E0" w:rsidRDefault="006270E0" w:rsidP="002F2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7F03A9E" w14:textId="77777777" w:rsidR="00294F05" w:rsidRDefault="00294F05" w:rsidP="002F2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605AA18" w14:textId="77777777" w:rsidR="00401F08" w:rsidRPr="00932140" w:rsidRDefault="00A670DE" w:rsidP="003B5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QES teaching staff will receive profess</w:t>
            </w:r>
            <w:r w:rsidR="00A77818">
              <w:t>ional learning on the topic of co-constructing c</w:t>
            </w:r>
            <w:r>
              <w:t>riteria with students including how to utilize student data binders to support the cycle of assessment.</w:t>
            </w:r>
          </w:p>
        </w:tc>
        <w:tc>
          <w:tcPr>
            <w:tcW w:w="4546" w:type="dxa"/>
          </w:tcPr>
          <w:p w14:paraId="325B4DBC" w14:textId="77777777" w:rsidR="00401F08" w:rsidRPr="00294F05" w:rsidRDefault="00294F05" w:rsidP="003B5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4F05">
              <w:t>Teachers have a system in place for data collection and evidence of learning for each student (</w:t>
            </w:r>
            <w:proofErr w:type="spellStart"/>
            <w:r w:rsidRPr="00294F05">
              <w:t>eg.</w:t>
            </w:r>
            <w:proofErr w:type="spellEnd"/>
            <w:r w:rsidRPr="00294F05">
              <w:t xml:space="preserve"> pensive, data binder)</w:t>
            </w:r>
          </w:p>
          <w:p w14:paraId="73C1F82A" w14:textId="77777777" w:rsidR="00294F05" w:rsidRPr="00294F05" w:rsidRDefault="00294F05" w:rsidP="003B5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5A5F69" w14:textId="77777777" w:rsidR="00294F05" w:rsidRDefault="00294F05" w:rsidP="00294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4F05">
              <w:t>Students have individual goals identified and can articulate their goal in student friendly language.</w:t>
            </w:r>
          </w:p>
          <w:p w14:paraId="6D0B3E98" w14:textId="77777777" w:rsidR="00294F05" w:rsidRDefault="00294F05" w:rsidP="00294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6D4C5F" w14:textId="77777777" w:rsidR="00294F05" w:rsidRDefault="00294F05" w:rsidP="00294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 is provided and evidence of new practices is observed in classrooms.</w:t>
            </w:r>
          </w:p>
          <w:p w14:paraId="7317BBCA" w14:textId="77777777" w:rsidR="00294F05" w:rsidRDefault="00294F05" w:rsidP="00294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8C2812" w14:textId="77777777" w:rsidR="00294F05" w:rsidRDefault="00294F05" w:rsidP="00294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EA25C3" w14:textId="77777777" w:rsidR="00294F05" w:rsidRPr="00A209F4" w:rsidRDefault="00294F05" w:rsidP="00294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14:paraId="70B780FB" w14:textId="77777777" w:rsidR="00401F08" w:rsidRPr="00A209F4" w:rsidRDefault="000503A1" w:rsidP="003B5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2019 -2022</w:t>
            </w:r>
          </w:p>
        </w:tc>
        <w:tc>
          <w:tcPr>
            <w:tcW w:w="2931" w:type="dxa"/>
          </w:tcPr>
          <w:p w14:paraId="4ADC008A" w14:textId="77777777" w:rsidR="00401F08" w:rsidRDefault="000503A1" w:rsidP="003B5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– 5 Teachers</w:t>
            </w:r>
          </w:p>
          <w:p w14:paraId="750D8293" w14:textId="77777777" w:rsidR="000503A1" w:rsidRDefault="000503A1" w:rsidP="003B5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2573671" w14:textId="77777777" w:rsidR="000503A1" w:rsidRDefault="000503A1" w:rsidP="003B5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6D05C67" w14:textId="77777777" w:rsidR="000503A1" w:rsidRDefault="000503A1" w:rsidP="003B5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2759C9C" w14:textId="77777777" w:rsidR="000503A1" w:rsidRDefault="000503A1" w:rsidP="003B5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– 5 Teachers</w:t>
            </w:r>
          </w:p>
          <w:p w14:paraId="7505C132" w14:textId="77777777" w:rsidR="000503A1" w:rsidRDefault="000503A1" w:rsidP="003B5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8D181AA" w14:textId="77777777" w:rsidR="000503A1" w:rsidRDefault="000503A1" w:rsidP="003B5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8685A42" w14:textId="77777777" w:rsidR="000503A1" w:rsidRPr="00A209F4" w:rsidRDefault="000503A1" w:rsidP="003B5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Admin, Core Leadership Team</w:t>
            </w:r>
          </w:p>
        </w:tc>
      </w:tr>
      <w:tr w:rsidR="00294F05" w:rsidRPr="00484C25" w14:paraId="68C2C593" w14:textId="77777777" w:rsidTr="003B5F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7" w:type="dxa"/>
          </w:tcPr>
          <w:p w14:paraId="2B9B8515" w14:textId="77777777" w:rsidR="00401F08" w:rsidRPr="005F024E" w:rsidRDefault="001F306B" w:rsidP="003B5F5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Professional</w:t>
            </w:r>
            <w:r w:rsidR="00401F08">
              <w:rPr>
                <w:sz w:val="20"/>
                <w:szCs w:val="20"/>
                <w:u w:val="single"/>
              </w:rPr>
              <w:t xml:space="preserve"> Learning</w:t>
            </w:r>
          </w:p>
        </w:tc>
        <w:tc>
          <w:tcPr>
            <w:tcW w:w="6244" w:type="dxa"/>
          </w:tcPr>
          <w:p w14:paraId="084D515F" w14:textId="77777777" w:rsidR="00401F08" w:rsidRPr="00932140" w:rsidRDefault="00A670DE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140">
              <w:rPr>
                <w:rFonts w:asciiTheme="majorHAnsi" w:hAnsiTheme="majorHAnsi"/>
              </w:rPr>
              <w:t>Teaching team</w:t>
            </w:r>
            <w:r w:rsidR="001D47FA" w:rsidRPr="00932140">
              <w:rPr>
                <w:rFonts w:asciiTheme="majorHAnsi" w:hAnsiTheme="majorHAnsi"/>
              </w:rPr>
              <w:t>s</w:t>
            </w:r>
            <w:r w:rsidRPr="00932140">
              <w:rPr>
                <w:rFonts w:asciiTheme="majorHAnsi" w:hAnsiTheme="majorHAnsi"/>
              </w:rPr>
              <w:t xml:space="preserve"> will</w:t>
            </w:r>
            <w:r w:rsidR="001D47FA" w:rsidRPr="00932140">
              <w:rPr>
                <w:rFonts w:asciiTheme="majorHAnsi" w:hAnsiTheme="majorHAnsi"/>
              </w:rPr>
              <w:t xml:space="preserve"> collaborate to</w:t>
            </w:r>
            <w:r w:rsidRPr="00932140">
              <w:rPr>
                <w:rFonts w:asciiTheme="majorHAnsi" w:hAnsiTheme="majorHAnsi"/>
              </w:rPr>
              <w:t xml:space="preserve"> create common professional learning goals in lieu of individual professional growth goals. </w:t>
            </w:r>
          </w:p>
          <w:p w14:paraId="19375BB7" w14:textId="77777777" w:rsidR="000B010D" w:rsidRPr="00932140" w:rsidRDefault="000B010D" w:rsidP="00A670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7BC649C7" w14:textId="77777777" w:rsidR="00A670DE" w:rsidRPr="00932140" w:rsidRDefault="000B010D" w:rsidP="00A670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32140">
              <w:rPr>
                <w:rFonts w:asciiTheme="majorHAnsi" w:hAnsiTheme="majorHAnsi"/>
              </w:rPr>
              <w:t>Teachers will have access to</w:t>
            </w:r>
            <w:r w:rsidR="00A670DE" w:rsidRPr="00932140">
              <w:t xml:space="preserve"> job embedded professional learning opportunities to enhance sharing of best practices. School release time will be available to staff to observe colleagues during instructional time by way of sup</w:t>
            </w:r>
            <w:r w:rsidR="00454222" w:rsidRPr="00932140">
              <w:t xml:space="preserve">port of </w:t>
            </w:r>
            <w:r w:rsidR="00A670DE" w:rsidRPr="00932140">
              <w:t>resource and methods teachers.</w:t>
            </w:r>
          </w:p>
          <w:p w14:paraId="01095062" w14:textId="77777777" w:rsidR="000B010D" w:rsidRDefault="000B010D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5D5D6118" w14:textId="77777777" w:rsidR="00401F08" w:rsidRPr="00932140" w:rsidRDefault="000B010D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32140">
              <w:rPr>
                <w:rFonts w:cstheme="minorHAnsi"/>
              </w:rPr>
              <w:t xml:space="preserve">At our regular </w:t>
            </w:r>
            <w:r w:rsidR="00454222" w:rsidRPr="00932140">
              <w:rPr>
                <w:rFonts w:cstheme="minorHAnsi"/>
              </w:rPr>
              <w:t>staff m</w:t>
            </w:r>
            <w:r w:rsidR="00401F08" w:rsidRPr="00932140">
              <w:rPr>
                <w:rFonts w:cstheme="minorHAnsi"/>
              </w:rPr>
              <w:t>eetings</w:t>
            </w:r>
            <w:r w:rsidR="00454222" w:rsidRPr="00932140">
              <w:rPr>
                <w:rFonts w:cstheme="minorHAnsi"/>
              </w:rPr>
              <w:t xml:space="preserve">, there may be a short opening </w:t>
            </w:r>
            <w:r w:rsidRPr="00932140">
              <w:rPr>
                <w:rFonts w:cstheme="minorHAnsi"/>
              </w:rPr>
              <w:t>PL Snippet on priority</w:t>
            </w:r>
            <w:r w:rsidR="001D47FA" w:rsidRPr="00932140">
              <w:rPr>
                <w:rFonts w:cstheme="minorHAnsi"/>
              </w:rPr>
              <w:t xml:space="preserve"> SIP/DIP/PIP</w:t>
            </w:r>
            <w:r w:rsidRPr="00932140">
              <w:rPr>
                <w:rFonts w:cstheme="minorHAnsi"/>
              </w:rPr>
              <w:t xml:space="preserve"> topics</w:t>
            </w:r>
            <w:r w:rsidR="006572DE" w:rsidRPr="00932140">
              <w:rPr>
                <w:rFonts w:cstheme="minorHAnsi"/>
              </w:rPr>
              <w:t xml:space="preserve"> (</w:t>
            </w:r>
            <w:r w:rsidRPr="00932140">
              <w:rPr>
                <w:rFonts w:cstheme="minorHAnsi"/>
              </w:rPr>
              <w:t>Formative Assessment, Teaching Process Map, Literacy/Numeracy, EST topics)</w:t>
            </w:r>
            <w:r w:rsidR="00A746B0" w:rsidRPr="00932140">
              <w:rPr>
                <w:rFonts w:cstheme="minorHAnsi"/>
              </w:rPr>
              <w:t>.</w:t>
            </w:r>
          </w:p>
          <w:p w14:paraId="6262B6FA" w14:textId="77777777" w:rsidR="00A746B0" w:rsidRPr="00932140" w:rsidRDefault="00A746B0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00127149" w14:textId="77777777" w:rsidR="00A746B0" w:rsidRPr="00932140" w:rsidRDefault="00454222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32140">
              <w:rPr>
                <w:rFonts w:cstheme="minorHAnsi"/>
              </w:rPr>
              <w:lastRenderedPageBreak/>
              <w:t>ESS</w:t>
            </w:r>
            <w:r w:rsidR="0017478D" w:rsidRPr="00932140">
              <w:rPr>
                <w:rFonts w:cstheme="minorHAnsi"/>
              </w:rPr>
              <w:t xml:space="preserve"> Team will c</w:t>
            </w:r>
            <w:r w:rsidRPr="00932140">
              <w:rPr>
                <w:rFonts w:cstheme="minorHAnsi"/>
              </w:rPr>
              <w:t>reate a</w:t>
            </w:r>
            <w:r w:rsidR="0017478D" w:rsidRPr="00932140">
              <w:rPr>
                <w:rFonts w:cstheme="minorHAnsi"/>
              </w:rPr>
              <w:t xml:space="preserve"> “</w:t>
            </w:r>
            <w:r w:rsidR="00A746B0" w:rsidRPr="00932140">
              <w:rPr>
                <w:rFonts w:cstheme="minorHAnsi"/>
              </w:rPr>
              <w:t xml:space="preserve">QES” </w:t>
            </w:r>
            <w:r w:rsidR="0017478D" w:rsidRPr="00932140">
              <w:rPr>
                <w:rFonts w:cstheme="minorHAnsi"/>
              </w:rPr>
              <w:t xml:space="preserve">staff handbook to support new and returning </w:t>
            </w:r>
            <w:r w:rsidR="00A746B0" w:rsidRPr="00932140">
              <w:rPr>
                <w:rFonts w:cstheme="minorHAnsi"/>
              </w:rPr>
              <w:t>teacher</w:t>
            </w:r>
            <w:r w:rsidR="0017478D" w:rsidRPr="00932140">
              <w:rPr>
                <w:rFonts w:cstheme="minorHAnsi"/>
              </w:rPr>
              <w:t>s</w:t>
            </w:r>
            <w:r w:rsidR="001D47FA" w:rsidRPr="00932140">
              <w:rPr>
                <w:rFonts w:cstheme="minorHAnsi"/>
              </w:rPr>
              <w:t>.</w:t>
            </w:r>
          </w:p>
          <w:p w14:paraId="5E90B68A" w14:textId="77777777" w:rsidR="000A15BB" w:rsidRPr="00932140" w:rsidRDefault="000A15BB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70B7AEBD" w14:textId="77777777" w:rsidR="000A15BB" w:rsidRPr="00932140" w:rsidRDefault="000A15BB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32140">
              <w:rPr>
                <w:rFonts w:cstheme="minorHAnsi"/>
              </w:rPr>
              <w:t xml:space="preserve">Teachers will be </w:t>
            </w:r>
            <w:r w:rsidR="001D47FA" w:rsidRPr="00932140">
              <w:rPr>
                <w:rFonts w:cstheme="minorHAnsi"/>
              </w:rPr>
              <w:t>active</w:t>
            </w:r>
            <w:r w:rsidRPr="00932140">
              <w:rPr>
                <w:rFonts w:cstheme="minorHAnsi"/>
              </w:rPr>
              <w:t xml:space="preserve"> participants in the co-teaching/coaching </w:t>
            </w:r>
            <w:r w:rsidR="00454222" w:rsidRPr="00932140">
              <w:rPr>
                <w:rFonts w:cstheme="minorHAnsi"/>
              </w:rPr>
              <w:t xml:space="preserve">model </w:t>
            </w:r>
            <w:r w:rsidRPr="00932140">
              <w:rPr>
                <w:rFonts w:cstheme="minorHAnsi"/>
              </w:rPr>
              <w:t xml:space="preserve">as per </w:t>
            </w:r>
            <w:r w:rsidR="00932140">
              <w:rPr>
                <w:rFonts w:cstheme="minorHAnsi"/>
              </w:rPr>
              <w:t xml:space="preserve">ASD-S, </w:t>
            </w:r>
            <w:r w:rsidRPr="00932140">
              <w:rPr>
                <w:rFonts w:cstheme="minorHAnsi"/>
              </w:rPr>
              <w:t>Priority Delivery Unit and EECD guidelines and standards.</w:t>
            </w:r>
          </w:p>
          <w:p w14:paraId="51B771A2" w14:textId="77777777" w:rsidR="006270E0" w:rsidRDefault="006270E0" w:rsidP="00627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58F4020" w14:textId="77777777" w:rsidR="006270E0" w:rsidRDefault="006270E0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639BD128" w14:textId="77777777" w:rsidR="006270E0" w:rsidRPr="00944FFA" w:rsidRDefault="006270E0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46" w:type="dxa"/>
          </w:tcPr>
          <w:p w14:paraId="6BB3DAF3" w14:textId="77777777" w:rsidR="00932140" w:rsidRPr="00932140" w:rsidRDefault="00932140" w:rsidP="009321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32140">
              <w:rPr>
                <w:rFonts w:cstheme="minorHAnsi"/>
              </w:rPr>
              <w:lastRenderedPageBreak/>
              <w:t>Team goals are created and achievement. Evidence of ongoing reflections in PLC meetings/minutes.</w:t>
            </w:r>
          </w:p>
          <w:p w14:paraId="6DE379EF" w14:textId="77777777" w:rsidR="00932140" w:rsidRDefault="00932140" w:rsidP="009321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4AC9C820" w14:textId="77777777" w:rsidR="00932140" w:rsidRPr="00932140" w:rsidRDefault="00932140" w:rsidP="009321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32140">
              <w:rPr>
                <w:rFonts w:cstheme="minorHAnsi"/>
              </w:rPr>
              <w:t>Teachers access release time support and pursue learning goals during PLC</w:t>
            </w:r>
          </w:p>
          <w:p w14:paraId="3A0F48AB" w14:textId="77777777" w:rsidR="00932140" w:rsidRDefault="00932140" w:rsidP="009321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  <w:p w14:paraId="7763A82D" w14:textId="77777777" w:rsidR="00932140" w:rsidRDefault="00932140" w:rsidP="009321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4537C14E" w14:textId="77777777" w:rsidR="00932140" w:rsidRDefault="00932140" w:rsidP="009321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06FFAA07" w14:textId="77777777" w:rsidR="00932140" w:rsidRDefault="00932140" w:rsidP="009321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192A761C" w14:textId="77777777" w:rsidR="00932140" w:rsidRDefault="00932140" w:rsidP="009321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0D01C00E" w14:textId="77777777" w:rsidR="00932140" w:rsidRDefault="00932140" w:rsidP="009321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32140">
              <w:rPr>
                <w:rFonts w:cstheme="minorHAnsi"/>
              </w:rPr>
              <w:t>Topics Planned and on Monthly Agenda</w:t>
            </w:r>
          </w:p>
          <w:p w14:paraId="17318F30" w14:textId="77777777" w:rsidR="00932140" w:rsidRDefault="00932140" w:rsidP="009321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634EDD75" w14:textId="77777777" w:rsidR="00932140" w:rsidRDefault="00932140" w:rsidP="009321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6392B41C" w14:textId="77777777" w:rsidR="00932140" w:rsidRDefault="00932140" w:rsidP="009321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0E147183" w14:textId="77777777" w:rsidR="00932140" w:rsidRDefault="00932140" w:rsidP="009321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Handbook created and make accessible to all staff.</w:t>
            </w:r>
          </w:p>
          <w:p w14:paraId="4153722D" w14:textId="77777777" w:rsidR="00932140" w:rsidRDefault="00932140" w:rsidP="009321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394FFC0B" w14:textId="77777777" w:rsidR="00932140" w:rsidRPr="00932140" w:rsidRDefault="00932140" w:rsidP="009321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Teachers applying for and receiving coach support.</w:t>
            </w:r>
          </w:p>
        </w:tc>
        <w:tc>
          <w:tcPr>
            <w:tcW w:w="1618" w:type="dxa"/>
          </w:tcPr>
          <w:p w14:paraId="4C8507B7" w14:textId="77777777" w:rsidR="00401F08" w:rsidRPr="00484C25" w:rsidRDefault="000503A1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2019 - 2022</w:t>
            </w:r>
          </w:p>
        </w:tc>
        <w:tc>
          <w:tcPr>
            <w:tcW w:w="2931" w:type="dxa"/>
          </w:tcPr>
          <w:p w14:paraId="2685C987" w14:textId="77777777" w:rsidR="00401F08" w:rsidRDefault="000503A1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Grade Level PLCs, ESS, Admin,</w:t>
            </w:r>
          </w:p>
          <w:p w14:paraId="759115E8" w14:textId="77777777" w:rsidR="000503A1" w:rsidRDefault="000503A1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5A026BA0" w14:textId="77777777" w:rsidR="000503A1" w:rsidRDefault="000503A1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29E7CD31" w14:textId="77777777" w:rsidR="000503A1" w:rsidRDefault="000503A1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 – 5 Teachers, ESS, </w:t>
            </w:r>
          </w:p>
          <w:p w14:paraId="3CB79224" w14:textId="77777777" w:rsidR="000503A1" w:rsidRDefault="000503A1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696E318A" w14:textId="77777777" w:rsidR="000503A1" w:rsidRDefault="000503A1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436F5965" w14:textId="77777777" w:rsidR="000503A1" w:rsidRDefault="000503A1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21C53E80" w14:textId="77777777" w:rsidR="000503A1" w:rsidRDefault="000503A1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26FB80EE" w14:textId="77777777" w:rsidR="000503A1" w:rsidRDefault="000503A1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198DE86E" w14:textId="77777777" w:rsidR="000503A1" w:rsidRDefault="000503A1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Admin</w:t>
            </w:r>
          </w:p>
          <w:p w14:paraId="741A7FC0" w14:textId="77777777" w:rsidR="000503A1" w:rsidRDefault="000503A1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37A3E701" w14:textId="77777777" w:rsidR="000503A1" w:rsidRDefault="000503A1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25E1EDC0" w14:textId="77777777" w:rsidR="000503A1" w:rsidRDefault="000503A1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676AB72A" w14:textId="77777777" w:rsidR="000503A1" w:rsidRDefault="000503A1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ESS/Admin</w:t>
            </w:r>
          </w:p>
          <w:p w14:paraId="0401ACFD" w14:textId="77777777" w:rsidR="000503A1" w:rsidRDefault="000503A1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4F561A82" w14:textId="77777777" w:rsidR="000503A1" w:rsidRDefault="000503A1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3543DAB3" w14:textId="77777777" w:rsidR="000503A1" w:rsidRDefault="000503A1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 – 5 Teachers</w:t>
            </w:r>
          </w:p>
          <w:p w14:paraId="0729C6F8" w14:textId="77777777" w:rsidR="000503A1" w:rsidRPr="00484C25" w:rsidRDefault="000503A1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32140" w:rsidRPr="0013598E" w14:paraId="01BEB973" w14:textId="77777777" w:rsidTr="003B5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7" w:type="dxa"/>
          </w:tcPr>
          <w:p w14:paraId="13227C0F" w14:textId="77777777" w:rsidR="00401F08" w:rsidRPr="001D3505" w:rsidRDefault="00401F08" w:rsidP="003B5F5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Personalization / Units of Inquiry</w:t>
            </w:r>
          </w:p>
        </w:tc>
        <w:tc>
          <w:tcPr>
            <w:tcW w:w="6244" w:type="dxa"/>
          </w:tcPr>
          <w:p w14:paraId="2CFE1541" w14:textId="77777777" w:rsidR="00A06A91" w:rsidRDefault="001D47FA" w:rsidP="003B5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6A91">
              <w:t>Team</w:t>
            </w:r>
            <w:r w:rsidR="00454222" w:rsidRPr="00A06A91">
              <w:t>s</w:t>
            </w:r>
            <w:r w:rsidRPr="00A06A91">
              <w:t xml:space="preserve"> will identify how to embed </w:t>
            </w:r>
            <w:r w:rsidR="000B010D" w:rsidRPr="00A06A91">
              <w:t xml:space="preserve">the skills from the </w:t>
            </w:r>
            <w:r w:rsidR="006572DE" w:rsidRPr="00A06A91">
              <w:t>N</w:t>
            </w:r>
            <w:r w:rsidRPr="00A06A91">
              <w:t xml:space="preserve">ew </w:t>
            </w:r>
            <w:r w:rsidR="006572DE" w:rsidRPr="00A06A91">
              <w:t>B</w:t>
            </w:r>
            <w:r w:rsidRPr="00A06A91">
              <w:t>runswick</w:t>
            </w:r>
            <w:r w:rsidR="006572DE" w:rsidRPr="00A06A91">
              <w:t xml:space="preserve"> Global </w:t>
            </w:r>
            <w:r w:rsidR="000B010D" w:rsidRPr="00A06A91">
              <w:t>Competencies within our Units of Inquiry</w:t>
            </w:r>
            <w:r w:rsidR="00A06A91" w:rsidRPr="00A06A91">
              <w:t>.</w:t>
            </w:r>
          </w:p>
          <w:p w14:paraId="2A82353B" w14:textId="77777777" w:rsidR="003C58D5" w:rsidRDefault="003C58D5" w:rsidP="003B5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40F15F" w14:textId="77777777" w:rsidR="00401F08" w:rsidRPr="00A06A91" w:rsidRDefault="00A06A91" w:rsidP="003B5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6A91">
              <w:t>Teachers will</w:t>
            </w:r>
            <w:r w:rsidR="003C58D5">
              <w:t xml:space="preserve"> complete a global competency reflect to support planning for</w:t>
            </w:r>
            <w:r w:rsidR="000B010D" w:rsidRPr="00A06A91">
              <w:t xml:space="preserve"> regula</w:t>
            </w:r>
            <w:r w:rsidRPr="00A06A91">
              <w:t xml:space="preserve">r opportunities to enhance global competencies </w:t>
            </w:r>
            <w:r w:rsidR="000B010D" w:rsidRPr="00A06A91">
              <w:t xml:space="preserve">in </w:t>
            </w:r>
            <w:r w:rsidRPr="00A06A91">
              <w:t xml:space="preserve">their </w:t>
            </w:r>
            <w:r w:rsidR="001D47FA" w:rsidRPr="00A06A91">
              <w:t>practice</w:t>
            </w:r>
            <w:r w:rsidR="000B010D" w:rsidRPr="00A06A91">
              <w:t>.</w:t>
            </w:r>
          </w:p>
          <w:p w14:paraId="3678BAA8" w14:textId="77777777" w:rsidR="000B010D" w:rsidRPr="00A06A91" w:rsidRDefault="000B010D" w:rsidP="003B5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09D7D25" w14:textId="77777777" w:rsidR="006572DE" w:rsidRPr="00A06A91" w:rsidRDefault="000B010D" w:rsidP="000B0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6A91">
              <w:t>Teachers will plan a class/grade level celebration event to showcase a completed project from a Unit of Inquiry.</w:t>
            </w:r>
            <w:r w:rsidR="00A06A91" w:rsidRPr="00A06A91">
              <w:t xml:space="preserve"> At least once per year</w:t>
            </w:r>
            <w:r w:rsidR="00454222" w:rsidRPr="00A06A91">
              <w:t xml:space="preserve">. </w:t>
            </w:r>
          </w:p>
          <w:p w14:paraId="44D6E489" w14:textId="77777777" w:rsidR="000B010D" w:rsidRPr="00A06A91" w:rsidRDefault="000B010D" w:rsidP="000B0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30A2B6C" w14:textId="77777777" w:rsidR="000B010D" w:rsidRPr="001D3505" w:rsidRDefault="000B010D" w:rsidP="00A06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06A91">
              <w:t>Teachers will support students learning about themselves as learners through</w:t>
            </w:r>
            <w:r w:rsidR="00A06A91">
              <w:t xml:space="preserve"> providing a variety of options/activities during cho</w:t>
            </w:r>
            <w:r w:rsidR="00454222" w:rsidRPr="00A06A91">
              <w:t>ice time (</w:t>
            </w:r>
            <w:proofErr w:type="spellStart"/>
            <w:r w:rsidR="00454222" w:rsidRPr="00A06A91">
              <w:t>eg.</w:t>
            </w:r>
            <w:proofErr w:type="spellEnd"/>
            <w:r w:rsidR="00454222" w:rsidRPr="00A06A91">
              <w:t xml:space="preserve"> soft start)</w:t>
            </w:r>
            <w:r w:rsidR="00A06A91">
              <w:t xml:space="preserve"> and adapting the options based on their observations, conversations and products. </w:t>
            </w:r>
          </w:p>
        </w:tc>
        <w:tc>
          <w:tcPr>
            <w:tcW w:w="4546" w:type="dxa"/>
          </w:tcPr>
          <w:p w14:paraId="383084EF" w14:textId="77777777" w:rsidR="00401F08" w:rsidRPr="003C58D5" w:rsidRDefault="003C58D5" w:rsidP="003B5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58D5">
              <w:t>Inquiry documents will include relevant global competencies being targeted.</w:t>
            </w:r>
          </w:p>
          <w:p w14:paraId="38688F3B" w14:textId="77777777" w:rsidR="003C58D5" w:rsidRPr="003C58D5" w:rsidRDefault="003C58D5" w:rsidP="003B5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4BA313" w14:textId="77777777" w:rsidR="003C58D5" w:rsidRPr="003C58D5" w:rsidRDefault="003C58D5" w:rsidP="003B5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58D5">
              <w:t>Teacher complete survey and lessons reflective planning for competency skill development.</w:t>
            </w:r>
          </w:p>
          <w:p w14:paraId="56BBE52B" w14:textId="77777777" w:rsidR="003C58D5" w:rsidRPr="003C58D5" w:rsidRDefault="003C58D5" w:rsidP="003B5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539797" w14:textId="77777777" w:rsidR="003C58D5" w:rsidRPr="003C58D5" w:rsidRDefault="003C58D5" w:rsidP="003B5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58D5">
              <w:t>Celebration is planned by teachers.</w:t>
            </w:r>
          </w:p>
          <w:p w14:paraId="7EEB1DB8" w14:textId="77777777" w:rsidR="003C58D5" w:rsidRPr="003C58D5" w:rsidRDefault="003C58D5" w:rsidP="003B5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E01FF2" w14:textId="77777777" w:rsidR="003C58D5" w:rsidRPr="003C58D5" w:rsidRDefault="003C58D5" w:rsidP="003B5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364EEB" w14:textId="77777777" w:rsidR="003C58D5" w:rsidRDefault="003C58D5" w:rsidP="003B5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7E7C92" w14:textId="77777777" w:rsidR="003C58D5" w:rsidRPr="00DA63C4" w:rsidRDefault="003C58D5" w:rsidP="003B5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58D5">
              <w:t xml:space="preserve">K – 5 teaches implement soft start with ongoing adjustments to the </w:t>
            </w:r>
            <w:r w:rsidR="000503A1" w:rsidRPr="003C58D5">
              <w:t>activities</w:t>
            </w:r>
            <w:r w:rsidRPr="003C58D5">
              <w:t>/choices.</w:t>
            </w:r>
          </w:p>
        </w:tc>
        <w:tc>
          <w:tcPr>
            <w:tcW w:w="1618" w:type="dxa"/>
          </w:tcPr>
          <w:p w14:paraId="1A7D8F6F" w14:textId="77777777" w:rsidR="00401F08" w:rsidRPr="0013598E" w:rsidRDefault="000503A1" w:rsidP="003B5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– 2022</w:t>
            </w:r>
          </w:p>
        </w:tc>
        <w:tc>
          <w:tcPr>
            <w:tcW w:w="2931" w:type="dxa"/>
          </w:tcPr>
          <w:p w14:paraId="5DF4571C" w14:textId="77777777" w:rsidR="00401F08" w:rsidRPr="0013598E" w:rsidRDefault="000503A1" w:rsidP="003B5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Level PLCs, ESS Admin</w:t>
            </w:r>
          </w:p>
        </w:tc>
      </w:tr>
      <w:tr w:rsidR="00294F05" w14:paraId="54312E58" w14:textId="77777777" w:rsidTr="003B5F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7" w:type="dxa"/>
          </w:tcPr>
          <w:p w14:paraId="0CDD0FF3" w14:textId="77777777" w:rsidR="00401F08" w:rsidRPr="00477F7C" w:rsidRDefault="00401F08" w:rsidP="003B5F5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Professional Learning Communities</w:t>
            </w:r>
          </w:p>
        </w:tc>
        <w:tc>
          <w:tcPr>
            <w:tcW w:w="6244" w:type="dxa"/>
          </w:tcPr>
          <w:p w14:paraId="17B9A656" w14:textId="77777777" w:rsidR="00634B3C" w:rsidRPr="00A164C2" w:rsidRDefault="00634B3C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164C2">
              <w:t xml:space="preserve">Teaching Teams will set short term (6 – 8 week) team instructional SMART goals in literacy and numeracy. </w:t>
            </w:r>
          </w:p>
          <w:p w14:paraId="482EFF88" w14:textId="77777777" w:rsidR="00634B3C" w:rsidRPr="00A164C2" w:rsidRDefault="00634B3C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E0DEE3E" w14:textId="77777777" w:rsidR="006572DE" w:rsidRPr="000A065A" w:rsidRDefault="00634B3C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164C2">
              <w:t>PLC me</w:t>
            </w:r>
            <w:r w:rsidR="00A164C2">
              <w:t>etings will occur weekly (45 – 60 mins) with</w:t>
            </w:r>
            <w:r w:rsidR="004257AC" w:rsidRPr="00A164C2">
              <w:t xml:space="preserve"> established team norms</w:t>
            </w:r>
            <w:r w:rsidRPr="00A164C2">
              <w:t xml:space="preserve">.  The meeting will rotate </w:t>
            </w:r>
            <w:r w:rsidR="003C58D5" w:rsidRPr="00A164C2">
              <w:t>b</w:t>
            </w:r>
            <w:r w:rsidRPr="00A164C2">
              <w:t>etween literacy and numeracy</w:t>
            </w:r>
            <w:r w:rsidR="003C58D5" w:rsidRPr="00A164C2">
              <w:t xml:space="preserve">.  The meetings will follow a cycle of goal creation, monitoring of achievement, collaboration </w:t>
            </w:r>
            <w:r w:rsidR="004257AC" w:rsidRPr="00A164C2">
              <w:t xml:space="preserve">of teaching methods, </w:t>
            </w:r>
            <w:r w:rsidRPr="00A164C2">
              <w:t>planning/collaboration on the Units of Inquiry</w:t>
            </w:r>
            <w:r w:rsidR="004257AC" w:rsidRPr="00A164C2">
              <w:t xml:space="preserve"> betwee</w:t>
            </w:r>
            <w:r w:rsidR="00A164C2">
              <w:t xml:space="preserve">n goal setting and reflection. </w:t>
            </w:r>
            <w:r w:rsidR="00A164C2" w:rsidRPr="00A164C2">
              <w:t>Cur</w:t>
            </w:r>
            <w:r w:rsidRPr="00A164C2">
              <w:t xml:space="preserve">riculum documents, </w:t>
            </w:r>
            <w:r w:rsidR="004257AC" w:rsidRPr="00A164C2">
              <w:t xml:space="preserve">NB provincial </w:t>
            </w:r>
            <w:r w:rsidRPr="00A164C2">
              <w:t>standards, a</w:t>
            </w:r>
            <w:r w:rsidR="004257AC" w:rsidRPr="00A164C2">
              <w:t>nd the teaching process map</w:t>
            </w:r>
            <w:r w:rsidR="00A164C2">
              <w:t xml:space="preserve"> will be core resources. </w:t>
            </w:r>
          </w:p>
        </w:tc>
        <w:tc>
          <w:tcPr>
            <w:tcW w:w="4546" w:type="dxa"/>
          </w:tcPr>
          <w:p w14:paraId="07799CFD" w14:textId="77777777" w:rsidR="00401F08" w:rsidRPr="00A164C2" w:rsidRDefault="003C58D5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164C2">
              <w:t>Evidence of recorded goals on One drive.</w:t>
            </w:r>
          </w:p>
          <w:p w14:paraId="5F884EEE" w14:textId="77777777" w:rsidR="003C58D5" w:rsidRPr="00A164C2" w:rsidRDefault="003C58D5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B48E312" w14:textId="77777777" w:rsidR="003C58D5" w:rsidRPr="00992684" w:rsidRDefault="003C58D5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A164C2">
              <w:t>Meetings occur wit</w:t>
            </w:r>
            <w:r w:rsidR="004257AC" w:rsidRPr="00A164C2">
              <w:t>h regular attendance of members and all components are reflected in meeting minutes.</w:t>
            </w:r>
          </w:p>
        </w:tc>
        <w:tc>
          <w:tcPr>
            <w:tcW w:w="1618" w:type="dxa"/>
          </w:tcPr>
          <w:p w14:paraId="063BDE84" w14:textId="77777777" w:rsidR="00401F08" w:rsidRPr="00A164C2" w:rsidRDefault="003F5612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164C2">
              <w:t>2019 -2022</w:t>
            </w:r>
          </w:p>
          <w:p w14:paraId="41D4318A" w14:textId="77777777" w:rsidR="003F5612" w:rsidRPr="00A164C2" w:rsidRDefault="003F5612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47D4ED5" w14:textId="77777777" w:rsidR="003F5612" w:rsidRPr="00A164C2" w:rsidRDefault="003F5612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31" w:type="dxa"/>
          </w:tcPr>
          <w:p w14:paraId="5645F0BC" w14:textId="77777777" w:rsidR="00401F08" w:rsidRPr="00A164C2" w:rsidRDefault="003F5612" w:rsidP="003B5F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164C2">
              <w:t>Grade Level PLC’s</w:t>
            </w:r>
          </w:p>
        </w:tc>
      </w:tr>
    </w:tbl>
    <w:p w14:paraId="7DCBBBD5" w14:textId="77777777" w:rsidR="00C77AA5" w:rsidRDefault="0074373A" w:rsidP="004C0C7D">
      <w:pPr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ENDS </w:t>
      </w:r>
      <w:r w:rsidR="00C77AA5" w:rsidRPr="00C26A7D">
        <w:rPr>
          <w:b/>
          <w:sz w:val="28"/>
          <w:szCs w:val="28"/>
          <w:u w:val="single"/>
        </w:rPr>
        <w:t>POLICY #</w:t>
      </w:r>
      <w:r w:rsidR="00081FB2">
        <w:rPr>
          <w:b/>
          <w:sz w:val="28"/>
          <w:szCs w:val="28"/>
          <w:u w:val="single"/>
        </w:rPr>
        <w:t>2</w:t>
      </w:r>
    </w:p>
    <w:p w14:paraId="0BF1E0BB" w14:textId="77777777" w:rsidR="00B11C21" w:rsidRPr="00A77818" w:rsidRDefault="004C0C7D" w:rsidP="001D350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The staff, students, and community </w:t>
      </w:r>
      <w:r w:rsidR="001D3505" w:rsidRPr="00C26A7D">
        <w:rPr>
          <w:b/>
          <w:i/>
          <w:sz w:val="28"/>
          <w:szCs w:val="28"/>
        </w:rPr>
        <w:t>will work toward continuous improvement in engaging our parent and community as partners in education.</w:t>
      </w:r>
    </w:p>
    <w:tbl>
      <w:tblPr>
        <w:tblStyle w:val="LightGrid"/>
        <w:tblW w:w="16827" w:type="dxa"/>
        <w:tblInd w:w="-25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776"/>
        <w:gridCol w:w="6255"/>
        <w:gridCol w:w="3260"/>
        <w:gridCol w:w="1843"/>
        <w:gridCol w:w="2693"/>
      </w:tblGrid>
      <w:tr w:rsidR="00D33FF8" w:rsidRPr="00477F7C" w14:paraId="24D53A7B" w14:textId="77777777" w:rsidTr="00D33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shd w:val="clear" w:color="auto" w:fill="FFFFFF" w:themeFill="background1"/>
          </w:tcPr>
          <w:p w14:paraId="59470D45" w14:textId="77777777" w:rsidR="00054AB3" w:rsidRDefault="00927181" w:rsidP="000444A6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Goal</w:t>
            </w:r>
          </w:p>
          <w:p w14:paraId="15D4F7C5" w14:textId="77777777" w:rsidR="00054AB3" w:rsidRDefault="00D33FF8" w:rsidP="00D33FF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Parent and Community Engagement</w:t>
            </w:r>
          </w:p>
        </w:tc>
        <w:tc>
          <w:tcPr>
            <w:tcW w:w="6255" w:type="dxa"/>
            <w:shd w:val="clear" w:color="auto" w:fill="FFFFFF" w:themeFill="background1"/>
          </w:tcPr>
          <w:p w14:paraId="26320308" w14:textId="77777777" w:rsidR="00054AB3" w:rsidRPr="00477F7C" w:rsidRDefault="00927181" w:rsidP="009271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Strategies</w:t>
            </w:r>
          </w:p>
        </w:tc>
        <w:tc>
          <w:tcPr>
            <w:tcW w:w="3260" w:type="dxa"/>
            <w:shd w:val="clear" w:color="auto" w:fill="FFFFFF" w:themeFill="background1"/>
          </w:tcPr>
          <w:p w14:paraId="67AB01CD" w14:textId="77777777" w:rsidR="00054AB3" w:rsidRPr="00477F7C" w:rsidRDefault="00927181" w:rsidP="009271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Indicators of Success</w:t>
            </w:r>
          </w:p>
        </w:tc>
        <w:tc>
          <w:tcPr>
            <w:tcW w:w="1843" w:type="dxa"/>
            <w:shd w:val="clear" w:color="auto" w:fill="FFFFFF" w:themeFill="background1"/>
          </w:tcPr>
          <w:p w14:paraId="267102A5" w14:textId="77777777" w:rsidR="00054AB3" w:rsidRPr="00477F7C" w:rsidRDefault="00054AB3" w:rsidP="000444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Timeline</w:t>
            </w:r>
          </w:p>
        </w:tc>
        <w:tc>
          <w:tcPr>
            <w:tcW w:w="2693" w:type="dxa"/>
            <w:shd w:val="clear" w:color="auto" w:fill="FFFFFF" w:themeFill="background1"/>
          </w:tcPr>
          <w:p w14:paraId="587F405E" w14:textId="77777777" w:rsidR="00054AB3" w:rsidRPr="00477F7C" w:rsidRDefault="00927181" w:rsidP="000444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Responsibility</w:t>
            </w:r>
          </w:p>
        </w:tc>
      </w:tr>
      <w:tr w:rsidR="00D33FF8" w:rsidRPr="00A209F4" w14:paraId="687DC02B" w14:textId="77777777" w:rsidTr="00A16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shd w:val="clear" w:color="auto" w:fill="FFFFFF" w:themeFill="background1"/>
          </w:tcPr>
          <w:p w14:paraId="23313C7A" w14:textId="77777777" w:rsidR="00454222" w:rsidRPr="00477F7C" w:rsidRDefault="007E1098" w:rsidP="00597D98">
            <w:pPr>
              <w:rPr>
                <w:b w:val="0"/>
                <w:sz w:val="24"/>
                <w:szCs w:val="24"/>
              </w:rPr>
            </w:pPr>
            <w:r>
              <w:t xml:space="preserve">To improve communication between families and school related </w:t>
            </w:r>
            <w:r w:rsidR="00A746B0">
              <w:t>curriculum/instructional focus and</w:t>
            </w:r>
            <w:r>
              <w:t xml:space="preserve"> cl</w:t>
            </w:r>
            <w:r w:rsidR="00A746B0">
              <w:t xml:space="preserve">ass </w:t>
            </w:r>
            <w:r w:rsidR="00454222">
              <w:t>information</w:t>
            </w:r>
          </w:p>
        </w:tc>
        <w:tc>
          <w:tcPr>
            <w:tcW w:w="6255" w:type="dxa"/>
            <w:shd w:val="clear" w:color="auto" w:fill="FFFFFF" w:themeFill="background1"/>
          </w:tcPr>
          <w:p w14:paraId="32E9EC36" w14:textId="77777777" w:rsidR="007E1098" w:rsidRDefault="00A746B0" w:rsidP="007E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Classroom Teachers will communicate regularly with their families.  This communication will include up</w:t>
            </w:r>
            <w:r w:rsidR="007E1098">
              <w:t>dates on curriculum focus</w:t>
            </w:r>
            <w:r>
              <w:t xml:space="preserve"> with suggestions on how to help at home as well as important/relevant upcoming dates via an email message occurring at minimum bi-weekly.</w:t>
            </w:r>
          </w:p>
          <w:p w14:paraId="5317AFEE" w14:textId="77777777" w:rsidR="008C5716" w:rsidRDefault="008C5716" w:rsidP="00D33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C50EE8" w14:textId="77777777" w:rsidR="00FF1F39" w:rsidRPr="00A209F4" w:rsidRDefault="00FF1F39" w:rsidP="00D33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8D9C520" w14:textId="77777777" w:rsidR="0074373A" w:rsidRDefault="0074373A" w:rsidP="00C85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Positive Feedback reflected in Home and School and PSSC Minutes.  </w:t>
            </w:r>
          </w:p>
          <w:p w14:paraId="556C5D93" w14:textId="77777777" w:rsidR="006329F1" w:rsidRPr="008D2143" w:rsidRDefault="006329F1" w:rsidP="00C85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4EC178" w14:textId="77777777" w:rsidR="00054AB3" w:rsidRPr="00A209F4" w:rsidRDefault="00054AB3" w:rsidP="00111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D60F61B" w14:textId="77777777" w:rsidR="008C5716" w:rsidRPr="008C5716" w:rsidRDefault="003F5612" w:rsidP="00D33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2019-2020</w:t>
            </w:r>
          </w:p>
        </w:tc>
        <w:tc>
          <w:tcPr>
            <w:tcW w:w="2693" w:type="dxa"/>
            <w:shd w:val="clear" w:color="auto" w:fill="FFFFFF" w:themeFill="background1"/>
          </w:tcPr>
          <w:p w14:paraId="2BCE37A9" w14:textId="77777777" w:rsidR="008C5716" w:rsidRPr="008C5716" w:rsidRDefault="003F5612" w:rsidP="0005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 – 5 Classroom Teachers</w:t>
            </w:r>
          </w:p>
          <w:p w14:paraId="213A1DAC" w14:textId="77777777" w:rsidR="008C5716" w:rsidRPr="008C5716" w:rsidRDefault="008C5716" w:rsidP="0005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9109B4" w14:textId="77777777" w:rsidR="004E09C0" w:rsidRDefault="004E09C0" w:rsidP="0005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02E1D66" w14:textId="77777777" w:rsidR="00FB6770" w:rsidRDefault="00FB6770" w:rsidP="0005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2AB82F" w14:textId="77777777" w:rsidR="008C5716" w:rsidRDefault="008C5716" w:rsidP="0005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E8ACA7" w14:textId="77777777" w:rsidR="00FB6770" w:rsidRPr="008C5716" w:rsidRDefault="00FB6770" w:rsidP="0005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346ABF" w14:textId="77777777" w:rsidR="008C5716" w:rsidRPr="008C5716" w:rsidRDefault="008C5716" w:rsidP="0005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EFE054" w14:textId="77777777" w:rsidR="00975E84" w:rsidRPr="008C5716" w:rsidRDefault="00975E84" w:rsidP="00FD7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1098" w:rsidRPr="00A209F4" w14:paraId="0DEB3306" w14:textId="77777777" w:rsidTr="00D33F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shd w:val="clear" w:color="auto" w:fill="BFBFBF" w:themeFill="background1" w:themeFillShade="BF"/>
          </w:tcPr>
          <w:p w14:paraId="3B4220AA" w14:textId="77777777" w:rsidR="007E1098" w:rsidRDefault="007E1098" w:rsidP="007E1098">
            <w:r>
              <w:t>To increase parent engag</w:t>
            </w:r>
            <w:r w:rsidR="00D50F8E">
              <w:t>ement and support at QES</w:t>
            </w:r>
            <w:r>
              <w:t>.</w:t>
            </w:r>
          </w:p>
          <w:p w14:paraId="72EBFAF0" w14:textId="77777777" w:rsidR="007E1098" w:rsidRDefault="007E1098" w:rsidP="007E1098">
            <w:pPr>
              <w:rPr>
                <w:sz w:val="24"/>
                <w:szCs w:val="24"/>
              </w:rPr>
            </w:pPr>
          </w:p>
        </w:tc>
        <w:tc>
          <w:tcPr>
            <w:tcW w:w="6255" w:type="dxa"/>
            <w:shd w:val="clear" w:color="auto" w:fill="BFBFBF" w:themeFill="background1" w:themeFillShade="BF"/>
          </w:tcPr>
          <w:p w14:paraId="6206B994" w14:textId="77777777" w:rsidR="007E1098" w:rsidRDefault="007E1098" w:rsidP="007E1098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 consultation with PSSC, o</w:t>
            </w:r>
            <w:r w:rsidRPr="00F65B9F">
              <w:t>ffer Parent</w:t>
            </w:r>
            <w:r>
              <w:t>/Family events with either a student centered focus or</w:t>
            </w:r>
            <w:r w:rsidRPr="00F65B9F">
              <w:t xml:space="preserve"> relevant </w:t>
            </w:r>
            <w:r>
              <w:t xml:space="preserve">learning on frequently </w:t>
            </w:r>
            <w:r w:rsidRPr="00F65B9F">
              <w:t>requested</w:t>
            </w:r>
            <w:r>
              <w:t xml:space="preserve"> information (</w:t>
            </w:r>
            <w:proofErr w:type="spellStart"/>
            <w:r>
              <w:t>eg.</w:t>
            </w:r>
            <w:proofErr w:type="spellEnd"/>
            <w:r>
              <w:t xml:space="preserve"> internet safety, resiliency, anxiety)</w:t>
            </w:r>
            <w:r w:rsidR="00BF2676">
              <w:t>. The PSSC will consider co-hosting events with other local PSSC’s.</w:t>
            </w:r>
          </w:p>
          <w:p w14:paraId="370A4E4A" w14:textId="77777777" w:rsidR="006704B2" w:rsidRDefault="006704B2" w:rsidP="007E1098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The PSSC, will create an improvement and support goal related to promoting healthier school environments (policy 711). </w:t>
            </w:r>
          </w:p>
          <w:p w14:paraId="216A3976" w14:textId="77777777" w:rsidR="007E1098" w:rsidRDefault="007E1098" w:rsidP="007E10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14:paraId="032B2FC6" w14:textId="77777777" w:rsidR="007E1098" w:rsidRDefault="004F0731" w:rsidP="007E10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PSSC Minutes, </w:t>
            </w:r>
            <w:r w:rsidR="0074373A">
              <w:t>Events Planned and Held.</w:t>
            </w:r>
          </w:p>
          <w:p w14:paraId="2AD4727B" w14:textId="77777777" w:rsidR="004F0731" w:rsidRDefault="004F0731" w:rsidP="007E10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338B154" w14:textId="77777777" w:rsidR="0074373A" w:rsidRDefault="0074373A" w:rsidP="007E10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0F7A96D" w14:textId="77777777" w:rsidR="0074373A" w:rsidRDefault="0074373A" w:rsidP="007E10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82B8021" w14:textId="77777777" w:rsidR="0074373A" w:rsidRDefault="0074373A" w:rsidP="007E10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PSSC Minutes, Goal Determined</w:t>
            </w:r>
          </w:p>
          <w:p w14:paraId="17DF6169" w14:textId="77777777" w:rsidR="004F0731" w:rsidRDefault="004F0731" w:rsidP="007E10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FA8B070" w14:textId="77777777" w:rsidR="004F0731" w:rsidRDefault="004F0731" w:rsidP="007E10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585BAD7" w14:textId="77777777" w:rsidR="004F0731" w:rsidRDefault="004F0731" w:rsidP="007E10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65D9136" w14:textId="77777777" w:rsidR="004F0731" w:rsidRDefault="004F0731" w:rsidP="004F07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E98ACEB" w14:textId="77777777" w:rsidR="007E1098" w:rsidRPr="008C5716" w:rsidRDefault="0074373A" w:rsidP="00BF26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2019 - 2022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322E8738" w14:textId="77777777" w:rsidR="007E1098" w:rsidRDefault="0074373A" w:rsidP="007E10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Administration/PSSC/</w:t>
            </w:r>
          </w:p>
          <w:p w14:paraId="3E062CA3" w14:textId="77777777" w:rsidR="007E1098" w:rsidRPr="008C5716" w:rsidRDefault="007E1098" w:rsidP="007E10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E1098" w:rsidRPr="00A209F4" w14:paraId="2BFC36E0" w14:textId="77777777" w:rsidTr="00D33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shd w:val="clear" w:color="auto" w:fill="FFFFFF" w:themeFill="background1"/>
          </w:tcPr>
          <w:p w14:paraId="13111D70" w14:textId="77777777" w:rsidR="007E1098" w:rsidRDefault="007E1098" w:rsidP="007E1098">
            <w:pPr>
              <w:rPr>
                <w:sz w:val="24"/>
                <w:szCs w:val="24"/>
              </w:rPr>
            </w:pPr>
            <w:r>
              <w:t xml:space="preserve">To seek opportunities with the community to support students </w:t>
            </w:r>
            <w:proofErr w:type="gramStart"/>
            <w:r>
              <w:t>where  needed</w:t>
            </w:r>
            <w:proofErr w:type="gramEnd"/>
            <w:r w:rsidR="0074373A">
              <w:t xml:space="preserve"> and further develop their citizenship skills.</w:t>
            </w:r>
          </w:p>
        </w:tc>
        <w:tc>
          <w:tcPr>
            <w:tcW w:w="6255" w:type="dxa"/>
            <w:shd w:val="clear" w:color="auto" w:fill="FFFFFF" w:themeFill="background1"/>
          </w:tcPr>
          <w:p w14:paraId="12A30444" w14:textId="77777777" w:rsidR="007E1098" w:rsidRDefault="007E1098" w:rsidP="007E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 enhance and foster ongoing and new partnerships in the community to support enrichment activities for students.  </w:t>
            </w:r>
          </w:p>
          <w:p w14:paraId="12E76F7C" w14:textId="77777777" w:rsidR="007E1098" w:rsidRDefault="007E1098" w:rsidP="007E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ACA629" w14:textId="77777777" w:rsidR="00332EE3" w:rsidRPr="0074373A" w:rsidRDefault="004C0C7D" w:rsidP="00743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4373A">
              <w:t>Each class or grade level team will</w:t>
            </w:r>
            <w:r w:rsidR="00845459" w:rsidRPr="0074373A">
              <w:t xml:space="preserve"> host a “Community Service Project</w:t>
            </w:r>
            <w:r w:rsidR="007E1098" w:rsidRPr="0074373A">
              <w:t xml:space="preserve">” each year to promote positive social engagement in the community and further develop citizenship </w:t>
            </w:r>
            <w:r w:rsidR="0074373A" w:rsidRPr="0074373A">
              <w:t>skills of our students. Project goals will be linked to the U</w:t>
            </w:r>
            <w:r w:rsidR="00332EE3" w:rsidRPr="0074373A">
              <w:t>NESCO Sustainable Goals</w:t>
            </w:r>
            <w:r w:rsidR="000A065A">
              <w:t>.</w:t>
            </w:r>
          </w:p>
        </w:tc>
        <w:tc>
          <w:tcPr>
            <w:tcW w:w="3260" w:type="dxa"/>
            <w:shd w:val="clear" w:color="auto" w:fill="FFFFFF" w:themeFill="background1"/>
          </w:tcPr>
          <w:p w14:paraId="216F62FD" w14:textId="77777777" w:rsidR="007E1098" w:rsidRDefault="007520A4" w:rsidP="007E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Increase in the number of partnerships/experiences provided to students.</w:t>
            </w:r>
          </w:p>
          <w:p w14:paraId="4935538F" w14:textId="77777777" w:rsidR="007520A4" w:rsidRDefault="007520A4" w:rsidP="007E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D37203" w14:textId="77777777" w:rsidR="007520A4" w:rsidRDefault="007520A4" w:rsidP="007E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Completion of Community Service Experience by students.</w:t>
            </w:r>
          </w:p>
          <w:p w14:paraId="53C9A77E" w14:textId="77777777" w:rsidR="007E1098" w:rsidRDefault="007E1098" w:rsidP="007E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FFFFFF" w:themeFill="background1"/>
          </w:tcPr>
          <w:p w14:paraId="7A2B74C5" w14:textId="77777777" w:rsidR="007E1098" w:rsidRPr="00C16BC3" w:rsidRDefault="00C16BC3" w:rsidP="007E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6BC3">
              <w:t>201</w:t>
            </w:r>
            <w:r w:rsidR="0074373A">
              <w:t>9 – 2022</w:t>
            </w:r>
          </w:p>
          <w:p w14:paraId="702BAE43" w14:textId="77777777" w:rsidR="00C16BC3" w:rsidRPr="00C16BC3" w:rsidRDefault="00C16BC3" w:rsidP="007E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6C9348D" w14:textId="77777777" w:rsidR="00C16BC3" w:rsidRPr="00C16BC3" w:rsidRDefault="00C16BC3" w:rsidP="007E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F1FAEE" w14:textId="77777777" w:rsidR="00C16BC3" w:rsidRPr="00C16BC3" w:rsidRDefault="00C16BC3" w:rsidP="007E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348A61" w14:textId="77777777" w:rsidR="00C16BC3" w:rsidRPr="00C16BC3" w:rsidRDefault="003F5612" w:rsidP="007E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2019</w:t>
            </w:r>
            <w:r w:rsidR="00C16BC3" w:rsidRPr="00C16BC3">
              <w:t xml:space="preserve"> - 2020</w:t>
            </w:r>
          </w:p>
          <w:p w14:paraId="57AD5FE9" w14:textId="77777777" w:rsidR="007E1098" w:rsidRPr="008C5716" w:rsidRDefault="007E1098" w:rsidP="007E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456216" w14:textId="77777777" w:rsidR="007E1098" w:rsidRPr="008C5716" w:rsidRDefault="007E1098" w:rsidP="007E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  <w:shd w:val="clear" w:color="auto" w:fill="FFFFFF" w:themeFill="background1"/>
          </w:tcPr>
          <w:p w14:paraId="4DD0AF46" w14:textId="77777777" w:rsidR="007E1098" w:rsidRDefault="007E1098" w:rsidP="007E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Administration/Core Leadership Team</w:t>
            </w:r>
            <w:r w:rsidR="009C7F2C">
              <w:t>/PSSC</w:t>
            </w:r>
          </w:p>
          <w:p w14:paraId="59E0DCA1" w14:textId="77777777" w:rsidR="009C7F2C" w:rsidRDefault="009C7F2C" w:rsidP="007E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7D0247" w14:textId="77777777" w:rsidR="009C7F2C" w:rsidRDefault="009C7F2C" w:rsidP="007E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CD25F3" w14:textId="77777777" w:rsidR="007E1098" w:rsidRDefault="009C7F2C" w:rsidP="007E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Core Leadership Team / Teachers</w:t>
            </w:r>
          </w:p>
          <w:p w14:paraId="4935B20B" w14:textId="77777777" w:rsidR="007E1098" w:rsidRPr="008C5716" w:rsidRDefault="007E1098" w:rsidP="007E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5D1F1EA" w14:textId="77777777" w:rsidR="008C5716" w:rsidRDefault="00424811" w:rsidP="007B15CB">
      <w:pPr>
        <w:rPr>
          <w:b/>
          <w:sz w:val="28"/>
          <w:szCs w:val="28"/>
          <w:u w:val="single"/>
        </w:rPr>
      </w:pPr>
      <w:r w:rsidRPr="00C26A7D">
        <w:rPr>
          <w:b/>
          <w:sz w:val="28"/>
          <w:szCs w:val="28"/>
          <w:u w:val="single"/>
        </w:rPr>
        <w:lastRenderedPageBreak/>
        <w:t xml:space="preserve">ENDS POLICY </w:t>
      </w:r>
      <w:r w:rsidRPr="007B15CB">
        <w:rPr>
          <w:b/>
          <w:sz w:val="28"/>
          <w:szCs w:val="28"/>
          <w:u w:val="single"/>
        </w:rPr>
        <w:t>#</w:t>
      </w:r>
      <w:r w:rsidR="00081FB2">
        <w:rPr>
          <w:b/>
          <w:sz w:val="28"/>
          <w:szCs w:val="28"/>
          <w:u w:val="single"/>
        </w:rPr>
        <w:t>3</w:t>
      </w:r>
    </w:p>
    <w:p w14:paraId="623A5CDF" w14:textId="77777777" w:rsidR="00CE0399" w:rsidRPr="00D45D73" w:rsidRDefault="007B15CB" w:rsidP="00A149D4">
      <w:pPr>
        <w:rPr>
          <w:b/>
          <w:sz w:val="32"/>
          <w:szCs w:val="32"/>
        </w:rPr>
      </w:pPr>
      <w:r w:rsidRPr="00386ECC">
        <w:rPr>
          <w:b/>
          <w:i/>
          <w:sz w:val="28"/>
          <w:szCs w:val="28"/>
        </w:rPr>
        <w:t>All</w:t>
      </w:r>
      <w:r w:rsidR="00424811" w:rsidRPr="00C26A7D">
        <w:rPr>
          <w:b/>
          <w:i/>
          <w:sz w:val="28"/>
          <w:szCs w:val="28"/>
        </w:rPr>
        <w:t xml:space="preserve"> members of the </w:t>
      </w:r>
      <w:r w:rsidR="00A04D02">
        <w:rPr>
          <w:b/>
          <w:i/>
          <w:sz w:val="28"/>
          <w:szCs w:val="28"/>
        </w:rPr>
        <w:t xml:space="preserve">QES community </w:t>
      </w:r>
      <w:r w:rsidR="00424811" w:rsidRPr="00C26A7D">
        <w:rPr>
          <w:b/>
          <w:i/>
          <w:sz w:val="28"/>
          <w:szCs w:val="28"/>
        </w:rPr>
        <w:t xml:space="preserve">will demonstrate continuous improvement in creating </w:t>
      </w:r>
      <w:r w:rsidR="00C1572D">
        <w:rPr>
          <w:b/>
          <w:i/>
          <w:sz w:val="28"/>
          <w:szCs w:val="28"/>
        </w:rPr>
        <w:t xml:space="preserve">engaging </w:t>
      </w:r>
      <w:r w:rsidR="00412546">
        <w:rPr>
          <w:b/>
          <w:i/>
          <w:sz w:val="28"/>
          <w:szCs w:val="28"/>
        </w:rPr>
        <w:t>positive, healthy, safe</w:t>
      </w:r>
      <w:r w:rsidR="00177E54">
        <w:rPr>
          <w:b/>
          <w:i/>
          <w:sz w:val="28"/>
          <w:szCs w:val="28"/>
        </w:rPr>
        <w:t xml:space="preserve"> and inclusive</w:t>
      </w:r>
      <w:r>
        <w:rPr>
          <w:b/>
          <w:i/>
          <w:sz w:val="28"/>
          <w:szCs w:val="28"/>
        </w:rPr>
        <w:t xml:space="preserve"> learning</w:t>
      </w:r>
      <w:r w:rsidR="00412546">
        <w:rPr>
          <w:b/>
          <w:i/>
          <w:sz w:val="28"/>
          <w:szCs w:val="28"/>
        </w:rPr>
        <w:t xml:space="preserve"> and working</w:t>
      </w:r>
      <w:r w:rsidR="00386ECC">
        <w:rPr>
          <w:b/>
          <w:i/>
          <w:sz w:val="28"/>
          <w:szCs w:val="28"/>
        </w:rPr>
        <w:t xml:space="preserve"> environments (PLEWP)</w:t>
      </w:r>
    </w:p>
    <w:tbl>
      <w:tblPr>
        <w:tblStyle w:val="LightGrid"/>
        <w:tblpPr w:leftFromText="180" w:rightFromText="180" w:vertAnchor="page" w:horzAnchor="margin" w:tblpY="3068"/>
        <w:tblW w:w="15678" w:type="dxa"/>
        <w:tblLook w:val="04A0" w:firstRow="1" w:lastRow="0" w:firstColumn="1" w:lastColumn="0" w:noHBand="0" w:noVBand="1"/>
      </w:tblPr>
      <w:tblGrid>
        <w:gridCol w:w="2566"/>
        <w:gridCol w:w="5082"/>
        <w:gridCol w:w="3401"/>
        <w:gridCol w:w="1842"/>
        <w:gridCol w:w="2787"/>
      </w:tblGrid>
      <w:tr w:rsidR="004E1A23" w14:paraId="62C42509" w14:textId="77777777" w:rsidTr="00D33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14:paraId="7409C00F" w14:textId="77777777" w:rsidR="00CE0399" w:rsidRPr="00CB3FE8" w:rsidRDefault="00927181" w:rsidP="00927181">
            <w:pPr>
              <w:ind w:left="360"/>
              <w:rPr>
                <w:color w:val="000000" w:themeColor="text1" w:themeShade="BF"/>
                <w:sz w:val="28"/>
                <w:szCs w:val="28"/>
              </w:rPr>
            </w:pPr>
            <w:r>
              <w:rPr>
                <w:color w:val="000000" w:themeColor="text1" w:themeShade="BF"/>
                <w:sz w:val="28"/>
                <w:szCs w:val="28"/>
              </w:rPr>
              <w:t>Goal(s)</w:t>
            </w:r>
          </w:p>
        </w:tc>
        <w:tc>
          <w:tcPr>
            <w:tcW w:w="5086" w:type="dxa"/>
          </w:tcPr>
          <w:p w14:paraId="3519F29D" w14:textId="77777777" w:rsidR="00CE0399" w:rsidRPr="00CB3FE8" w:rsidRDefault="00927181" w:rsidP="000444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Strategies</w:t>
            </w:r>
          </w:p>
        </w:tc>
        <w:tc>
          <w:tcPr>
            <w:tcW w:w="3402" w:type="dxa"/>
          </w:tcPr>
          <w:p w14:paraId="3F7D51EB" w14:textId="77777777" w:rsidR="00CE0399" w:rsidRPr="00CB3FE8" w:rsidRDefault="00927181" w:rsidP="000444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Indicators of Success</w:t>
            </w:r>
          </w:p>
        </w:tc>
        <w:tc>
          <w:tcPr>
            <w:tcW w:w="1843" w:type="dxa"/>
          </w:tcPr>
          <w:p w14:paraId="45BC78E4" w14:textId="77777777" w:rsidR="00CE0399" w:rsidRPr="00CB3FE8" w:rsidRDefault="00CE0399" w:rsidP="000444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Timeline</w:t>
            </w:r>
          </w:p>
        </w:tc>
        <w:tc>
          <w:tcPr>
            <w:tcW w:w="2788" w:type="dxa"/>
          </w:tcPr>
          <w:p w14:paraId="6A769878" w14:textId="77777777" w:rsidR="00CE0399" w:rsidRPr="00CB3FE8" w:rsidRDefault="00927181" w:rsidP="000444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Responsibility</w:t>
            </w:r>
          </w:p>
        </w:tc>
      </w:tr>
      <w:tr w:rsidR="004E1A23" w14:paraId="1FA1A6AA" w14:textId="77777777" w:rsidTr="00D33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14:paraId="19CDA443" w14:textId="77777777" w:rsidR="00E134D8" w:rsidRDefault="003F5612" w:rsidP="000444A6">
            <w:r>
              <w:t>PBIS Practices</w:t>
            </w:r>
            <w:r w:rsidR="00E134D8">
              <w:t xml:space="preserve"> (teacher perception data reflects improvement in school expectations/routines)</w:t>
            </w:r>
          </w:p>
          <w:p w14:paraId="01235797" w14:textId="77777777" w:rsidR="00330D46" w:rsidRDefault="00330D46" w:rsidP="000444A6"/>
          <w:p w14:paraId="43E3E6A4" w14:textId="77777777" w:rsidR="00CE0399" w:rsidRPr="00FD7A79" w:rsidRDefault="00CE0399" w:rsidP="000444A6"/>
        </w:tc>
        <w:tc>
          <w:tcPr>
            <w:tcW w:w="5086" w:type="dxa"/>
          </w:tcPr>
          <w:p w14:paraId="1913F08E" w14:textId="77777777" w:rsidR="00E96BB1" w:rsidRDefault="003C5140" w:rsidP="00E96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develop a comprehensive SWPBIS plan to clarify and teach school expectations</w:t>
            </w:r>
            <w:r w:rsidR="003A7F70">
              <w:t xml:space="preserve"> and create common language</w:t>
            </w:r>
            <w:r>
              <w:t xml:space="preserve"> for our students. The plan will include a school code of conduct, teaching matrix poster, clear expectations, lessons to teach </w:t>
            </w:r>
            <w:r w:rsidR="000A15BB">
              <w:t xml:space="preserve">expectations and sense of community, </w:t>
            </w:r>
            <w:r>
              <w:t xml:space="preserve">and method to celebrate positive behaviour.  </w:t>
            </w:r>
            <w:r w:rsidR="0074373A">
              <w:t>A plan for</w:t>
            </w:r>
            <w:r>
              <w:t xml:space="preserve"> rev</w:t>
            </w:r>
            <w:r w:rsidR="0074373A">
              <w:t>iew periods (January and March) will be created.</w:t>
            </w:r>
          </w:p>
          <w:p w14:paraId="2D0047C3" w14:textId="77777777" w:rsidR="006704B2" w:rsidRDefault="006704B2" w:rsidP="00E96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CDC4F3" w14:textId="77777777" w:rsidR="006704B2" w:rsidRDefault="006704B2" w:rsidP="00E96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QES will identify a “guiding coalition” to en</w:t>
            </w:r>
            <w:r w:rsidR="00D53F2D">
              <w:t>gage in ASD-S PBIS Initiative</w:t>
            </w:r>
            <w:r>
              <w:t xml:space="preserve"> and support further implementation of PBIS practices. </w:t>
            </w:r>
          </w:p>
          <w:p w14:paraId="37099890" w14:textId="77777777" w:rsidR="00E96BB1" w:rsidRDefault="00E96BB1" w:rsidP="00E96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2E9093" w14:textId="77777777" w:rsidR="00E96BB1" w:rsidRDefault="003C5140" w:rsidP="00E96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QES Expectations </w:t>
            </w:r>
            <w:r w:rsidR="00E96BB1">
              <w:t>Matrix</w:t>
            </w:r>
            <w:r>
              <w:t xml:space="preserve">, once created, will </w:t>
            </w:r>
            <w:r w:rsidR="00E96BB1">
              <w:t>be posted</w:t>
            </w:r>
            <w:r w:rsidR="007520A4">
              <w:t xml:space="preserve"> and referred to</w:t>
            </w:r>
            <w:r w:rsidR="00E96BB1">
              <w:t xml:space="preserve"> in each classroom.</w:t>
            </w:r>
          </w:p>
          <w:p w14:paraId="436D1D16" w14:textId="77777777" w:rsidR="00E96BB1" w:rsidRDefault="00E96BB1" w:rsidP="00E96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1ABFC" w14:textId="77777777" w:rsidR="00CE0399" w:rsidRDefault="00177E54" w:rsidP="00954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 class wide and small group instruction on targeted areas (</w:t>
            </w:r>
            <w:proofErr w:type="spellStart"/>
            <w:r>
              <w:t>eg.</w:t>
            </w:r>
            <w:proofErr w:type="spellEnd"/>
            <w:r>
              <w:t xml:space="preserve"> social skills, behavior expectations, </w:t>
            </w:r>
            <w:r w:rsidR="007C397E">
              <w:t>self-regulation</w:t>
            </w:r>
            <w:r>
              <w:t>)</w:t>
            </w:r>
            <w:r w:rsidR="00003AE2">
              <w:t>.</w:t>
            </w:r>
          </w:p>
          <w:p w14:paraId="772FB7F6" w14:textId="77777777" w:rsidR="00003AE2" w:rsidRDefault="00003AE2" w:rsidP="00954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B15B43" w14:textId="77777777" w:rsidR="00003AE2" w:rsidRDefault="00003AE2" w:rsidP="00954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072621" w14:textId="77777777" w:rsidR="00003AE2" w:rsidRDefault="00003AE2" w:rsidP="00954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4EA585" w14:textId="77777777" w:rsidR="00003AE2" w:rsidRPr="00CB3FE8" w:rsidRDefault="00003AE2" w:rsidP="00954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0309784" w14:textId="77777777" w:rsidR="0074373A" w:rsidRDefault="0074373A" w:rsidP="004C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Comprehensive plan with the listed elements is created and implemented by staff.</w:t>
            </w:r>
          </w:p>
          <w:p w14:paraId="33315F46" w14:textId="77777777" w:rsidR="0074373A" w:rsidRDefault="0074373A" w:rsidP="004C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20BC60" w14:textId="77777777" w:rsidR="0074373A" w:rsidRDefault="0074373A" w:rsidP="004C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E76E56" w14:textId="77777777" w:rsidR="0074373A" w:rsidRDefault="0074373A" w:rsidP="004C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80D3AD" w14:textId="77777777" w:rsidR="0074373A" w:rsidRDefault="0074373A" w:rsidP="004C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456632" w14:textId="77777777" w:rsidR="0074373A" w:rsidRDefault="0074373A" w:rsidP="004C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6E578C" w14:textId="77777777" w:rsidR="0074373A" w:rsidRDefault="0074373A" w:rsidP="004C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213EFE" w14:textId="77777777" w:rsidR="0074373A" w:rsidRDefault="0074373A" w:rsidP="004C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created with ongoing meeting</w:t>
            </w:r>
            <w:r w:rsidR="00E134D8">
              <w:t>s,</w:t>
            </w:r>
            <w:r>
              <w:t xml:space="preserve"> planning </w:t>
            </w:r>
            <w:r w:rsidR="003F5612">
              <w:t>opportunities</w:t>
            </w:r>
            <w:r w:rsidR="00E134D8">
              <w:t>, goals identified</w:t>
            </w:r>
            <w:r>
              <w:t>.</w:t>
            </w:r>
          </w:p>
          <w:p w14:paraId="3B7A8BC3" w14:textId="77777777" w:rsidR="003F5612" w:rsidRDefault="003F5612" w:rsidP="004C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7508A7C" w14:textId="77777777" w:rsidR="003F5612" w:rsidRDefault="003F5612" w:rsidP="004C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Observed in each classroom</w:t>
            </w:r>
          </w:p>
          <w:p w14:paraId="17DD9E4D" w14:textId="77777777" w:rsidR="003F5612" w:rsidRDefault="003F5612" w:rsidP="004C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0EAEFD" w14:textId="77777777" w:rsidR="003F5612" w:rsidRDefault="003F5612" w:rsidP="004C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5BF088" w14:textId="77777777" w:rsidR="003F5612" w:rsidRPr="00CB3FE8" w:rsidRDefault="003F5612" w:rsidP="004C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Ongoing Sessions being offered to students.</w:t>
            </w:r>
          </w:p>
        </w:tc>
        <w:tc>
          <w:tcPr>
            <w:tcW w:w="1843" w:type="dxa"/>
          </w:tcPr>
          <w:p w14:paraId="44277C54" w14:textId="77777777" w:rsidR="003F5612" w:rsidRDefault="008248A6" w:rsidP="00003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2019 -2021</w:t>
            </w:r>
          </w:p>
          <w:p w14:paraId="39D98413" w14:textId="77777777" w:rsidR="003F5612" w:rsidRDefault="003F5612" w:rsidP="00003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AC9368" w14:textId="77777777" w:rsidR="003F5612" w:rsidRDefault="003F5612" w:rsidP="00003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9FFA10" w14:textId="77777777" w:rsidR="003F5612" w:rsidRDefault="003F5612" w:rsidP="00003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7490642" w14:textId="77777777" w:rsidR="003F5612" w:rsidRDefault="003F5612" w:rsidP="00003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8218FF" w14:textId="77777777" w:rsidR="003F5612" w:rsidRDefault="003F5612" w:rsidP="00003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05D4C3" w14:textId="77777777" w:rsidR="003F5612" w:rsidRDefault="003F5612" w:rsidP="00003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C02CC9" w14:textId="77777777" w:rsidR="003F5612" w:rsidRDefault="003F5612" w:rsidP="00003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82DCBC" w14:textId="77777777" w:rsidR="003F5612" w:rsidRDefault="003F5612" w:rsidP="00003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5AD73C" w14:textId="77777777" w:rsidR="003F5612" w:rsidRDefault="003F5612" w:rsidP="00003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2019 -2020</w:t>
            </w:r>
          </w:p>
          <w:p w14:paraId="690008D0" w14:textId="77777777" w:rsidR="003F5612" w:rsidRDefault="003F5612" w:rsidP="00003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5F029B" w14:textId="77777777" w:rsidR="003F5612" w:rsidRDefault="003F5612" w:rsidP="00003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4F3D57D" w14:textId="77777777" w:rsidR="003F5612" w:rsidRDefault="003F5612" w:rsidP="00003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520CCD" w14:textId="77777777" w:rsidR="003F5612" w:rsidRDefault="008248A6" w:rsidP="00003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2019 -2021</w:t>
            </w:r>
          </w:p>
          <w:p w14:paraId="6BC1FFFE" w14:textId="77777777" w:rsidR="003F5612" w:rsidRDefault="003F5612" w:rsidP="00003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86A638" w14:textId="77777777" w:rsidR="003F5612" w:rsidRDefault="003F5612" w:rsidP="00003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A35809" w14:textId="77777777" w:rsidR="003F5612" w:rsidRPr="00CB3FE8" w:rsidRDefault="008248A6" w:rsidP="00003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2019 -2022</w:t>
            </w:r>
          </w:p>
        </w:tc>
        <w:tc>
          <w:tcPr>
            <w:tcW w:w="2788" w:type="dxa"/>
          </w:tcPr>
          <w:p w14:paraId="297512C2" w14:textId="77777777" w:rsidR="00E749C2" w:rsidRDefault="00C00999" w:rsidP="004C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Admin, Core Leadership Team, PBIS Team</w:t>
            </w:r>
          </w:p>
          <w:p w14:paraId="0B5D6CE1" w14:textId="77777777" w:rsidR="00C00999" w:rsidRDefault="00C00999" w:rsidP="004C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A26A365" w14:textId="77777777" w:rsidR="00C00999" w:rsidRDefault="00C00999" w:rsidP="004C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57213F" w14:textId="77777777" w:rsidR="00C00999" w:rsidRDefault="00C00999" w:rsidP="004C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A359A2" w14:textId="77777777" w:rsidR="00C00999" w:rsidRDefault="00C00999" w:rsidP="004C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B27D55" w14:textId="77777777" w:rsidR="00C00999" w:rsidRDefault="00C00999" w:rsidP="004C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7F0BC8" w14:textId="77777777" w:rsidR="00C00999" w:rsidRDefault="00C00999" w:rsidP="004C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F3D2B2" w14:textId="77777777" w:rsidR="00C00999" w:rsidRDefault="00C00999" w:rsidP="004C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E6C4BD" w14:textId="77777777" w:rsidR="00C00999" w:rsidRDefault="00C00999" w:rsidP="004C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Admin</w:t>
            </w:r>
          </w:p>
          <w:p w14:paraId="63166AD6" w14:textId="77777777" w:rsidR="00C00999" w:rsidRDefault="00C00999" w:rsidP="004C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0D8E53" w14:textId="77777777" w:rsidR="00C00999" w:rsidRDefault="00C00999" w:rsidP="004C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19E64A" w14:textId="77777777" w:rsidR="00C00999" w:rsidRDefault="00C00999" w:rsidP="004C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A45A29" w14:textId="77777777" w:rsidR="00C00999" w:rsidRDefault="00C00999" w:rsidP="004C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Staff</w:t>
            </w:r>
          </w:p>
          <w:p w14:paraId="69238FFD" w14:textId="77777777" w:rsidR="00C00999" w:rsidRDefault="00C00999" w:rsidP="004C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57C67D" w14:textId="77777777" w:rsidR="00C00999" w:rsidRDefault="00C00999" w:rsidP="004C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665A44" w14:textId="77777777" w:rsidR="00C00999" w:rsidRPr="00CB3FE8" w:rsidRDefault="00C00999" w:rsidP="004C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Guidance, SIW</w:t>
            </w:r>
          </w:p>
        </w:tc>
      </w:tr>
      <w:tr w:rsidR="00313293" w14:paraId="75BC3CDD" w14:textId="77777777" w:rsidTr="00D33F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FFFFFF" w:themeFill="background1"/>
          </w:tcPr>
          <w:p w14:paraId="178397EF" w14:textId="77777777" w:rsidR="00313293" w:rsidRDefault="004C0C7D" w:rsidP="00177E54">
            <w:pPr>
              <w:rPr>
                <w:b w:val="0"/>
              </w:rPr>
            </w:pPr>
            <w:r>
              <w:rPr>
                <w:b w:val="0"/>
              </w:rPr>
              <w:lastRenderedPageBreak/>
              <w:t>Pyramid</w:t>
            </w:r>
            <w:r w:rsidR="00003AE2">
              <w:rPr>
                <w:b w:val="0"/>
              </w:rPr>
              <w:t xml:space="preserve"> of Interventions</w:t>
            </w:r>
          </w:p>
        </w:tc>
        <w:tc>
          <w:tcPr>
            <w:tcW w:w="508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686CF0" w14:textId="77777777" w:rsidR="00313293" w:rsidRDefault="00003AE2" w:rsidP="003A7F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ESS will create a QES Intervention Document to support teachers with suggested tier one interventions on a variety of topics.</w:t>
            </w:r>
          </w:p>
          <w:p w14:paraId="7728071B" w14:textId="77777777" w:rsidR="00003AE2" w:rsidRDefault="00003AE2" w:rsidP="003A7F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5A5816E" w14:textId="77777777" w:rsidR="00003AE2" w:rsidRDefault="00003AE2" w:rsidP="003A7F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Upd</w:t>
            </w:r>
            <w:r w:rsidR="004C0C7D">
              <w:t>ate QES Pyramid of Intervention Document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34515" w14:textId="77777777" w:rsidR="00E57CB5" w:rsidRDefault="003F5612" w:rsidP="00E54F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Intervention document created, distributed to staff and evidence of use on ESS referrals.</w:t>
            </w:r>
          </w:p>
          <w:p w14:paraId="005E1498" w14:textId="77777777" w:rsidR="003F5612" w:rsidRDefault="003F5612" w:rsidP="00E54F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448B627" w14:textId="77777777" w:rsidR="003F5612" w:rsidRDefault="003F5612" w:rsidP="00E54F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Update Pyramid is created, distributed to staff and evidence of use on ESS referrals.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480D314" w14:textId="77777777" w:rsidR="00313293" w:rsidRPr="00A164C2" w:rsidRDefault="008248A6" w:rsidP="00313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164C2">
              <w:t>2019 -2021</w:t>
            </w:r>
          </w:p>
          <w:p w14:paraId="3D2E977C" w14:textId="77777777" w:rsidR="00C45138" w:rsidRPr="00A164C2" w:rsidRDefault="00C45138" w:rsidP="00313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F763522" w14:textId="77777777" w:rsidR="00313293" w:rsidRPr="00A164C2" w:rsidRDefault="00313293" w:rsidP="00925A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788" w:type="dxa"/>
            <w:shd w:val="clear" w:color="auto" w:fill="FFFFFF" w:themeFill="background1"/>
          </w:tcPr>
          <w:p w14:paraId="34E11EF6" w14:textId="77777777" w:rsidR="00313293" w:rsidRDefault="003F5612" w:rsidP="00313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ESS, Teachers</w:t>
            </w:r>
          </w:p>
          <w:p w14:paraId="3B6D9364" w14:textId="77777777" w:rsidR="00313293" w:rsidRPr="00313293" w:rsidRDefault="00313293" w:rsidP="00313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F5904" w14:paraId="7641F800" w14:textId="77777777" w:rsidTr="00D33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BFBFBF" w:themeFill="background1" w:themeFillShade="BF"/>
          </w:tcPr>
          <w:p w14:paraId="5177ECCF" w14:textId="77777777" w:rsidR="004F5904" w:rsidRDefault="00B30268" w:rsidP="000444A6">
            <w:pPr>
              <w:rPr>
                <w:b w:val="0"/>
              </w:rPr>
            </w:pPr>
            <w:r>
              <w:rPr>
                <w:b w:val="0"/>
              </w:rPr>
              <w:t>School Connectedness</w:t>
            </w:r>
          </w:p>
        </w:tc>
        <w:tc>
          <w:tcPr>
            <w:tcW w:w="508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0C4AB3A" w14:textId="77777777" w:rsidR="00E96BB1" w:rsidRDefault="003A7F70" w:rsidP="007E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81BD" w:themeColor="accent1"/>
              </w:rPr>
            </w:pPr>
            <w:r w:rsidRPr="003A7F70">
              <w:t>All classrooms will designate time for a community circle as a strategy for proactive/positive discussion as well as reactive/restorative discussions</w:t>
            </w:r>
            <w:r>
              <w:rPr>
                <w:b/>
                <w:color w:val="4F81BD" w:themeColor="accent1"/>
              </w:rPr>
              <w:t>.</w:t>
            </w:r>
          </w:p>
          <w:p w14:paraId="13E98460" w14:textId="77777777" w:rsidR="003A7F70" w:rsidRDefault="003A7F70" w:rsidP="007E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81BD" w:themeColor="accent1"/>
              </w:rPr>
            </w:pPr>
          </w:p>
          <w:p w14:paraId="0088021D" w14:textId="77777777" w:rsidR="003A7F70" w:rsidRPr="003A7F70" w:rsidRDefault="003A7F70" w:rsidP="007E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7F70">
              <w:t>All classroom teachers will meet/greet their students at their classroom door.</w:t>
            </w:r>
          </w:p>
          <w:p w14:paraId="7CC5CA17" w14:textId="77777777" w:rsidR="00E96BB1" w:rsidRDefault="00E96BB1" w:rsidP="007E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81BD" w:themeColor="accent1"/>
              </w:rPr>
            </w:pPr>
          </w:p>
          <w:p w14:paraId="4AE6DBB7" w14:textId="77777777" w:rsidR="004F5904" w:rsidRPr="008C5716" w:rsidRDefault="004F5904" w:rsidP="003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87D2C6" w14:textId="77777777" w:rsidR="001117FE" w:rsidRPr="00E134D8" w:rsidRDefault="003F5612" w:rsidP="004C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4D8">
              <w:t>Administrative Observations</w:t>
            </w:r>
            <w:r w:rsidR="00E134D8">
              <w:t>,</w:t>
            </w:r>
            <w:r w:rsidRPr="00E134D8">
              <w:t xml:space="preserve"> Conversation</w:t>
            </w:r>
            <w:r w:rsidR="00E134D8">
              <w:t>, improved TTFM data</w:t>
            </w:r>
          </w:p>
          <w:p w14:paraId="16ADC0DC" w14:textId="77777777" w:rsidR="003F5612" w:rsidRPr="00E134D8" w:rsidRDefault="003F5612" w:rsidP="004C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CC83FA" w14:textId="77777777" w:rsidR="003F5612" w:rsidRPr="00E134D8" w:rsidRDefault="003F5612" w:rsidP="004C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AEFCF4F" w14:textId="77777777" w:rsidR="003F5612" w:rsidRPr="00954292" w:rsidRDefault="00E134D8" w:rsidP="004C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81BD" w:themeColor="accent1"/>
              </w:rPr>
            </w:pPr>
            <w:r>
              <w:t xml:space="preserve">Administrative Observations, </w:t>
            </w:r>
            <w:r w:rsidR="003F5612" w:rsidRPr="00E134D8">
              <w:t>Conversations</w:t>
            </w:r>
            <w:r>
              <w:t>, improved TTFM data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CF0DA18" w14:textId="77777777" w:rsidR="004F5904" w:rsidRPr="00A164C2" w:rsidRDefault="008248A6" w:rsidP="003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4C2">
              <w:t>2019 - 2022</w:t>
            </w:r>
          </w:p>
        </w:tc>
        <w:tc>
          <w:tcPr>
            <w:tcW w:w="2788" w:type="dxa"/>
            <w:shd w:val="clear" w:color="auto" w:fill="BFBFBF" w:themeFill="background1" w:themeFillShade="BF"/>
          </w:tcPr>
          <w:p w14:paraId="3EEBC71A" w14:textId="77777777" w:rsidR="004F5904" w:rsidRPr="008C5716" w:rsidRDefault="00AB3C8E" w:rsidP="0031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81BD" w:themeColor="accent1"/>
              </w:rPr>
            </w:pPr>
            <w:r w:rsidRPr="00AB3C8E">
              <w:t>Core Leadership Team, K  5 Teachers</w:t>
            </w:r>
          </w:p>
        </w:tc>
      </w:tr>
      <w:tr w:rsidR="00C37517" w14:paraId="7E989613" w14:textId="77777777" w:rsidTr="00D33F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FFFFFF" w:themeFill="background1"/>
          </w:tcPr>
          <w:p w14:paraId="5BD403BF" w14:textId="77777777" w:rsidR="00C37517" w:rsidRDefault="00B30268" w:rsidP="000444A6">
            <w:pPr>
              <w:rPr>
                <w:b w:val="0"/>
              </w:rPr>
            </w:pPr>
            <w:r>
              <w:rPr>
                <w:b w:val="0"/>
              </w:rPr>
              <w:t>Staff Wellness</w:t>
            </w:r>
          </w:p>
        </w:tc>
        <w:tc>
          <w:tcPr>
            <w:tcW w:w="508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A09804" w14:textId="77777777" w:rsidR="00C37517" w:rsidRPr="00B30268" w:rsidRDefault="003A7F70" w:rsidP="003F56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Wellness committee to meet</w:t>
            </w:r>
            <w:r w:rsidR="003F5612">
              <w:t xml:space="preserve"> regularly and develop ongoing </w:t>
            </w:r>
            <w:r>
              <w:t xml:space="preserve">wellness </w:t>
            </w:r>
            <w:r w:rsidR="003F5612">
              <w:t xml:space="preserve">activities </w:t>
            </w:r>
            <w:r w:rsidR="00E96BB1" w:rsidRPr="00B30268">
              <w:t>to further enhance wellness opportunities and activities for staff.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4C54A" w14:textId="77777777" w:rsidR="001B7F5D" w:rsidRPr="009268E6" w:rsidRDefault="003F5612" w:rsidP="003F56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Evidence of regular updates and activities which support wellness.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41A132" w14:textId="77777777" w:rsidR="003C0013" w:rsidRPr="00A164C2" w:rsidRDefault="008248A6" w:rsidP="000302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164C2">
              <w:t>2019 - 2022</w:t>
            </w:r>
          </w:p>
        </w:tc>
        <w:tc>
          <w:tcPr>
            <w:tcW w:w="2788" w:type="dxa"/>
            <w:shd w:val="clear" w:color="auto" w:fill="FFFFFF" w:themeFill="background1"/>
          </w:tcPr>
          <w:p w14:paraId="63D1B1A3" w14:textId="77777777" w:rsidR="00C37517" w:rsidRPr="00620F3E" w:rsidRDefault="00AB3C8E" w:rsidP="003A7F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F81BD" w:themeColor="accent1"/>
              </w:rPr>
            </w:pPr>
            <w:r w:rsidRPr="00AB3C8E">
              <w:t>Wellness Team</w:t>
            </w:r>
          </w:p>
        </w:tc>
      </w:tr>
      <w:tr w:rsidR="00E06A7E" w14:paraId="6496BFA0" w14:textId="77777777" w:rsidTr="00D33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BFBFBF" w:themeFill="background1" w:themeFillShade="BF"/>
          </w:tcPr>
          <w:p w14:paraId="3EC24B44" w14:textId="77777777" w:rsidR="00E06A7E" w:rsidRDefault="00B30268" w:rsidP="000444A6">
            <w:pPr>
              <w:rPr>
                <w:b w:val="0"/>
              </w:rPr>
            </w:pPr>
            <w:r>
              <w:rPr>
                <w:b w:val="0"/>
              </w:rPr>
              <w:t xml:space="preserve">Student Autonomy/Engagement </w:t>
            </w:r>
          </w:p>
        </w:tc>
        <w:tc>
          <w:tcPr>
            <w:tcW w:w="508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ECE4CFD" w14:textId="77777777" w:rsidR="002B46A4" w:rsidRDefault="002B46A4" w:rsidP="002B46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68E6">
              <w:t xml:space="preserve">To seek feedback from students on </w:t>
            </w:r>
            <w:r w:rsidR="00E96BB1">
              <w:t>school engagement and enjoyment through</w:t>
            </w:r>
            <w:r w:rsidR="003F5612">
              <w:t xml:space="preserve"> the use of student focus group</w:t>
            </w:r>
            <w:r w:rsidR="00E134D8">
              <w:t>s</w:t>
            </w:r>
            <w:r w:rsidR="00E96BB1">
              <w:t>.</w:t>
            </w:r>
          </w:p>
          <w:p w14:paraId="0B6C6539" w14:textId="77777777" w:rsidR="00E96BB1" w:rsidRDefault="00E96BB1" w:rsidP="002B46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73F0FB" w14:textId="77777777" w:rsidR="00E96BB1" w:rsidRDefault="00E96BB1" w:rsidP="00E96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Reflect and respond to TTFM student data and K – 5 Student Wellness Survey Data.</w:t>
            </w:r>
          </w:p>
          <w:p w14:paraId="72F0ACA4" w14:textId="77777777" w:rsidR="00E96BB1" w:rsidRPr="009268E6" w:rsidRDefault="00E96BB1" w:rsidP="002B46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1BF928" w14:textId="77777777" w:rsidR="00E06A7E" w:rsidRPr="008C5716" w:rsidRDefault="00E06A7E" w:rsidP="00C3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81BD" w:themeColor="accen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322476" w14:textId="77777777" w:rsidR="00562522" w:rsidRPr="007520A4" w:rsidRDefault="007520A4" w:rsidP="005A6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0A4">
              <w:t>Student focus groups held and actions implemented based on their feedback.</w:t>
            </w:r>
          </w:p>
          <w:p w14:paraId="00AD8DCD" w14:textId="77777777" w:rsidR="00562522" w:rsidRPr="007520A4" w:rsidRDefault="00562522" w:rsidP="005A6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25972A" w14:textId="77777777" w:rsidR="00562522" w:rsidRPr="008C5716" w:rsidRDefault="007520A4" w:rsidP="005A6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81BD" w:themeColor="accent1"/>
              </w:rPr>
            </w:pPr>
            <w:r w:rsidRPr="007520A4">
              <w:t>Staff has reflected on results and consider relevant action items based on data.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624E7BF" w14:textId="77777777" w:rsidR="00C16BC3" w:rsidRPr="00A164C2" w:rsidRDefault="008248A6" w:rsidP="00C3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4C2">
              <w:t>2020 – 2022</w:t>
            </w:r>
          </w:p>
          <w:p w14:paraId="10DB664A" w14:textId="77777777" w:rsidR="008248A6" w:rsidRPr="00A164C2" w:rsidRDefault="008248A6" w:rsidP="00C3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EFE339" w14:textId="77777777" w:rsidR="008248A6" w:rsidRPr="00A164C2" w:rsidRDefault="008248A6" w:rsidP="00C3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ECE057" w14:textId="77777777" w:rsidR="008248A6" w:rsidRPr="00A164C2" w:rsidRDefault="008248A6" w:rsidP="00C3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675341" w14:textId="77777777" w:rsidR="008248A6" w:rsidRPr="00A164C2" w:rsidRDefault="008248A6" w:rsidP="00C3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4C2">
              <w:t>2019 – 2022</w:t>
            </w:r>
          </w:p>
          <w:p w14:paraId="34F1C2CD" w14:textId="77777777" w:rsidR="008248A6" w:rsidRPr="00A164C2" w:rsidRDefault="008248A6" w:rsidP="00C3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CAF250" w14:textId="77777777" w:rsidR="008248A6" w:rsidRPr="00A164C2" w:rsidRDefault="008248A6" w:rsidP="00C3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8" w:type="dxa"/>
            <w:shd w:val="clear" w:color="auto" w:fill="BFBFBF" w:themeFill="background1" w:themeFillShade="BF"/>
          </w:tcPr>
          <w:p w14:paraId="39BEB79C" w14:textId="77777777" w:rsidR="00562522" w:rsidRPr="00010378" w:rsidRDefault="00AB3C8E" w:rsidP="00C3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81BD" w:themeColor="accent1"/>
              </w:rPr>
            </w:pPr>
            <w:r w:rsidRPr="00AB3C8E">
              <w:t>Administration</w:t>
            </w:r>
          </w:p>
        </w:tc>
      </w:tr>
      <w:tr w:rsidR="00E06A7E" w14:paraId="758D3CC9" w14:textId="77777777" w:rsidTr="00D33F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FFFFFF" w:themeFill="background1"/>
          </w:tcPr>
          <w:p w14:paraId="064242CE" w14:textId="77777777" w:rsidR="00E06A7E" w:rsidRDefault="00003AE2" w:rsidP="000444A6">
            <w:pPr>
              <w:rPr>
                <w:b w:val="0"/>
              </w:rPr>
            </w:pPr>
            <w:r>
              <w:rPr>
                <w:b w:val="0"/>
              </w:rPr>
              <w:lastRenderedPageBreak/>
              <w:t>Socio-Emotional Learning</w:t>
            </w:r>
          </w:p>
        </w:tc>
        <w:tc>
          <w:tcPr>
            <w:tcW w:w="508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099EF8" w14:textId="77777777" w:rsidR="00E96BB1" w:rsidRDefault="00E96BB1" w:rsidP="00E96B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Guidance to support classroom teachers with the implementation of social/emotional programm</w:t>
            </w:r>
            <w:r w:rsidR="003A7F70">
              <w:t>ing with students (</w:t>
            </w:r>
            <w:proofErr w:type="spellStart"/>
            <w:r w:rsidR="003A7F70">
              <w:t>eg.</w:t>
            </w:r>
            <w:proofErr w:type="spellEnd"/>
            <w:r w:rsidR="003A7F70">
              <w:t xml:space="preserve"> Zones of Regulation, Mind Up</w:t>
            </w:r>
            <w:r>
              <w:t>).</w:t>
            </w:r>
            <w:r w:rsidR="003A7F70">
              <w:t xml:space="preserve">  </w:t>
            </w:r>
          </w:p>
          <w:p w14:paraId="07246A89" w14:textId="77777777" w:rsidR="00E96BB1" w:rsidRDefault="00E96BB1" w:rsidP="00E96B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B17C677" w14:textId="77777777" w:rsidR="00E06A7E" w:rsidRPr="008C5716" w:rsidRDefault="00E06A7E" w:rsidP="00752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F81BD" w:themeColor="accen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57BA6" w14:textId="77777777" w:rsidR="00846D97" w:rsidRDefault="007520A4" w:rsidP="00846D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Improvements in class climate reported by teachers. Improved TTFM data</w:t>
            </w:r>
          </w:p>
          <w:p w14:paraId="0B0586E5" w14:textId="77777777" w:rsidR="009268E6" w:rsidRDefault="009268E6" w:rsidP="00846D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E14AEC5" w14:textId="77777777" w:rsidR="00846D97" w:rsidRDefault="00846D97" w:rsidP="00846D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A81A285" w14:textId="77777777" w:rsidR="009268E6" w:rsidRDefault="009268E6" w:rsidP="00846D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A4491F8" w14:textId="77777777" w:rsidR="00E06A7E" w:rsidRPr="008C5716" w:rsidRDefault="00E06A7E" w:rsidP="00E54F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F81BD" w:themeColor="accent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A0C623" w14:textId="77777777" w:rsidR="007E6741" w:rsidRDefault="008248A6" w:rsidP="00846D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2020 -2022</w:t>
            </w:r>
          </w:p>
          <w:p w14:paraId="09DE0DE7" w14:textId="77777777" w:rsidR="007E6741" w:rsidRDefault="007E6741" w:rsidP="00846D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6C7FA96" w14:textId="77777777" w:rsidR="007E6741" w:rsidRDefault="007E6741" w:rsidP="00846D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0E511A6" w14:textId="77777777" w:rsidR="00846D97" w:rsidRPr="00010378" w:rsidRDefault="00846D97" w:rsidP="00E54F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F81BD" w:themeColor="accent1"/>
              </w:rPr>
            </w:pPr>
          </w:p>
        </w:tc>
        <w:tc>
          <w:tcPr>
            <w:tcW w:w="2788" w:type="dxa"/>
            <w:shd w:val="clear" w:color="auto" w:fill="FFFFFF" w:themeFill="background1"/>
          </w:tcPr>
          <w:p w14:paraId="4EE3003E" w14:textId="77777777" w:rsidR="00846D97" w:rsidRPr="00010378" w:rsidRDefault="00AB3C8E" w:rsidP="00E96B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F81BD" w:themeColor="accent1"/>
              </w:rPr>
            </w:pPr>
            <w:r w:rsidRPr="00AB3C8E">
              <w:t>Guidance, K – 5 Teachers</w:t>
            </w:r>
          </w:p>
        </w:tc>
      </w:tr>
      <w:tr w:rsidR="00E96BB1" w14:paraId="783674CA" w14:textId="77777777" w:rsidTr="00824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BFBFBF" w:themeFill="background1" w:themeFillShade="BF"/>
          </w:tcPr>
          <w:p w14:paraId="4661EB4C" w14:textId="77777777" w:rsidR="00E96BB1" w:rsidRDefault="00E96BB1" w:rsidP="000444A6">
            <w:pPr>
              <w:rPr>
                <w:b w:val="0"/>
              </w:rPr>
            </w:pPr>
          </w:p>
          <w:p w14:paraId="358C9B40" w14:textId="77777777" w:rsidR="00E96BB1" w:rsidRDefault="00003AE2" w:rsidP="000444A6">
            <w:pPr>
              <w:rPr>
                <w:b w:val="0"/>
              </w:rPr>
            </w:pPr>
            <w:r>
              <w:rPr>
                <w:b w:val="0"/>
              </w:rPr>
              <w:t>Bullying</w:t>
            </w:r>
          </w:p>
        </w:tc>
        <w:tc>
          <w:tcPr>
            <w:tcW w:w="508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E2CBB84" w14:textId="77777777" w:rsidR="00E96BB1" w:rsidRDefault="003A7F70" w:rsidP="00E96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Guidance will support and plan</w:t>
            </w:r>
            <w:r w:rsidR="004C0C7D">
              <w:t xml:space="preserve"> a</w:t>
            </w:r>
            <w:r>
              <w:t xml:space="preserve"> roll out</w:t>
            </w:r>
            <w:r w:rsidR="004C0C7D">
              <w:t xml:space="preserve"> event for</w:t>
            </w:r>
            <w:r>
              <w:t xml:space="preserve"> the WITS bullying program.  Guidance will support teachers with ongoing classroom lessons</w:t>
            </w:r>
            <w:r w:rsidR="00003AE2">
              <w:t>.</w:t>
            </w:r>
          </w:p>
          <w:p w14:paraId="4522ABEB" w14:textId="77777777" w:rsidR="00003AE2" w:rsidRDefault="00003AE2" w:rsidP="00E96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2A1EAD" w14:textId="77777777" w:rsidR="00003AE2" w:rsidRDefault="00003AE2" w:rsidP="00E96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School will provide literacy resources to enhance the teaching of WITS lessons.</w:t>
            </w:r>
          </w:p>
          <w:p w14:paraId="10E7B78E" w14:textId="77777777" w:rsidR="00003AE2" w:rsidRDefault="00003AE2" w:rsidP="00E96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797ADC" w14:textId="77777777" w:rsidR="00003AE2" w:rsidRDefault="00003AE2" w:rsidP="00E96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Guidance will create a resource binder for classroom teachers with lesson plans.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6B0D35" w14:textId="77777777" w:rsidR="00E96BB1" w:rsidRDefault="003F5612" w:rsidP="00846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Kick Off Event Held</w:t>
            </w:r>
          </w:p>
          <w:p w14:paraId="1CE68871" w14:textId="77777777" w:rsidR="003F5612" w:rsidRDefault="003F5612" w:rsidP="00846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0D16E4" w14:textId="77777777" w:rsidR="003F5612" w:rsidRDefault="003F5612" w:rsidP="00846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Improvements in incidents reported on TTFM survey data</w:t>
            </w:r>
          </w:p>
          <w:p w14:paraId="3833F960" w14:textId="77777777" w:rsidR="003F5612" w:rsidRDefault="003F5612" w:rsidP="00846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F2BBD4" w14:textId="77777777" w:rsidR="003F5612" w:rsidRDefault="003F5612" w:rsidP="00846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Observations/Conversations of students activities using the language/strategies of WITS</w:t>
            </w:r>
          </w:p>
          <w:p w14:paraId="471C99B1" w14:textId="77777777" w:rsidR="003F5612" w:rsidRDefault="003F5612" w:rsidP="00846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4107CC" w14:textId="77777777" w:rsidR="003F5612" w:rsidRDefault="003F5612" w:rsidP="00846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Resource Bank and Lesson Binder create and distributed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CD4F78C" w14:textId="77777777" w:rsidR="00E96BB1" w:rsidRDefault="008248A6" w:rsidP="00846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2019 – 2022</w:t>
            </w:r>
          </w:p>
          <w:p w14:paraId="412998EA" w14:textId="77777777" w:rsidR="008248A6" w:rsidRDefault="008248A6" w:rsidP="00846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DC27F0" w14:textId="77777777" w:rsidR="008248A6" w:rsidRDefault="008248A6" w:rsidP="00846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F527B5" w14:textId="77777777" w:rsidR="008248A6" w:rsidRDefault="008248A6" w:rsidP="00846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013EF7" w14:textId="77777777" w:rsidR="008248A6" w:rsidRDefault="008248A6" w:rsidP="00846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2019 – 2022</w:t>
            </w:r>
          </w:p>
          <w:p w14:paraId="59D97F5E" w14:textId="77777777" w:rsidR="008248A6" w:rsidRDefault="008248A6" w:rsidP="00846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F819BC" w14:textId="77777777" w:rsidR="008248A6" w:rsidRDefault="008248A6" w:rsidP="00846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FFF9F1" w14:textId="77777777" w:rsidR="008248A6" w:rsidRDefault="008248A6" w:rsidP="00846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2019 - 2022</w:t>
            </w:r>
          </w:p>
        </w:tc>
        <w:tc>
          <w:tcPr>
            <w:tcW w:w="2788" w:type="dxa"/>
            <w:shd w:val="clear" w:color="auto" w:fill="BFBFBF" w:themeFill="background1" w:themeFillShade="BF"/>
          </w:tcPr>
          <w:p w14:paraId="1E2478AE" w14:textId="77777777" w:rsidR="00E96BB1" w:rsidRPr="00010378" w:rsidRDefault="003F5612" w:rsidP="00E96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81BD" w:themeColor="accent1"/>
              </w:rPr>
            </w:pPr>
            <w:r w:rsidRPr="006700B7">
              <w:t>Guidance, Admin, K – 5 Staff</w:t>
            </w:r>
          </w:p>
        </w:tc>
      </w:tr>
    </w:tbl>
    <w:p w14:paraId="5C2B5175" w14:textId="77777777" w:rsidR="00CE0399" w:rsidRDefault="00CE0399" w:rsidP="007B15CB">
      <w:pPr>
        <w:rPr>
          <w:sz w:val="28"/>
          <w:szCs w:val="28"/>
        </w:rPr>
      </w:pPr>
    </w:p>
    <w:p w14:paraId="04E0DAE3" w14:textId="77777777" w:rsidR="00CE0399" w:rsidRDefault="00CE0399" w:rsidP="00CE0399">
      <w:pPr>
        <w:ind w:left="360"/>
        <w:rPr>
          <w:sz w:val="28"/>
          <w:szCs w:val="28"/>
        </w:rPr>
      </w:pPr>
    </w:p>
    <w:p w14:paraId="4139E0BA" w14:textId="77777777" w:rsidR="00CE0399" w:rsidRPr="00BC5293" w:rsidRDefault="00CE0399" w:rsidP="00CE0399">
      <w:pPr>
        <w:ind w:left="360"/>
        <w:rPr>
          <w:sz w:val="28"/>
          <w:szCs w:val="28"/>
        </w:rPr>
      </w:pPr>
    </w:p>
    <w:p w14:paraId="646F0421" w14:textId="77777777" w:rsidR="00CE0399" w:rsidRDefault="00CE0399" w:rsidP="00477F7C">
      <w:pPr>
        <w:ind w:left="720"/>
        <w:rPr>
          <w:sz w:val="28"/>
          <w:szCs w:val="28"/>
        </w:rPr>
      </w:pPr>
    </w:p>
    <w:p w14:paraId="11FE478C" w14:textId="77777777" w:rsidR="00014F0D" w:rsidRDefault="00014F0D" w:rsidP="00477F7C">
      <w:pPr>
        <w:ind w:left="720"/>
        <w:rPr>
          <w:sz w:val="28"/>
          <w:szCs w:val="28"/>
        </w:rPr>
      </w:pPr>
    </w:p>
    <w:p w14:paraId="630B8C5D" w14:textId="77777777" w:rsidR="00E96BB1" w:rsidRDefault="00E96BB1" w:rsidP="00477F7C">
      <w:pPr>
        <w:ind w:left="720"/>
        <w:rPr>
          <w:sz w:val="28"/>
          <w:szCs w:val="28"/>
        </w:rPr>
      </w:pPr>
    </w:p>
    <w:p w14:paraId="4D14C911" w14:textId="77777777" w:rsidR="00E96BB1" w:rsidRDefault="00E96BB1" w:rsidP="00477F7C">
      <w:pPr>
        <w:ind w:left="720"/>
        <w:rPr>
          <w:sz w:val="28"/>
          <w:szCs w:val="28"/>
        </w:rPr>
      </w:pPr>
    </w:p>
    <w:p w14:paraId="31725FA0" w14:textId="77777777" w:rsidR="00E96BB1" w:rsidRDefault="00E96BB1" w:rsidP="00477F7C">
      <w:pPr>
        <w:ind w:left="720"/>
        <w:rPr>
          <w:sz w:val="28"/>
          <w:szCs w:val="28"/>
        </w:rPr>
      </w:pPr>
    </w:p>
    <w:p w14:paraId="0BCB5DC9" w14:textId="77777777" w:rsidR="00E96BB1" w:rsidRDefault="00E96BB1" w:rsidP="00477F7C">
      <w:pPr>
        <w:ind w:left="720"/>
        <w:rPr>
          <w:sz w:val="28"/>
          <w:szCs w:val="28"/>
        </w:rPr>
      </w:pPr>
    </w:p>
    <w:p w14:paraId="13D9A7A3" w14:textId="77777777" w:rsidR="00FB24E0" w:rsidRDefault="00FB24E0" w:rsidP="00FB24E0">
      <w:pPr>
        <w:ind w:firstLine="720"/>
        <w:rPr>
          <w:sz w:val="28"/>
          <w:szCs w:val="28"/>
        </w:rPr>
      </w:pPr>
    </w:p>
    <w:p w14:paraId="2000D3DC" w14:textId="77777777" w:rsidR="00E96BB1" w:rsidRDefault="00E96BB1" w:rsidP="00477F7C">
      <w:pPr>
        <w:ind w:left="720"/>
        <w:rPr>
          <w:sz w:val="28"/>
          <w:szCs w:val="28"/>
        </w:rPr>
      </w:pPr>
    </w:p>
    <w:p w14:paraId="5ACC68E0" w14:textId="77777777" w:rsidR="00E96BB1" w:rsidRDefault="00E96BB1" w:rsidP="00477F7C">
      <w:pPr>
        <w:ind w:left="720"/>
        <w:rPr>
          <w:sz w:val="28"/>
          <w:szCs w:val="28"/>
        </w:rPr>
      </w:pPr>
    </w:p>
    <w:p w14:paraId="6EE03DED" w14:textId="3FB99B26" w:rsidR="00E96BB1" w:rsidRDefault="00102B16" w:rsidP="00102B16">
      <w:pPr>
        <w:tabs>
          <w:tab w:val="left" w:pos="504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BB4A429" w14:textId="77777777" w:rsidR="00E96BB1" w:rsidRDefault="00E96BB1" w:rsidP="00477F7C">
      <w:pPr>
        <w:ind w:left="720"/>
        <w:rPr>
          <w:sz w:val="28"/>
          <w:szCs w:val="28"/>
        </w:rPr>
      </w:pPr>
    </w:p>
    <w:p w14:paraId="4C0A847F" w14:textId="6E5837E1" w:rsidR="00E96BB1" w:rsidRDefault="00E96BB1" w:rsidP="00477F7C">
      <w:pPr>
        <w:ind w:left="720"/>
        <w:rPr>
          <w:sz w:val="28"/>
          <w:szCs w:val="28"/>
        </w:rPr>
      </w:pPr>
    </w:p>
    <w:p w14:paraId="49649F3C" w14:textId="343D9B3D" w:rsidR="00FE34B3" w:rsidRDefault="00FE34B3" w:rsidP="00477F7C">
      <w:pPr>
        <w:ind w:left="720"/>
        <w:rPr>
          <w:sz w:val="28"/>
          <w:szCs w:val="28"/>
        </w:rPr>
      </w:pPr>
    </w:p>
    <w:p w14:paraId="3A792FDA" w14:textId="2374A073" w:rsidR="00FE34B3" w:rsidRDefault="00FE34B3" w:rsidP="00FE34B3">
      <w:pPr>
        <w:ind w:left="720" w:hanging="9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C3C23EF" wp14:editId="754B1A15">
            <wp:extent cx="10308566" cy="658579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7724" t="1747" r="7309"/>
                    <a:stretch/>
                  </pic:blipFill>
                  <pic:spPr bwMode="auto">
                    <a:xfrm>
                      <a:off x="0" y="0"/>
                      <a:ext cx="10326863" cy="6597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E34B3" w:rsidSect="003E0B8F">
      <w:headerReference w:type="even" r:id="rId13"/>
      <w:headerReference w:type="default" r:id="rId14"/>
      <w:headerReference w:type="first" r:id="rId15"/>
      <w:pgSz w:w="20160" w:h="12240" w:orient="landscape" w:code="5"/>
      <w:pgMar w:top="144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F5583" w14:textId="77777777" w:rsidR="00DE7F55" w:rsidRDefault="00DE7F55" w:rsidP="00620C12">
      <w:pPr>
        <w:spacing w:after="0" w:line="240" w:lineRule="auto"/>
      </w:pPr>
      <w:r>
        <w:separator/>
      </w:r>
    </w:p>
  </w:endnote>
  <w:endnote w:type="continuationSeparator" w:id="0">
    <w:p w14:paraId="32CCF5C1" w14:textId="77777777" w:rsidR="00DE7F55" w:rsidRDefault="00DE7F55" w:rsidP="0062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10267" w14:textId="77777777" w:rsidR="00DE7F55" w:rsidRDefault="00DE7F55" w:rsidP="00620C12">
      <w:pPr>
        <w:spacing w:after="0" w:line="240" w:lineRule="auto"/>
      </w:pPr>
      <w:r>
        <w:separator/>
      </w:r>
    </w:p>
  </w:footnote>
  <w:footnote w:type="continuationSeparator" w:id="0">
    <w:p w14:paraId="45BE537D" w14:textId="77777777" w:rsidR="00DE7F55" w:rsidRDefault="00DE7F55" w:rsidP="00620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05FD5" w14:textId="77777777" w:rsidR="008248A6" w:rsidRDefault="00390F1A">
    <w:pPr>
      <w:pStyle w:val="Header"/>
    </w:pPr>
    <w:r>
      <w:rPr>
        <w:noProof/>
      </w:rPr>
      <w:pict w14:anchorId="71538C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416438" o:spid="_x0000_s47106" type="#_x0000_t75" style="position:absolute;margin-left:0;margin-top:0;width:605.55pt;height:467.9pt;z-index:-251657216;mso-position-horizontal:center;mso-position-horizontal-relative:margin;mso-position-vertical:center;mso-position-vertical-relative:margin" o:allowincell="f">
          <v:imagedata r:id="rId1" o:title="QES Eagl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7E5C7" w14:textId="5971A5DE" w:rsidR="00DE7F55" w:rsidRPr="00533F93" w:rsidRDefault="00390F1A" w:rsidP="00533F93">
    <w:pPr>
      <w:pStyle w:val="Header"/>
      <w:pBdr>
        <w:bottom w:val="single" w:sz="4" w:space="1" w:color="auto"/>
      </w:pBdr>
      <w:ind w:right="-3535"/>
      <w:rPr>
        <w:sz w:val="44"/>
        <w:szCs w:val="44"/>
      </w:rPr>
    </w:pPr>
    <w:r>
      <w:rPr>
        <w:noProof/>
        <w:sz w:val="44"/>
        <w:szCs w:val="44"/>
      </w:rPr>
      <w:pict w14:anchorId="2D3FDA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416439" o:spid="_x0000_s47107" type="#_x0000_t75" style="position:absolute;margin-left:0;margin-top:0;width:605.55pt;height:467.9pt;z-index:-251656192;mso-position-horizontal:center;mso-position-horizontal-relative:margin;mso-position-vertical:center;mso-position-vertical-relative:margin" o:allowincell="f">
          <v:imagedata r:id="rId1" o:title="QES Eagle Logo" gain="19661f" blacklevel="22938f"/>
          <w10:wrap anchorx="margin" anchory="margin"/>
        </v:shape>
      </w:pict>
    </w:r>
    <w:r w:rsidR="00DE7F55">
      <w:rPr>
        <w:sz w:val="44"/>
        <w:szCs w:val="44"/>
      </w:rPr>
      <w:t>Quispamsis Elementary</w:t>
    </w:r>
    <w:r w:rsidR="00DE7F55" w:rsidRPr="00533F93">
      <w:rPr>
        <w:sz w:val="44"/>
        <w:szCs w:val="44"/>
      </w:rPr>
      <w:t xml:space="preserve"> School Improvement Plan 201</w:t>
    </w:r>
    <w:r w:rsidR="00537EEF">
      <w:rPr>
        <w:sz w:val="44"/>
        <w:szCs w:val="44"/>
      </w:rPr>
      <w:t>9</w:t>
    </w:r>
    <w:r w:rsidR="00DE7F55">
      <w:rPr>
        <w:sz w:val="44"/>
        <w:szCs w:val="44"/>
      </w:rPr>
      <w:t>-202</w:t>
    </w:r>
    <w:r w:rsidR="00537EEF">
      <w:rPr>
        <w:sz w:val="44"/>
        <w:szCs w:val="4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C9888" w14:textId="77777777" w:rsidR="008248A6" w:rsidRDefault="00390F1A">
    <w:pPr>
      <w:pStyle w:val="Header"/>
    </w:pPr>
    <w:r>
      <w:rPr>
        <w:noProof/>
      </w:rPr>
      <w:pict w14:anchorId="05B573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416437" o:spid="_x0000_s47105" type="#_x0000_t75" style="position:absolute;margin-left:0;margin-top:0;width:605.55pt;height:467.9pt;z-index:-251658240;mso-position-horizontal:center;mso-position-horizontal-relative:margin;mso-position-vertical:center;mso-position-vertical-relative:margin" o:allowincell="f">
          <v:imagedata r:id="rId1" o:title="QES Eagl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7ADE"/>
    <w:multiLevelType w:val="hybridMultilevel"/>
    <w:tmpl w:val="E4AC4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13B2B"/>
    <w:multiLevelType w:val="hybridMultilevel"/>
    <w:tmpl w:val="FDDC9D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62C32"/>
    <w:multiLevelType w:val="hybridMultilevel"/>
    <w:tmpl w:val="8BCC8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30335"/>
    <w:multiLevelType w:val="hybridMultilevel"/>
    <w:tmpl w:val="90962E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F57AE"/>
    <w:multiLevelType w:val="hybridMultilevel"/>
    <w:tmpl w:val="F67ED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A4A5A"/>
    <w:multiLevelType w:val="hybridMultilevel"/>
    <w:tmpl w:val="2916940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E1556F"/>
    <w:multiLevelType w:val="hybridMultilevel"/>
    <w:tmpl w:val="71147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C0F6A"/>
    <w:multiLevelType w:val="hybridMultilevel"/>
    <w:tmpl w:val="2F726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2F7EE4"/>
    <w:multiLevelType w:val="hybridMultilevel"/>
    <w:tmpl w:val="BCE64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06482D"/>
    <w:multiLevelType w:val="hybridMultilevel"/>
    <w:tmpl w:val="60EA8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0F206E"/>
    <w:multiLevelType w:val="hybridMultilevel"/>
    <w:tmpl w:val="A71A28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101C1"/>
    <w:multiLevelType w:val="hybridMultilevel"/>
    <w:tmpl w:val="0DF01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7B2C2C"/>
    <w:multiLevelType w:val="hybridMultilevel"/>
    <w:tmpl w:val="BB60EC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1196D"/>
    <w:multiLevelType w:val="hybridMultilevel"/>
    <w:tmpl w:val="534A9E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2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11"/>
  </w:num>
  <w:num w:numId="11">
    <w:abstractNumId w:val="6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8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F7C"/>
    <w:rsid w:val="000004F2"/>
    <w:rsid w:val="00003549"/>
    <w:rsid w:val="00003AE2"/>
    <w:rsid w:val="00010378"/>
    <w:rsid w:val="000125E7"/>
    <w:rsid w:val="00013DE3"/>
    <w:rsid w:val="00014F0D"/>
    <w:rsid w:val="0003024D"/>
    <w:rsid w:val="00031351"/>
    <w:rsid w:val="000444A6"/>
    <w:rsid w:val="00044E8E"/>
    <w:rsid w:val="000503A1"/>
    <w:rsid w:val="000503E5"/>
    <w:rsid w:val="000540EC"/>
    <w:rsid w:val="00054AB3"/>
    <w:rsid w:val="00074883"/>
    <w:rsid w:val="00081FB2"/>
    <w:rsid w:val="00084296"/>
    <w:rsid w:val="00086904"/>
    <w:rsid w:val="00087A03"/>
    <w:rsid w:val="0009440A"/>
    <w:rsid w:val="000A065A"/>
    <w:rsid w:val="000A15BB"/>
    <w:rsid w:val="000A2004"/>
    <w:rsid w:val="000A6A44"/>
    <w:rsid w:val="000B010D"/>
    <w:rsid w:val="000C4B56"/>
    <w:rsid w:val="000D58F2"/>
    <w:rsid w:val="000E32F9"/>
    <w:rsid w:val="000F5EF3"/>
    <w:rsid w:val="00102B16"/>
    <w:rsid w:val="00110FE0"/>
    <w:rsid w:val="00111667"/>
    <w:rsid w:val="001117FE"/>
    <w:rsid w:val="00122BFD"/>
    <w:rsid w:val="0012497F"/>
    <w:rsid w:val="0013598E"/>
    <w:rsid w:val="00140501"/>
    <w:rsid w:val="00140E3C"/>
    <w:rsid w:val="001565A0"/>
    <w:rsid w:val="00164E3A"/>
    <w:rsid w:val="0017478D"/>
    <w:rsid w:val="0017696A"/>
    <w:rsid w:val="00177E54"/>
    <w:rsid w:val="00182DCB"/>
    <w:rsid w:val="00183638"/>
    <w:rsid w:val="0018587B"/>
    <w:rsid w:val="001A27C2"/>
    <w:rsid w:val="001A4DDB"/>
    <w:rsid w:val="001B7F5D"/>
    <w:rsid w:val="001C4796"/>
    <w:rsid w:val="001C5334"/>
    <w:rsid w:val="001D2FEA"/>
    <w:rsid w:val="001D3505"/>
    <w:rsid w:val="001D369B"/>
    <w:rsid w:val="001D47FA"/>
    <w:rsid w:val="001E0A1A"/>
    <w:rsid w:val="001F306B"/>
    <w:rsid w:val="001F4DD1"/>
    <w:rsid w:val="0020090B"/>
    <w:rsid w:val="002213C6"/>
    <w:rsid w:val="00223CC9"/>
    <w:rsid w:val="002270B7"/>
    <w:rsid w:val="00227416"/>
    <w:rsid w:val="00236443"/>
    <w:rsid w:val="00236FD2"/>
    <w:rsid w:val="00237344"/>
    <w:rsid w:val="002472F0"/>
    <w:rsid w:val="00266929"/>
    <w:rsid w:val="002872E2"/>
    <w:rsid w:val="0029268A"/>
    <w:rsid w:val="00294A70"/>
    <w:rsid w:val="00294F05"/>
    <w:rsid w:val="002A01FB"/>
    <w:rsid w:val="002A0BC9"/>
    <w:rsid w:val="002B46A4"/>
    <w:rsid w:val="002C79B8"/>
    <w:rsid w:val="002C7F40"/>
    <w:rsid w:val="002E02D8"/>
    <w:rsid w:val="002E4085"/>
    <w:rsid w:val="002F2150"/>
    <w:rsid w:val="003105BA"/>
    <w:rsid w:val="00313293"/>
    <w:rsid w:val="003241D8"/>
    <w:rsid w:val="00327782"/>
    <w:rsid w:val="00330D46"/>
    <w:rsid w:val="00332EE3"/>
    <w:rsid w:val="0034046F"/>
    <w:rsid w:val="00347EB6"/>
    <w:rsid w:val="00354B04"/>
    <w:rsid w:val="00357889"/>
    <w:rsid w:val="00364A99"/>
    <w:rsid w:val="003664B2"/>
    <w:rsid w:val="003752F9"/>
    <w:rsid w:val="00380164"/>
    <w:rsid w:val="003819A8"/>
    <w:rsid w:val="003829FE"/>
    <w:rsid w:val="00382FCF"/>
    <w:rsid w:val="00386ECC"/>
    <w:rsid w:val="00390F1A"/>
    <w:rsid w:val="00391501"/>
    <w:rsid w:val="00395852"/>
    <w:rsid w:val="003A3739"/>
    <w:rsid w:val="003A4447"/>
    <w:rsid w:val="003A75FA"/>
    <w:rsid w:val="003A7F70"/>
    <w:rsid w:val="003B4C58"/>
    <w:rsid w:val="003B5F58"/>
    <w:rsid w:val="003C0013"/>
    <w:rsid w:val="003C0787"/>
    <w:rsid w:val="003C1E75"/>
    <w:rsid w:val="003C5140"/>
    <w:rsid w:val="003C58D5"/>
    <w:rsid w:val="003C59DE"/>
    <w:rsid w:val="003E0B8F"/>
    <w:rsid w:val="003F2F41"/>
    <w:rsid w:val="003F5612"/>
    <w:rsid w:val="00401F08"/>
    <w:rsid w:val="00412546"/>
    <w:rsid w:val="00414EBF"/>
    <w:rsid w:val="00424811"/>
    <w:rsid w:val="004257AC"/>
    <w:rsid w:val="0043082B"/>
    <w:rsid w:val="004355CE"/>
    <w:rsid w:val="0045238D"/>
    <w:rsid w:val="00454222"/>
    <w:rsid w:val="00457EAF"/>
    <w:rsid w:val="00471FE4"/>
    <w:rsid w:val="00477F7C"/>
    <w:rsid w:val="00484C25"/>
    <w:rsid w:val="00487C38"/>
    <w:rsid w:val="004A0E19"/>
    <w:rsid w:val="004A69A7"/>
    <w:rsid w:val="004B05D6"/>
    <w:rsid w:val="004B6780"/>
    <w:rsid w:val="004B731A"/>
    <w:rsid w:val="004C041D"/>
    <w:rsid w:val="004C0C7D"/>
    <w:rsid w:val="004C61DC"/>
    <w:rsid w:val="004C6C3A"/>
    <w:rsid w:val="004D59A3"/>
    <w:rsid w:val="004D6FCA"/>
    <w:rsid w:val="004D7AB9"/>
    <w:rsid w:val="004E09C0"/>
    <w:rsid w:val="004E1A23"/>
    <w:rsid w:val="004F0731"/>
    <w:rsid w:val="004F5904"/>
    <w:rsid w:val="004F763E"/>
    <w:rsid w:val="004F794E"/>
    <w:rsid w:val="005019DF"/>
    <w:rsid w:val="00530775"/>
    <w:rsid w:val="00533F93"/>
    <w:rsid w:val="00535EA6"/>
    <w:rsid w:val="00537EEF"/>
    <w:rsid w:val="005449D3"/>
    <w:rsid w:val="00546464"/>
    <w:rsid w:val="005511A6"/>
    <w:rsid w:val="005600AF"/>
    <w:rsid w:val="00560C61"/>
    <w:rsid w:val="00562522"/>
    <w:rsid w:val="0057255E"/>
    <w:rsid w:val="00573190"/>
    <w:rsid w:val="005735F6"/>
    <w:rsid w:val="00587006"/>
    <w:rsid w:val="00593E5C"/>
    <w:rsid w:val="00594863"/>
    <w:rsid w:val="005972C6"/>
    <w:rsid w:val="00597D98"/>
    <w:rsid w:val="005A0BC9"/>
    <w:rsid w:val="005A5D4E"/>
    <w:rsid w:val="005A69A0"/>
    <w:rsid w:val="005B6F25"/>
    <w:rsid w:val="005D315B"/>
    <w:rsid w:val="005D7995"/>
    <w:rsid w:val="005D7AC5"/>
    <w:rsid w:val="005E0FC3"/>
    <w:rsid w:val="005E24D7"/>
    <w:rsid w:val="005F024E"/>
    <w:rsid w:val="005F4594"/>
    <w:rsid w:val="005F519C"/>
    <w:rsid w:val="005F5D8F"/>
    <w:rsid w:val="00611BF6"/>
    <w:rsid w:val="00616A35"/>
    <w:rsid w:val="00620C12"/>
    <w:rsid w:val="00620F3E"/>
    <w:rsid w:val="00623A04"/>
    <w:rsid w:val="006270E0"/>
    <w:rsid w:val="006329F1"/>
    <w:rsid w:val="00634B3C"/>
    <w:rsid w:val="00635CFF"/>
    <w:rsid w:val="00636814"/>
    <w:rsid w:val="0064663A"/>
    <w:rsid w:val="0064721B"/>
    <w:rsid w:val="006505BF"/>
    <w:rsid w:val="0065354C"/>
    <w:rsid w:val="006572DE"/>
    <w:rsid w:val="006700B7"/>
    <w:rsid w:val="006704B2"/>
    <w:rsid w:val="00670C6E"/>
    <w:rsid w:val="0068082F"/>
    <w:rsid w:val="0068502D"/>
    <w:rsid w:val="00687BA0"/>
    <w:rsid w:val="006A3998"/>
    <w:rsid w:val="006A54F6"/>
    <w:rsid w:val="006D1BC8"/>
    <w:rsid w:val="006D787E"/>
    <w:rsid w:val="006E1E05"/>
    <w:rsid w:val="006E296A"/>
    <w:rsid w:val="007008A3"/>
    <w:rsid w:val="00714939"/>
    <w:rsid w:val="007239AB"/>
    <w:rsid w:val="00725887"/>
    <w:rsid w:val="00726BE9"/>
    <w:rsid w:val="00730BB6"/>
    <w:rsid w:val="00736140"/>
    <w:rsid w:val="00736D70"/>
    <w:rsid w:val="0074373A"/>
    <w:rsid w:val="00747532"/>
    <w:rsid w:val="00747C2A"/>
    <w:rsid w:val="007520A4"/>
    <w:rsid w:val="0075551E"/>
    <w:rsid w:val="00761708"/>
    <w:rsid w:val="00766DB0"/>
    <w:rsid w:val="007761F7"/>
    <w:rsid w:val="00783720"/>
    <w:rsid w:val="00792670"/>
    <w:rsid w:val="007B0719"/>
    <w:rsid w:val="007B15CB"/>
    <w:rsid w:val="007C0441"/>
    <w:rsid w:val="007C2328"/>
    <w:rsid w:val="007C3535"/>
    <w:rsid w:val="007C397E"/>
    <w:rsid w:val="007C408B"/>
    <w:rsid w:val="007C5004"/>
    <w:rsid w:val="007C579F"/>
    <w:rsid w:val="007C6B91"/>
    <w:rsid w:val="007C7704"/>
    <w:rsid w:val="007D06EB"/>
    <w:rsid w:val="007D1E15"/>
    <w:rsid w:val="007D5D0D"/>
    <w:rsid w:val="007E1098"/>
    <w:rsid w:val="007E3125"/>
    <w:rsid w:val="007E5604"/>
    <w:rsid w:val="007E6741"/>
    <w:rsid w:val="007F48E0"/>
    <w:rsid w:val="00814C32"/>
    <w:rsid w:val="00816402"/>
    <w:rsid w:val="00820678"/>
    <w:rsid w:val="00821B2E"/>
    <w:rsid w:val="0082230E"/>
    <w:rsid w:val="008248A6"/>
    <w:rsid w:val="00830F1D"/>
    <w:rsid w:val="008356CD"/>
    <w:rsid w:val="00840B11"/>
    <w:rsid w:val="00845459"/>
    <w:rsid w:val="00846D97"/>
    <w:rsid w:val="00853C9B"/>
    <w:rsid w:val="00861CB4"/>
    <w:rsid w:val="00865D1A"/>
    <w:rsid w:val="00872118"/>
    <w:rsid w:val="00872528"/>
    <w:rsid w:val="0089724C"/>
    <w:rsid w:val="008A6FCD"/>
    <w:rsid w:val="008A7B03"/>
    <w:rsid w:val="008B0B36"/>
    <w:rsid w:val="008B3BFE"/>
    <w:rsid w:val="008B78D0"/>
    <w:rsid w:val="008C5716"/>
    <w:rsid w:val="008D2143"/>
    <w:rsid w:val="008D7B50"/>
    <w:rsid w:val="008F7094"/>
    <w:rsid w:val="00904312"/>
    <w:rsid w:val="009051ED"/>
    <w:rsid w:val="00910CA2"/>
    <w:rsid w:val="00913C84"/>
    <w:rsid w:val="0092071F"/>
    <w:rsid w:val="00922473"/>
    <w:rsid w:val="00925A2C"/>
    <w:rsid w:val="009268E6"/>
    <w:rsid w:val="00927181"/>
    <w:rsid w:val="0093108D"/>
    <w:rsid w:val="00932140"/>
    <w:rsid w:val="0094292F"/>
    <w:rsid w:val="00944FFA"/>
    <w:rsid w:val="0094628B"/>
    <w:rsid w:val="00954292"/>
    <w:rsid w:val="009550A1"/>
    <w:rsid w:val="00960838"/>
    <w:rsid w:val="00966084"/>
    <w:rsid w:val="00975E84"/>
    <w:rsid w:val="0098654C"/>
    <w:rsid w:val="009871A1"/>
    <w:rsid w:val="009873D2"/>
    <w:rsid w:val="00992684"/>
    <w:rsid w:val="009B56AB"/>
    <w:rsid w:val="009C7F2C"/>
    <w:rsid w:val="009D2CE3"/>
    <w:rsid w:val="009D3211"/>
    <w:rsid w:val="009E749D"/>
    <w:rsid w:val="009F566B"/>
    <w:rsid w:val="00A00112"/>
    <w:rsid w:val="00A004ED"/>
    <w:rsid w:val="00A0361D"/>
    <w:rsid w:val="00A04D02"/>
    <w:rsid w:val="00A06A91"/>
    <w:rsid w:val="00A07C86"/>
    <w:rsid w:val="00A149D4"/>
    <w:rsid w:val="00A164C2"/>
    <w:rsid w:val="00A209F4"/>
    <w:rsid w:val="00A278A4"/>
    <w:rsid w:val="00A31426"/>
    <w:rsid w:val="00A369D1"/>
    <w:rsid w:val="00A4280C"/>
    <w:rsid w:val="00A429C8"/>
    <w:rsid w:val="00A46A94"/>
    <w:rsid w:val="00A47959"/>
    <w:rsid w:val="00A526B4"/>
    <w:rsid w:val="00A55BFA"/>
    <w:rsid w:val="00A63AA4"/>
    <w:rsid w:val="00A65DE2"/>
    <w:rsid w:val="00A670DE"/>
    <w:rsid w:val="00A7173B"/>
    <w:rsid w:val="00A746B0"/>
    <w:rsid w:val="00A77818"/>
    <w:rsid w:val="00A808BD"/>
    <w:rsid w:val="00A87A1C"/>
    <w:rsid w:val="00A9096D"/>
    <w:rsid w:val="00A94665"/>
    <w:rsid w:val="00A9539E"/>
    <w:rsid w:val="00AB272F"/>
    <w:rsid w:val="00AB3C8E"/>
    <w:rsid w:val="00AC1F70"/>
    <w:rsid w:val="00AC289F"/>
    <w:rsid w:val="00AD6E1F"/>
    <w:rsid w:val="00AD7314"/>
    <w:rsid w:val="00AD7915"/>
    <w:rsid w:val="00AF23F3"/>
    <w:rsid w:val="00AF517E"/>
    <w:rsid w:val="00B0260F"/>
    <w:rsid w:val="00B0673F"/>
    <w:rsid w:val="00B11C21"/>
    <w:rsid w:val="00B15824"/>
    <w:rsid w:val="00B20C8A"/>
    <w:rsid w:val="00B21F2C"/>
    <w:rsid w:val="00B2243A"/>
    <w:rsid w:val="00B30268"/>
    <w:rsid w:val="00B33085"/>
    <w:rsid w:val="00B3563D"/>
    <w:rsid w:val="00B406B6"/>
    <w:rsid w:val="00B413DB"/>
    <w:rsid w:val="00B444EF"/>
    <w:rsid w:val="00B468AC"/>
    <w:rsid w:val="00B578AA"/>
    <w:rsid w:val="00B64B39"/>
    <w:rsid w:val="00B72FB0"/>
    <w:rsid w:val="00B83101"/>
    <w:rsid w:val="00B842EB"/>
    <w:rsid w:val="00B90667"/>
    <w:rsid w:val="00B95323"/>
    <w:rsid w:val="00B9583F"/>
    <w:rsid w:val="00B974E5"/>
    <w:rsid w:val="00BA5D71"/>
    <w:rsid w:val="00BA7627"/>
    <w:rsid w:val="00BD2D22"/>
    <w:rsid w:val="00BD38B9"/>
    <w:rsid w:val="00BD3A98"/>
    <w:rsid w:val="00BD48DA"/>
    <w:rsid w:val="00BD741C"/>
    <w:rsid w:val="00BE5A17"/>
    <w:rsid w:val="00BF2676"/>
    <w:rsid w:val="00BF34D7"/>
    <w:rsid w:val="00BF5EDE"/>
    <w:rsid w:val="00BF679D"/>
    <w:rsid w:val="00C00999"/>
    <w:rsid w:val="00C00B59"/>
    <w:rsid w:val="00C05F26"/>
    <w:rsid w:val="00C1572D"/>
    <w:rsid w:val="00C160ED"/>
    <w:rsid w:val="00C16292"/>
    <w:rsid w:val="00C16BC3"/>
    <w:rsid w:val="00C2019B"/>
    <w:rsid w:val="00C25880"/>
    <w:rsid w:val="00C26A7D"/>
    <w:rsid w:val="00C3124B"/>
    <w:rsid w:val="00C34AD4"/>
    <w:rsid w:val="00C37517"/>
    <w:rsid w:val="00C37DCB"/>
    <w:rsid w:val="00C4038C"/>
    <w:rsid w:val="00C45138"/>
    <w:rsid w:val="00C47DF0"/>
    <w:rsid w:val="00C66526"/>
    <w:rsid w:val="00C70A2B"/>
    <w:rsid w:val="00C7788C"/>
    <w:rsid w:val="00C77AA5"/>
    <w:rsid w:val="00C77D20"/>
    <w:rsid w:val="00C849D0"/>
    <w:rsid w:val="00C85BC0"/>
    <w:rsid w:val="00C87D60"/>
    <w:rsid w:val="00C90A54"/>
    <w:rsid w:val="00C93519"/>
    <w:rsid w:val="00C9434D"/>
    <w:rsid w:val="00C947D1"/>
    <w:rsid w:val="00CA261B"/>
    <w:rsid w:val="00CB01E0"/>
    <w:rsid w:val="00CC0A14"/>
    <w:rsid w:val="00CD7E0D"/>
    <w:rsid w:val="00CE0399"/>
    <w:rsid w:val="00CF6CF5"/>
    <w:rsid w:val="00D030AC"/>
    <w:rsid w:val="00D10326"/>
    <w:rsid w:val="00D222A3"/>
    <w:rsid w:val="00D222C3"/>
    <w:rsid w:val="00D33F4F"/>
    <w:rsid w:val="00D33FF8"/>
    <w:rsid w:val="00D34193"/>
    <w:rsid w:val="00D421C7"/>
    <w:rsid w:val="00D4703D"/>
    <w:rsid w:val="00D50F8E"/>
    <w:rsid w:val="00D53F2D"/>
    <w:rsid w:val="00D56EAA"/>
    <w:rsid w:val="00D66630"/>
    <w:rsid w:val="00D7534B"/>
    <w:rsid w:val="00D90221"/>
    <w:rsid w:val="00D960CA"/>
    <w:rsid w:val="00D97734"/>
    <w:rsid w:val="00DA63C4"/>
    <w:rsid w:val="00DC22C5"/>
    <w:rsid w:val="00DC4B79"/>
    <w:rsid w:val="00DC6EE9"/>
    <w:rsid w:val="00DC73F7"/>
    <w:rsid w:val="00DD0514"/>
    <w:rsid w:val="00DD39C7"/>
    <w:rsid w:val="00DE61F0"/>
    <w:rsid w:val="00DE7F55"/>
    <w:rsid w:val="00DF2CDA"/>
    <w:rsid w:val="00E0434A"/>
    <w:rsid w:val="00E06A7E"/>
    <w:rsid w:val="00E134D8"/>
    <w:rsid w:val="00E2066A"/>
    <w:rsid w:val="00E4281D"/>
    <w:rsid w:val="00E52B3D"/>
    <w:rsid w:val="00E53719"/>
    <w:rsid w:val="00E54F6F"/>
    <w:rsid w:val="00E578DB"/>
    <w:rsid w:val="00E57CB5"/>
    <w:rsid w:val="00E60EA9"/>
    <w:rsid w:val="00E727AB"/>
    <w:rsid w:val="00E749C2"/>
    <w:rsid w:val="00E74A6F"/>
    <w:rsid w:val="00E8047F"/>
    <w:rsid w:val="00E82963"/>
    <w:rsid w:val="00E91392"/>
    <w:rsid w:val="00E96BB1"/>
    <w:rsid w:val="00EA0EF4"/>
    <w:rsid w:val="00EA4F07"/>
    <w:rsid w:val="00EA624D"/>
    <w:rsid w:val="00EB7188"/>
    <w:rsid w:val="00EC2A6A"/>
    <w:rsid w:val="00EC3C66"/>
    <w:rsid w:val="00EC6A14"/>
    <w:rsid w:val="00EC72AF"/>
    <w:rsid w:val="00EC7768"/>
    <w:rsid w:val="00ED459E"/>
    <w:rsid w:val="00EF53E6"/>
    <w:rsid w:val="00F25DF9"/>
    <w:rsid w:val="00F25FF9"/>
    <w:rsid w:val="00F271E1"/>
    <w:rsid w:val="00F352BC"/>
    <w:rsid w:val="00F4218A"/>
    <w:rsid w:val="00F4404C"/>
    <w:rsid w:val="00F61A81"/>
    <w:rsid w:val="00F61AD6"/>
    <w:rsid w:val="00F61B94"/>
    <w:rsid w:val="00F95FBC"/>
    <w:rsid w:val="00FA35AA"/>
    <w:rsid w:val="00FA44DD"/>
    <w:rsid w:val="00FB24C6"/>
    <w:rsid w:val="00FB24E0"/>
    <w:rsid w:val="00FB6770"/>
    <w:rsid w:val="00FC3254"/>
    <w:rsid w:val="00FC4E5C"/>
    <w:rsid w:val="00FD21C7"/>
    <w:rsid w:val="00FD648C"/>
    <w:rsid w:val="00FD7FC9"/>
    <w:rsid w:val="00FE34B3"/>
    <w:rsid w:val="00FE5A3A"/>
    <w:rsid w:val="00FE6B09"/>
    <w:rsid w:val="00FF1F39"/>
    <w:rsid w:val="00FF2187"/>
    <w:rsid w:val="00FF5996"/>
    <w:rsid w:val="00FF5E37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8"/>
    <o:shapelayout v:ext="edit">
      <o:idmap v:ext="edit" data="1"/>
    </o:shapelayout>
  </w:shapeDefaults>
  <w:decimalSymbol w:val="."/>
  <w:listSeparator w:val=","/>
  <w14:docId w14:val="3778EF88"/>
  <w15:docId w15:val="{D9D4A790-4221-4DDD-BB71-798745D7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F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477F7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477F7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359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0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C12"/>
  </w:style>
  <w:style w:type="paragraph" w:styleId="Footer">
    <w:name w:val="footer"/>
    <w:basedOn w:val="Normal"/>
    <w:link w:val="FooterChar"/>
    <w:uiPriority w:val="99"/>
    <w:unhideWhenUsed/>
    <w:rsid w:val="00620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C12"/>
  </w:style>
  <w:style w:type="paragraph" w:styleId="BalloonText">
    <w:name w:val="Balloon Text"/>
    <w:basedOn w:val="Normal"/>
    <w:link w:val="BalloonTextChar"/>
    <w:uiPriority w:val="99"/>
    <w:semiHidden/>
    <w:unhideWhenUsed/>
    <w:rsid w:val="0062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1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4281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4281D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99"/>
    <w:rsid w:val="00861C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861CB4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42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1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1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2012021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58187765c108576b5490312a36ec1a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09CDBC71-4950-4E93-9CE0-6BB375EB4DBF}"/>
</file>

<file path=customXml/itemProps3.xml><?xml version="1.0" encoding="utf-8"?>
<ds:datastoreItem xmlns:ds="http://schemas.openxmlformats.org/officeDocument/2006/customXml" ds:itemID="{D627948C-E3C4-43F1-9A1A-4DD140EEB65B}"/>
</file>

<file path=customXml/itemProps4.xml><?xml version="1.0" encoding="utf-8"?>
<ds:datastoreItem xmlns:ds="http://schemas.openxmlformats.org/officeDocument/2006/customXml" ds:itemID="{8FFACF65-1890-4046-BAD2-B73CD5DF9CB2}"/>
</file>

<file path=customXml/itemProps5.xml><?xml version="1.0" encoding="utf-8"?>
<ds:datastoreItem xmlns:ds="http://schemas.openxmlformats.org/officeDocument/2006/customXml" ds:itemID="{41C852D1-B115-41F2-BAD5-9BDF794D1D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Quispamsis Elementary School Improvement Plan</vt:lpstr>
    </vt:vector>
  </TitlesOfParts>
  <Company>Province of N.B.</Company>
  <LinksUpToDate>false</LinksUpToDate>
  <CharactersWithSpaces>20315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Quispamsis Elementary School Improvement Plan</dc:title>
  <dc:creator>School District 8</dc:creator>
  <cp:lastModifiedBy>Blucher, Mark (ASD-S)</cp:lastModifiedBy>
  <cp:revision>3</cp:revision>
  <cp:lastPrinted>2018-11-19T12:22:00Z</cp:lastPrinted>
  <dcterms:created xsi:type="dcterms:W3CDTF">2019-04-03T15:10:00Z</dcterms:created>
  <dcterms:modified xsi:type="dcterms:W3CDTF">2019-04-03T15:13:00Z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