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8" w:type="dxa"/>
        <w:tblBorders>
          <w:top w:val="single" w:sz="24" w:space="0" w:color="auto"/>
          <w:right w:val="single" w:sz="24" w:space="0" w:color="auto"/>
        </w:tblBorders>
        <w:tblLayout w:type="fixed"/>
        <w:tblLook w:val="0000" w:firstRow="0" w:lastRow="0" w:firstColumn="0" w:lastColumn="0" w:noHBand="0" w:noVBand="0"/>
      </w:tblPr>
      <w:tblGrid>
        <w:gridCol w:w="5229"/>
        <w:gridCol w:w="2601"/>
        <w:gridCol w:w="2628"/>
      </w:tblGrid>
      <w:tr w:rsidR="00164902" w:rsidRPr="00594312" w:rsidTr="00594312">
        <w:tc>
          <w:tcPr>
            <w:tcW w:w="10458" w:type="dxa"/>
            <w:gridSpan w:val="3"/>
            <w:tcBorders>
              <w:top w:val="single" w:sz="24" w:space="0" w:color="auto"/>
              <w:left w:val="single" w:sz="6" w:space="0" w:color="auto"/>
              <w:bottom w:val="single" w:sz="4" w:space="0" w:color="auto"/>
            </w:tcBorders>
          </w:tcPr>
          <w:p w:rsidR="00164902" w:rsidRPr="00594312" w:rsidRDefault="00164902" w:rsidP="00164902">
            <w:pPr>
              <w:pStyle w:val="Informal1"/>
              <w:pBdr>
                <w:bottom w:val="single" w:sz="4" w:space="1" w:color="auto"/>
              </w:pBdr>
              <w:spacing w:before="0" w:after="0"/>
              <w:jc w:val="center"/>
              <w:rPr>
                <w:rFonts w:asciiTheme="majorHAnsi" w:hAnsiTheme="majorHAnsi"/>
                <w:b/>
                <w:sz w:val="32"/>
                <w:szCs w:val="32"/>
              </w:rPr>
            </w:pPr>
            <w:bookmarkStart w:id="0" w:name="_GoBack"/>
            <w:bookmarkEnd w:id="0"/>
            <w:r w:rsidRPr="00594312">
              <w:rPr>
                <w:rFonts w:asciiTheme="majorHAnsi" w:hAnsiTheme="majorHAnsi"/>
                <w:b/>
                <w:sz w:val="32"/>
                <w:szCs w:val="32"/>
              </w:rPr>
              <w:t>Minutes from Meeting of PSSC – Quispamsis Middle School</w:t>
            </w:r>
          </w:p>
          <w:p w:rsidR="00164902" w:rsidRPr="002E55A2" w:rsidRDefault="00164902" w:rsidP="00164902">
            <w:pPr>
              <w:pStyle w:val="Informal1"/>
              <w:spacing w:before="0" w:after="0"/>
              <w:rPr>
                <w:rFonts w:asciiTheme="majorHAnsi" w:hAnsiTheme="majorHAnsi"/>
                <w:szCs w:val="24"/>
              </w:rPr>
            </w:pPr>
            <w:r w:rsidRPr="002E55A2">
              <w:rPr>
                <w:rFonts w:asciiTheme="majorHAnsi" w:hAnsiTheme="majorHAnsi"/>
                <w:b/>
                <w:szCs w:val="24"/>
              </w:rPr>
              <w:t xml:space="preserve">Date: </w:t>
            </w:r>
            <w:r w:rsidRPr="002E55A2">
              <w:rPr>
                <w:rFonts w:asciiTheme="majorHAnsi" w:hAnsiTheme="majorHAnsi"/>
                <w:szCs w:val="24"/>
              </w:rPr>
              <w:t>Monday, October 6</w:t>
            </w:r>
            <w:r w:rsidRPr="002E55A2">
              <w:rPr>
                <w:rFonts w:asciiTheme="majorHAnsi" w:hAnsiTheme="majorHAnsi"/>
                <w:szCs w:val="24"/>
                <w:vertAlign w:val="superscript"/>
              </w:rPr>
              <w:t>th</w:t>
            </w:r>
            <w:r w:rsidRPr="002E55A2">
              <w:rPr>
                <w:rFonts w:asciiTheme="majorHAnsi" w:hAnsiTheme="majorHAnsi"/>
                <w:szCs w:val="24"/>
              </w:rPr>
              <w:t>, 2014</w:t>
            </w:r>
          </w:p>
          <w:p w:rsidR="00164902" w:rsidRPr="002E55A2" w:rsidRDefault="00164902" w:rsidP="00164902">
            <w:pPr>
              <w:pStyle w:val="Informal1"/>
              <w:spacing w:before="0" w:after="0"/>
              <w:rPr>
                <w:rFonts w:asciiTheme="majorHAnsi" w:hAnsiTheme="majorHAnsi"/>
                <w:szCs w:val="24"/>
              </w:rPr>
            </w:pPr>
            <w:r w:rsidRPr="002E55A2">
              <w:rPr>
                <w:rFonts w:asciiTheme="majorHAnsi" w:hAnsiTheme="majorHAnsi"/>
                <w:b/>
                <w:szCs w:val="24"/>
              </w:rPr>
              <w:t>Time</w:t>
            </w:r>
            <w:r w:rsidRPr="002E55A2">
              <w:rPr>
                <w:rFonts w:asciiTheme="majorHAnsi" w:hAnsiTheme="majorHAnsi"/>
                <w:szCs w:val="24"/>
              </w:rPr>
              <w:t>: 6:30 pm</w:t>
            </w:r>
          </w:p>
          <w:p w:rsidR="00164902" w:rsidRPr="00594312" w:rsidRDefault="00164902" w:rsidP="00594312">
            <w:pPr>
              <w:pStyle w:val="Informal1"/>
              <w:spacing w:before="0" w:after="0"/>
              <w:rPr>
                <w:rFonts w:asciiTheme="majorHAnsi" w:hAnsiTheme="majorHAnsi"/>
                <w:b/>
                <w:szCs w:val="24"/>
              </w:rPr>
            </w:pPr>
            <w:r w:rsidRPr="002E55A2">
              <w:rPr>
                <w:rFonts w:asciiTheme="majorHAnsi" w:hAnsiTheme="majorHAnsi"/>
                <w:b/>
                <w:szCs w:val="24"/>
              </w:rPr>
              <w:t>Location</w:t>
            </w:r>
            <w:r w:rsidRPr="002E55A2">
              <w:rPr>
                <w:rFonts w:asciiTheme="majorHAnsi" w:hAnsiTheme="majorHAnsi"/>
                <w:szCs w:val="24"/>
              </w:rPr>
              <w:t>: QMS Cafeteria</w:t>
            </w:r>
          </w:p>
        </w:tc>
      </w:tr>
      <w:tr w:rsidR="00594312" w:rsidRPr="00594312" w:rsidTr="006E216F">
        <w:tc>
          <w:tcPr>
            <w:tcW w:w="5229" w:type="dxa"/>
            <w:tcBorders>
              <w:top w:val="single" w:sz="4" w:space="0" w:color="auto"/>
              <w:left w:val="single" w:sz="6" w:space="0" w:color="auto"/>
            </w:tcBorders>
            <w:shd w:val="pct10" w:color="auto" w:fill="auto"/>
          </w:tcPr>
          <w:p w:rsidR="00594312" w:rsidRPr="00D12C1E" w:rsidRDefault="00594312" w:rsidP="00594312">
            <w:pPr>
              <w:pStyle w:val="Informal2"/>
            </w:pPr>
            <w:r w:rsidRPr="00D12C1E">
              <w:t xml:space="preserve">Attendees: </w:t>
            </w:r>
          </w:p>
          <w:p w:rsidR="00594312" w:rsidRPr="00D12C1E" w:rsidRDefault="00594312" w:rsidP="00594312">
            <w:pPr>
              <w:pStyle w:val="Informal1"/>
            </w:pPr>
            <w:r w:rsidRPr="00D12C1E">
              <w:t>Darren Ferguson (Chair)</w:t>
            </w:r>
          </w:p>
          <w:p w:rsidR="00594312" w:rsidRPr="00D12C1E" w:rsidRDefault="00594312" w:rsidP="00594312">
            <w:pPr>
              <w:pStyle w:val="Informal1"/>
            </w:pPr>
            <w:r w:rsidRPr="00D12C1E">
              <w:t>Jeff Nelson (QMS Principal)</w:t>
            </w:r>
          </w:p>
          <w:p w:rsidR="00E959CB" w:rsidRPr="008844FF" w:rsidRDefault="00E959CB" w:rsidP="00594312">
            <w:pPr>
              <w:pStyle w:val="Informal1"/>
            </w:pPr>
            <w:r w:rsidRPr="008844FF">
              <w:t>Shawna Spinx (QMS Vice-Principal)</w:t>
            </w:r>
          </w:p>
          <w:p w:rsidR="008844FF" w:rsidRPr="008844FF" w:rsidRDefault="008844FF" w:rsidP="00594312">
            <w:pPr>
              <w:pStyle w:val="Informal1"/>
            </w:pPr>
            <w:r w:rsidRPr="008844FF">
              <w:t>John MacDonald</w:t>
            </w:r>
          </w:p>
          <w:p w:rsidR="00594312" w:rsidRPr="00D12C1E" w:rsidRDefault="00594312" w:rsidP="00594312">
            <w:pPr>
              <w:pStyle w:val="Informal1"/>
            </w:pPr>
            <w:r w:rsidRPr="00D12C1E">
              <w:t>Bonnie Hierlihy</w:t>
            </w:r>
          </w:p>
          <w:p w:rsidR="00594312" w:rsidRPr="00D12C1E" w:rsidRDefault="00594312" w:rsidP="00594312">
            <w:pPr>
              <w:pStyle w:val="Informal1"/>
            </w:pPr>
            <w:r w:rsidRPr="00D12C1E">
              <w:t>Angela Sanford</w:t>
            </w:r>
          </w:p>
          <w:p w:rsidR="00594312" w:rsidRPr="009058E4" w:rsidRDefault="00594312" w:rsidP="00594312">
            <w:pPr>
              <w:pStyle w:val="Informal1"/>
            </w:pPr>
            <w:r w:rsidRPr="009058E4">
              <w:t>Stewart Pollard</w:t>
            </w:r>
          </w:p>
          <w:p w:rsidR="00594312" w:rsidRDefault="00594312" w:rsidP="00594312">
            <w:pPr>
              <w:pStyle w:val="Informal1"/>
            </w:pPr>
            <w:r w:rsidRPr="009058E4">
              <w:t>Paula Nicholson</w:t>
            </w:r>
          </w:p>
          <w:p w:rsidR="00594312" w:rsidRDefault="00594312" w:rsidP="00594312">
            <w:pPr>
              <w:pStyle w:val="Informal1"/>
            </w:pPr>
            <w:r>
              <w:t>Holly Ellis</w:t>
            </w:r>
          </w:p>
          <w:p w:rsidR="00594312" w:rsidRDefault="0078464A" w:rsidP="00594312">
            <w:pPr>
              <w:pStyle w:val="Informal1"/>
            </w:pPr>
            <w:r>
              <w:t>Phillip Patterson</w:t>
            </w:r>
          </w:p>
          <w:p w:rsidR="00594312" w:rsidRPr="009058E4" w:rsidRDefault="00594312" w:rsidP="00594312">
            <w:pPr>
              <w:pStyle w:val="Informal1"/>
            </w:pPr>
            <w:r>
              <w:t>Steve Turnbull</w:t>
            </w:r>
          </w:p>
        </w:tc>
        <w:tc>
          <w:tcPr>
            <w:tcW w:w="5229" w:type="dxa"/>
            <w:gridSpan w:val="2"/>
            <w:tcBorders>
              <w:top w:val="single" w:sz="4" w:space="0" w:color="auto"/>
              <w:left w:val="single" w:sz="6" w:space="0" w:color="auto"/>
            </w:tcBorders>
            <w:shd w:val="pct10" w:color="auto" w:fill="auto"/>
          </w:tcPr>
          <w:p w:rsidR="00594312" w:rsidRPr="00594312" w:rsidRDefault="00594312" w:rsidP="00594312">
            <w:pPr>
              <w:pStyle w:val="Informal2"/>
              <w:rPr>
                <w:rFonts w:asciiTheme="majorHAnsi" w:hAnsiTheme="majorHAnsi"/>
                <w:szCs w:val="24"/>
              </w:rPr>
            </w:pPr>
            <w:r w:rsidRPr="00594312">
              <w:rPr>
                <w:rFonts w:asciiTheme="majorHAnsi" w:hAnsiTheme="majorHAnsi"/>
                <w:szCs w:val="24"/>
              </w:rPr>
              <w:t xml:space="preserve">Absent: </w:t>
            </w:r>
          </w:p>
          <w:p w:rsidR="00594312" w:rsidRPr="00594312" w:rsidRDefault="00594312" w:rsidP="009058E4">
            <w:pPr>
              <w:pStyle w:val="Informal1"/>
              <w:rPr>
                <w:rFonts w:asciiTheme="majorHAnsi" w:hAnsiTheme="majorHAnsi"/>
                <w:szCs w:val="24"/>
              </w:rPr>
            </w:pPr>
            <w:r w:rsidRPr="00594312">
              <w:rPr>
                <w:rFonts w:asciiTheme="majorHAnsi" w:hAnsiTheme="majorHAnsi"/>
                <w:szCs w:val="24"/>
              </w:rPr>
              <w:t>Bridget Miller (PSSC Teacher Rep)</w:t>
            </w:r>
          </w:p>
          <w:p w:rsidR="00594312" w:rsidRPr="00594312" w:rsidRDefault="00594312" w:rsidP="009058E4">
            <w:pPr>
              <w:pStyle w:val="Informal1"/>
              <w:rPr>
                <w:rFonts w:asciiTheme="majorHAnsi" w:hAnsiTheme="majorHAnsi"/>
                <w:szCs w:val="24"/>
              </w:rPr>
            </w:pPr>
            <w:r w:rsidRPr="00594312">
              <w:rPr>
                <w:rFonts w:asciiTheme="majorHAnsi" w:hAnsiTheme="majorHAnsi"/>
                <w:szCs w:val="24"/>
              </w:rPr>
              <w:t>Roger Nesbitt (DEC Rep)</w:t>
            </w:r>
          </w:p>
          <w:p w:rsidR="00594312" w:rsidRPr="00594312" w:rsidRDefault="00594312" w:rsidP="00095F34">
            <w:pPr>
              <w:pStyle w:val="Informal1"/>
              <w:tabs>
                <w:tab w:val="left" w:pos="3930"/>
              </w:tabs>
              <w:rPr>
                <w:rFonts w:asciiTheme="majorHAnsi" w:hAnsiTheme="majorHAnsi"/>
                <w:szCs w:val="24"/>
              </w:rPr>
            </w:pPr>
            <w:r w:rsidRPr="00594312">
              <w:rPr>
                <w:rFonts w:asciiTheme="majorHAnsi" w:hAnsiTheme="majorHAnsi"/>
                <w:szCs w:val="24"/>
              </w:rPr>
              <w:t>Frank Carey</w:t>
            </w:r>
            <w:r w:rsidR="00095F34">
              <w:rPr>
                <w:rFonts w:asciiTheme="majorHAnsi" w:hAnsiTheme="majorHAnsi"/>
                <w:szCs w:val="24"/>
              </w:rPr>
              <w:tab/>
            </w:r>
          </w:p>
          <w:p w:rsidR="00594312" w:rsidRDefault="00594312" w:rsidP="009058E4">
            <w:pPr>
              <w:pStyle w:val="Informal1"/>
              <w:rPr>
                <w:rFonts w:asciiTheme="majorHAnsi" w:hAnsiTheme="majorHAnsi"/>
                <w:szCs w:val="24"/>
              </w:rPr>
            </w:pPr>
            <w:r w:rsidRPr="00594312">
              <w:rPr>
                <w:rFonts w:asciiTheme="majorHAnsi" w:hAnsiTheme="majorHAnsi"/>
                <w:szCs w:val="24"/>
              </w:rPr>
              <w:t>Joanne Masson</w:t>
            </w:r>
          </w:p>
          <w:p w:rsidR="002E55A2" w:rsidRPr="00594312" w:rsidRDefault="002E55A2" w:rsidP="009058E4">
            <w:pPr>
              <w:pStyle w:val="Informal1"/>
              <w:rPr>
                <w:rFonts w:asciiTheme="majorHAnsi" w:hAnsiTheme="majorHAnsi"/>
                <w:szCs w:val="24"/>
              </w:rPr>
            </w:pPr>
            <w:r>
              <w:rPr>
                <w:rFonts w:asciiTheme="majorHAnsi" w:hAnsiTheme="majorHAnsi"/>
                <w:szCs w:val="24"/>
              </w:rPr>
              <w:t>Susan Wilson</w:t>
            </w:r>
          </w:p>
        </w:tc>
      </w:tr>
      <w:tr w:rsidR="00E959CB" w:rsidRPr="00594312" w:rsidTr="00A170C9">
        <w:tblPrEx>
          <w:tblBorders>
            <w:top w:val="none" w:sz="0" w:space="0" w:color="auto"/>
          </w:tblBorders>
        </w:tblPrEx>
        <w:tc>
          <w:tcPr>
            <w:tcW w:w="7830" w:type="dxa"/>
            <w:gridSpan w:val="2"/>
            <w:tcBorders>
              <w:top w:val="single" w:sz="12" w:space="0" w:color="auto"/>
              <w:left w:val="single" w:sz="6" w:space="0" w:color="auto"/>
            </w:tcBorders>
            <w:shd w:val="pct12" w:color="auto" w:fill="auto"/>
          </w:tcPr>
          <w:p w:rsidR="00E959CB" w:rsidRPr="0078464A" w:rsidRDefault="00E959CB" w:rsidP="00E959CB">
            <w:pPr>
              <w:pStyle w:val="Informal1"/>
              <w:keepNext/>
              <w:jc w:val="both"/>
              <w:rPr>
                <w:rFonts w:asciiTheme="majorHAnsi" w:hAnsiTheme="majorHAnsi"/>
                <w:b/>
                <w:szCs w:val="24"/>
              </w:rPr>
            </w:pPr>
            <w:bookmarkStart w:id="1" w:name="MinuteItems"/>
            <w:bookmarkStart w:id="2" w:name="MinuteTopicSection"/>
            <w:bookmarkEnd w:id="1"/>
            <w:r w:rsidRPr="0078464A">
              <w:rPr>
                <w:rFonts w:asciiTheme="majorHAnsi" w:hAnsiTheme="majorHAnsi"/>
                <w:b/>
                <w:szCs w:val="24"/>
              </w:rPr>
              <w:t>1) Welcome/Call to Order</w:t>
            </w:r>
          </w:p>
        </w:tc>
        <w:tc>
          <w:tcPr>
            <w:tcW w:w="2628" w:type="dxa"/>
            <w:tcBorders>
              <w:top w:val="single" w:sz="12" w:space="0" w:color="auto"/>
            </w:tcBorders>
            <w:shd w:val="pct12" w:color="auto" w:fill="auto"/>
          </w:tcPr>
          <w:p w:rsidR="00E959CB" w:rsidRPr="00594312" w:rsidRDefault="00E959CB">
            <w:pPr>
              <w:pStyle w:val="Informal1"/>
              <w:keepNext/>
              <w:rPr>
                <w:rFonts w:asciiTheme="majorHAnsi" w:hAnsiTheme="majorHAnsi"/>
                <w:szCs w:val="24"/>
              </w:rPr>
            </w:pPr>
          </w:p>
        </w:tc>
      </w:tr>
      <w:tr w:rsidR="000F3396" w:rsidRPr="00594312">
        <w:tblPrEx>
          <w:tblBorders>
            <w:top w:val="none" w:sz="0" w:space="0" w:color="auto"/>
          </w:tblBorders>
        </w:tblPrEx>
        <w:tc>
          <w:tcPr>
            <w:tcW w:w="10458" w:type="dxa"/>
            <w:gridSpan w:val="3"/>
            <w:tcBorders>
              <w:left w:val="single" w:sz="6" w:space="0" w:color="auto"/>
            </w:tcBorders>
          </w:tcPr>
          <w:p w:rsidR="006251F8" w:rsidRPr="00594312" w:rsidRDefault="00E959CB" w:rsidP="0078464A">
            <w:pPr>
              <w:pStyle w:val="Informal1"/>
              <w:keepNext/>
              <w:rPr>
                <w:rFonts w:asciiTheme="majorHAnsi" w:hAnsiTheme="majorHAnsi"/>
                <w:szCs w:val="24"/>
              </w:rPr>
            </w:pPr>
            <w:bookmarkStart w:id="3" w:name="MinuteDiscussion"/>
            <w:bookmarkEnd w:id="3"/>
            <w:r>
              <w:rPr>
                <w:rFonts w:asciiTheme="majorHAnsi" w:hAnsiTheme="majorHAnsi"/>
                <w:szCs w:val="24"/>
              </w:rPr>
              <w:t xml:space="preserve">There </w:t>
            </w:r>
            <w:r w:rsidR="0078464A">
              <w:rPr>
                <w:rFonts w:asciiTheme="majorHAnsi" w:hAnsiTheme="majorHAnsi"/>
                <w:szCs w:val="24"/>
              </w:rPr>
              <w:t>were</w:t>
            </w:r>
            <w:r>
              <w:rPr>
                <w:rFonts w:asciiTheme="majorHAnsi" w:hAnsiTheme="majorHAnsi"/>
                <w:szCs w:val="24"/>
              </w:rPr>
              <w:t xml:space="preserve"> many new </w:t>
            </w:r>
            <w:r w:rsidR="0078464A">
              <w:rPr>
                <w:rFonts w:asciiTheme="majorHAnsi" w:hAnsiTheme="majorHAnsi"/>
                <w:szCs w:val="24"/>
              </w:rPr>
              <w:t>members of the PSSC so each member introduced themselves stating their name, connection with QMS, and how long they have been involved with the QMS PSSC.</w:t>
            </w:r>
          </w:p>
        </w:tc>
      </w:tr>
      <w:tr w:rsidR="0078464A" w:rsidRPr="00594312" w:rsidTr="00006DE6">
        <w:tblPrEx>
          <w:tblBorders>
            <w:top w:val="none" w:sz="0" w:space="0" w:color="auto"/>
          </w:tblBorders>
        </w:tblPrEx>
        <w:tc>
          <w:tcPr>
            <w:tcW w:w="7830" w:type="dxa"/>
            <w:gridSpan w:val="2"/>
            <w:tcBorders>
              <w:top w:val="single" w:sz="12" w:space="0" w:color="auto"/>
              <w:left w:val="single" w:sz="6" w:space="0" w:color="auto"/>
            </w:tcBorders>
            <w:shd w:val="pct12" w:color="auto" w:fill="auto"/>
          </w:tcPr>
          <w:p w:rsidR="0078464A" w:rsidRPr="0078464A" w:rsidRDefault="0078464A" w:rsidP="008844FF">
            <w:pPr>
              <w:pStyle w:val="Informal1"/>
              <w:keepNext/>
              <w:jc w:val="both"/>
              <w:rPr>
                <w:rFonts w:asciiTheme="majorHAnsi" w:hAnsiTheme="majorHAnsi"/>
                <w:b/>
                <w:szCs w:val="24"/>
              </w:rPr>
            </w:pPr>
            <w:r>
              <w:rPr>
                <w:rFonts w:asciiTheme="majorHAnsi" w:hAnsiTheme="majorHAnsi"/>
                <w:b/>
                <w:szCs w:val="24"/>
              </w:rPr>
              <w:t>2</w:t>
            </w:r>
            <w:r w:rsidRPr="0078464A">
              <w:rPr>
                <w:rFonts w:asciiTheme="majorHAnsi" w:hAnsiTheme="majorHAnsi"/>
                <w:b/>
                <w:szCs w:val="24"/>
              </w:rPr>
              <w:t xml:space="preserve">) </w:t>
            </w:r>
            <w:r w:rsidR="008844FF">
              <w:rPr>
                <w:rFonts w:asciiTheme="majorHAnsi" w:hAnsiTheme="majorHAnsi"/>
                <w:b/>
                <w:szCs w:val="24"/>
              </w:rPr>
              <w:t>Appointment of Chair</w:t>
            </w:r>
          </w:p>
        </w:tc>
        <w:tc>
          <w:tcPr>
            <w:tcW w:w="2628" w:type="dxa"/>
            <w:tcBorders>
              <w:top w:val="single" w:sz="12" w:space="0" w:color="auto"/>
            </w:tcBorders>
            <w:shd w:val="pct12" w:color="auto" w:fill="auto"/>
          </w:tcPr>
          <w:p w:rsidR="0078464A" w:rsidRPr="00594312" w:rsidRDefault="0078464A" w:rsidP="00006DE6">
            <w:pPr>
              <w:pStyle w:val="Informal1"/>
              <w:keepNext/>
              <w:rPr>
                <w:rFonts w:asciiTheme="majorHAnsi" w:hAnsiTheme="majorHAnsi"/>
                <w:szCs w:val="24"/>
              </w:rPr>
            </w:pPr>
          </w:p>
        </w:tc>
      </w:tr>
      <w:tr w:rsidR="000F3396" w:rsidRPr="00594312">
        <w:tblPrEx>
          <w:tblBorders>
            <w:top w:val="none" w:sz="0" w:space="0" w:color="auto"/>
          </w:tblBorders>
        </w:tblPrEx>
        <w:tc>
          <w:tcPr>
            <w:tcW w:w="10458" w:type="dxa"/>
            <w:gridSpan w:val="3"/>
            <w:tcBorders>
              <w:left w:val="single" w:sz="6" w:space="0" w:color="auto"/>
            </w:tcBorders>
          </w:tcPr>
          <w:p w:rsidR="000F3396" w:rsidRDefault="008844FF">
            <w:pPr>
              <w:pStyle w:val="Informal1"/>
              <w:keepNext/>
              <w:rPr>
                <w:rFonts w:asciiTheme="majorHAnsi" w:hAnsiTheme="majorHAnsi"/>
                <w:szCs w:val="24"/>
              </w:rPr>
            </w:pPr>
            <w:bookmarkStart w:id="4" w:name="MinuteAdditional"/>
            <w:bookmarkEnd w:id="2"/>
            <w:bookmarkEnd w:id="4"/>
            <w:r>
              <w:rPr>
                <w:rFonts w:asciiTheme="majorHAnsi" w:hAnsiTheme="majorHAnsi"/>
                <w:szCs w:val="24"/>
              </w:rPr>
              <w:t>A new chair of the PSSC is required. Darren Ferguson will continue as chair until a replacement is found. Darren will also look for a Vice-Chair for the PSSC.</w:t>
            </w:r>
          </w:p>
          <w:p w:rsidR="008844FF" w:rsidRPr="00594312" w:rsidRDefault="008844FF" w:rsidP="00D831C8">
            <w:pPr>
              <w:pStyle w:val="Informal1"/>
              <w:keepNext/>
              <w:rPr>
                <w:rFonts w:asciiTheme="majorHAnsi" w:hAnsiTheme="majorHAnsi"/>
                <w:szCs w:val="24"/>
              </w:rPr>
            </w:pPr>
            <w:r>
              <w:rPr>
                <w:rFonts w:asciiTheme="majorHAnsi" w:hAnsiTheme="majorHAnsi"/>
                <w:szCs w:val="24"/>
              </w:rPr>
              <w:t>It was suggested that the new chair be someone not employed with ASD-S so that the jargon and acronyms of the job do not cloud the meetings. This was an issue in the past.</w:t>
            </w:r>
          </w:p>
        </w:tc>
      </w:tr>
      <w:tr w:rsidR="001009CA" w:rsidRPr="00594312" w:rsidTr="00006DE6">
        <w:tblPrEx>
          <w:tblBorders>
            <w:top w:val="none" w:sz="0" w:space="0" w:color="auto"/>
          </w:tblBorders>
        </w:tblPrEx>
        <w:tc>
          <w:tcPr>
            <w:tcW w:w="7830" w:type="dxa"/>
            <w:gridSpan w:val="2"/>
            <w:tcBorders>
              <w:top w:val="single" w:sz="12" w:space="0" w:color="auto"/>
              <w:left w:val="single" w:sz="6" w:space="0" w:color="auto"/>
            </w:tcBorders>
            <w:shd w:val="pct12" w:color="auto" w:fill="auto"/>
          </w:tcPr>
          <w:p w:rsidR="001009CA" w:rsidRPr="0078464A" w:rsidRDefault="00551AA8" w:rsidP="001009CA">
            <w:pPr>
              <w:pStyle w:val="Informal1"/>
              <w:keepNext/>
              <w:jc w:val="both"/>
              <w:rPr>
                <w:rFonts w:asciiTheme="majorHAnsi" w:hAnsiTheme="majorHAnsi"/>
                <w:b/>
                <w:szCs w:val="24"/>
              </w:rPr>
            </w:pPr>
            <w:r>
              <w:rPr>
                <w:rFonts w:asciiTheme="majorHAnsi" w:hAnsiTheme="majorHAnsi"/>
                <w:b/>
                <w:szCs w:val="24"/>
              </w:rPr>
              <w:t>3</w:t>
            </w:r>
            <w:r w:rsidR="001009CA" w:rsidRPr="0078464A">
              <w:rPr>
                <w:rFonts w:asciiTheme="majorHAnsi" w:hAnsiTheme="majorHAnsi"/>
                <w:b/>
                <w:szCs w:val="24"/>
              </w:rPr>
              <w:t xml:space="preserve">) </w:t>
            </w:r>
            <w:r w:rsidR="001009CA">
              <w:rPr>
                <w:rFonts w:asciiTheme="majorHAnsi" w:hAnsiTheme="majorHAnsi"/>
                <w:b/>
                <w:szCs w:val="24"/>
              </w:rPr>
              <w:t>New Field / School</w:t>
            </w:r>
          </w:p>
        </w:tc>
        <w:tc>
          <w:tcPr>
            <w:tcW w:w="2628" w:type="dxa"/>
            <w:tcBorders>
              <w:top w:val="single" w:sz="12" w:space="0" w:color="auto"/>
            </w:tcBorders>
            <w:shd w:val="pct12" w:color="auto" w:fill="auto"/>
          </w:tcPr>
          <w:p w:rsidR="001009CA" w:rsidRPr="00594312" w:rsidRDefault="001009CA" w:rsidP="00006DE6">
            <w:pPr>
              <w:pStyle w:val="Informal1"/>
              <w:keepNext/>
              <w:rPr>
                <w:rFonts w:asciiTheme="majorHAnsi" w:hAnsiTheme="majorHAnsi"/>
                <w:szCs w:val="24"/>
              </w:rPr>
            </w:pPr>
          </w:p>
        </w:tc>
      </w:tr>
      <w:tr w:rsidR="000F3396" w:rsidRPr="00594312">
        <w:tblPrEx>
          <w:tblBorders>
            <w:top w:val="none" w:sz="0" w:space="0" w:color="auto"/>
          </w:tblBorders>
        </w:tblPrEx>
        <w:tc>
          <w:tcPr>
            <w:tcW w:w="10458" w:type="dxa"/>
            <w:gridSpan w:val="3"/>
            <w:tcBorders>
              <w:left w:val="single" w:sz="6" w:space="0" w:color="auto"/>
            </w:tcBorders>
          </w:tcPr>
          <w:p w:rsidR="000F3396" w:rsidRDefault="001009CA">
            <w:pPr>
              <w:pStyle w:val="Informal1"/>
              <w:keepNext/>
              <w:rPr>
                <w:rFonts w:asciiTheme="minorHAnsi" w:hAnsiTheme="minorHAnsi"/>
                <w:szCs w:val="24"/>
              </w:rPr>
            </w:pPr>
            <w:r>
              <w:rPr>
                <w:rFonts w:asciiTheme="minorHAnsi" w:hAnsiTheme="minorHAnsi"/>
                <w:szCs w:val="24"/>
              </w:rPr>
              <w:t xml:space="preserve">John MacDonald from ASD-S was present to give an update on the progress of the new school and the QMS soccer field. </w:t>
            </w:r>
          </w:p>
          <w:p w:rsidR="001009CA" w:rsidRDefault="001009CA">
            <w:pPr>
              <w:pStyle w:val="Informal1"/>
              <w:keepNext/>
              <w:rPr>
                <w:rFonts w:asciiTheme="minorHAnsi" w:hAnsiTheme="minorHAnsi"/>
                <w:szCs w:val="24"/>
              </w:rPr>
            </w:pPr>
            <w:r>
              <w:rPr>
                <w:rFonts w:asciiTheme="minorHAnsi" w:hAnsiTheme="minorHAnsi"/>
                <w:szCs w:val="24"/>
              </w:rPr>
              <w:t>The new elementary school is still scheduled to open in the Fall of 2015.</w:t>
            </w:r>
          </w:p>
          <w:p w:rsidR="001009CA" w:rsidRPr="00594312" w:rsidRDefault="001009CA" w:rsidP="005D3B72">
            <w:pPr>
              <w:pStyle w:val="Informal1"/>
              <w:keepNext/>
              <w:rPr>
                <w:rFonts w:asciiTheme="minorHAnsi" w:hAnsiTheme="minorHAnsi"/>
                <w:szCs w:val="24"/>
              </w:rPr>
            </w:pPr>
            <w:r>
              <w:rPr>
                <w:rFonts w:asciiTheme="minorHAnsi" w:hAnsiTheme="minorHAnsi"/>
                <w:szCs w:val="24"/>
              </w:rPr>
              <w:t xml:space="preserve">The new soccer field for QMS will be ready for Spring 2015. It is a bigger field than the old one as it </w:t>
            </w:r>
            <w:r w:rsidR="005D3B72">
              <w:rPr>
                <w:rFonts w:asciiTheme="minorHAnsi" w:hAnsiTheme="minorHAnsi"/>
                <w:szCs w:val="24"/>
              </w:rPr>
              <w:t>is</w:t>
            </w:r>
            <w:r>
              <w:rPr>
                <w:rFonts w:asciiTheme="minorHAnsi" w:hAnsiTheme="minorHAnsi"/>
                <w:szCs w:val="24"/>
              </w:rPr>
              <w:t xml:space="preserve"> designed for rugby games as well. The first year of the new field’s operation shall be allocated to QMS activities only to support and maintain the integrity of the new field.</w:t>
            </w:r>
          </w:p>
        </w:tc>
      </w:tr>
      <w:tr w:rsidR="00551AA8" w:rsidRPr="00594312" w:rsidTr="00A54469">
        <w:tblPrEx>
          <w:tblBorders>
            <w:top w:val="none" w:sz="0" w:space="0" w:color="auto"/>
          </w:tblBorders>
        </w:tblPrEx>
        <w:tc>
          <w:tcPr>
            <w:tcW w:w="10458" w:type="dxa"/>
            <w:gridSpan w:val="3"/>
            <w:tcBorders>
              <w:top w:val="single" w:sz="12" w:space="0" w:color="auto"/>
              <w:left w:val="single" w:sz="6" w:space="0" w:color="auto"/>
              <w:bottom w:val="nil"/>
            </w:tcBorders>
            <w:shd w:val="pct12" w:color="auto" w:fill="auto"/>
          </w:tcPr>
          <w:tbl>
            <w:tblPr>
              <w:tblW w:w="10458" w:type="dxa"/>
              <w:tblBorders>
                <w:right w:val="single" w:sz="24" w:space="0" w:color="auto"/>
              </w:tblBorders>
              <w:tblLayout w:type="fixed"/>
              <w:tblLook w:val="0000" w:firstRow="0" w:lastRow="0" w:firstColumn="0" w:lastColumn="0" w:noHBand="0" w:noVBand="0"/>
            </w:tblPr>
            <w:tblGrid>
              <w:gridCol w:w="7830"/>
              <w:gridCol w:w="2628"/>
            </w:tblGrid>
            <w:tr w:rsidR="00551AA8" w:rsidRPr="00594312" w:rsidTr="00006DE6">
              <w:tc>
                <w:tcPr>
                  <w:tcW w:w="7830" w:type="dxa"/>
                  <w:tcBorders>
                    <w:top w:val="single" w:sz="12" w:space="0" w:color="auto"/>
                    <w:left w:val="single" w:sz="6" w:space="0" w:color="auto"/>
                  </w:tcBorders>
                  <w:shd w:val="pct12" w:color="auto" w:fill="auto"/>
                </w:tcPr>
                <w:p w:rsidR="00551AA8" w:rsidRPr="0078464A" w:rsidRDefault="00551AA8" w:rsidP="00551AA8">
                  <w:pPr>
                    <w:pStyle w:val="Informal1"/>
                    <w:keepNext/>
                    <w:ind w:left="-142"/>
                    <w:jc w:val="both"/>
                    <w:rPr>
                      <w:rFonts w:asciiTheme="majorHAnsi" w:hAnsiTheme="majorHAnsi"/>
                      <w:b/>
                      <w:szCs w:val="24"/>
                    </w:rPr>
                  </w:pPr>
                  <w:r>
                    <w:rPr>
                      <w:rFonts w:asciiTheme="majorHAnsi" w:hAnsiTheme="majorHAnsi"/>
                      <w:b/>
                      <w:szCs w:val="24"/>
                    </w:rPr>
                    <w:t>4</w:t>
                  </w:r>
                  <w:r w:rsidRPr="0078464A">
                    <w:rPr>
                      <w:rFonts w:asciiTheme="majorHAnsi" w:hAnsiTheme="majorHAnsi"/>
                      <w:b/>
                      <w:szCs w:val="24"/>
                    </w:rPr>
                    <w:t xml:space="preserve">) </w:t>
                  </w:r>
                  <w:r>
                    <w:rPr>
                      <w:rFonts w:asciiTheme="majorHAnsi" w:hAnsiTheme="majorHAnsi"/>
                      <w:b/>
                      <w:szCs w:val="24"/>
                    </w:rPr>
                    <w:t xml:space="preserve">PSSC: Roles &amp; </w:t>
                  </w:r>
                  <w:r w:rsidR="005D5A00">
                    <w:rPr>
                      <w:rFonts w:asciiTheme="majorHAnsi" w:hAnsiTheme="majorHAnsi"/>
                      <w:b/>
                      <w:szCs w:val="24"/>
                    </w:rPr>
                    <w:t>Responsibilities</w:t>
                  </w:r>
                </w:p>
              </w:tc>
              <w:tc>
                <w:tcPr>
                  <w:tcW w:w="2628" w:type="dxa"/>
                  <w:tcBorders>
                    <w:top w:val="single" w:sz="12" w:space="0" w:color="auto"/>
                  </w:tcBorders>
                  <w:shd w:val="pct12" w:color="auto" w:fill="auto"/>
                </w:tcPr>
                <w:p w:rsidR="00551AA8" w:rsidRPr="00594312" w:rsidRDefault="00551AA8" w:rsidP="00551AA8">
                  <w:pPr>
                    <w:pStyle w:val="Informal1"/>
                    <w:keepNext/>
                    <w:ind w:left="-142"/>
                    <w:rPr>
                      <w:rFonts w:asciiTheme="majorHAnsi" w:hAnsiTheme="majorHAnsi"/>
                      <w:szCs w:val="24"/>
                    </w:rPr>
                  </w:pPr>
                </w:p>
              </w:tc>
            </w:tr>
          </w:tbl>
          <w:p w:rsidR="00551AA8" w:rsidRPr="00594312" w:rsidRDefault="00551AA8" w:rsidP="00551AA8">
            <w:pPr>
              <w:pStyle w:val="Informal1"/>
              <w:keepNext/>
              <w:ind w:left="-142"/>
              <w:rPr>
                <w:rFonts w:asciiTheme="minorHAnsi" w:hAnsiTheme="minorHAnsi"/>
                <w:szCs w:val="24"/>
              </w:rPr>
            </w:pPr>
          </w:p>
        </w:tc>
      </w:tr>
      <w:tr w:rsidR="000F3396" w:rsidRPr="00594312" w:rsidTr="00A54469">
        <w:tblPrEx>
          <w:tblBorders>
            <w:top w:val="none" w:sz="0" w:space="0" w:color="auto"/>
          </w:tblBorders>
        </w:tblPrEx>
        <w:tc>
          <w:tcPr>
            <w:tcW w:w="10458" w:type="dxa"/>
            <w:gridSpan w:val="3"/>
            <w:tcBorders>
              <w:left w:val="single" w:sz="6" w:space="0" w:color="auto"/>
              <w:bottom w:val="single" w:sz="4" w:space="0" w:color="auto"/>
            </w:tcBorders>
          </w:tcPr>
          <w:p w:rsidR="000F3396" w:rsidRPr="00594312" w:rsidRDefault="00F70E1E">
            <w:pPr>
              <w:pStyle w:val="Informal1"/>
              <w:keepNext/>
              <w:rPr>
                <w:rFonts w:asciiTheme="minorHAnsi" w:hAnsiTheme="minorHAnsi"/>
                <w:szCs w:val="24"/>
              </w:rPr>
            </w:pPr>
            <w:r>
              <w:rPr>
                <w:rFonts w:asciiTheme="minorHAnsi" w:hAnsiTheme="minorHAnsi"/>
                <w:szCs w:val="24"/>
              </w:rPr>
              <w:t xml:space="preserve">The roles and responsibilities of the PSSC were reviewed. </w:t>
            </w:r>
            <w:r w:rsidR="00551AA8">
              <w:rPr>
                <w:rFonts w:asciiTheme="minorHAnsi" w:hAnsiTheme="minorHAnsi"/>
                <w:szCs w:val="24"/>
              </w:rPr>
              <w:t>Each member of the PSSC had their PSSC paperwork signed and witnessed.</w:t>
            </w:r>
          </w:p>
        </w:tc>
      </w:tr>
    </w:tbl>
    <w:p w:rsidR="00864858" w:rsidRDefault="006251F8">
      <w:r>
        <w:br w:type="page"/>
      </w:r>
    </w:p>
    <w:tbl>
      <w:tblPr>
        <w:tblW w:w="10458" w:type="dxa"/>
        <w:tblBorders>
          <w:top w:val="single" w:sz="24" w:space="0" w:color="auto"/>
          <w:right w:val="single" w:sz="24" w:space="0" w:color="auto"/>
        </w:tblBorders>
        <w:tblLayout w:type="fixed"/>
        <w:tblLook w:val="0000" w:firstRow="0" w:lastRow="0" w:firstColumn="0" w:lastColumn="0" w:noHBand="0" w:noVBand="0"/>
      </w:tblPr>
      <w:tblGrid>
        <w:gridCol w:w="10458"/>
      </w:tblGrid>
      <w:tr w:rsidR="00864858" w:rsidRPr="00594312" w:rsidTr="00006DE6">
        <w:tc>
          <w:tcPr>
            <w:tcW w:w="10458" w:type="dxa"/>
            <w:tcBorders>
              <w:top w:val="single" w:sz="24" w:space="0" w:color="auto"/>
              <w:left w:val="single" w:sz="6" w:space="0" w:color="auto"/>
              <w:bottom w:val="single" w:sz="4" w:space="0" w:color="auto"/>
            </w:tcBorders>
          </w:tcPr>
          <w:p w:rsidR="00864858" w:rsidRPr="00594312" w:rsidRDefault="00864858" w:rsidP="00006DE6">
            <w:pPr>
              <w:pStyle w:val="Informal1"/>
              <w:pBdr>
                <w:bottom w:val="single" w:sz="4" w:space="1" w:color="auto"/>
              </w:pBdr>
              <w:spacing w:before="0" w:after="0"/>
              <w:jc w:val="center"/>
              <w:rPr>
                <w:rFonts w:asciiTheme="majorHAnsi" w:hAnsiTheme="majorHAnsi"/>
                <w:b/>
                <w:sz w:val="32"/>
                <w:szCs w:val="32"/>
              </w:rPr>
            </w:pPr>
            <w:r w:rsidRPr="00594312">
              <w:rPr>
                <w:rFonts w:asciiTheme="majorHAnsi" w:hAnsiTheme="majorHAnsi"/>
                <w:b/>
                <w:sz w:val="32"/>
                <w:szCs w:val="32"/>
              </w:rPr>
              <w:t>Minutes from Meeting of PSSC – Quispamsis Middle School</w:t>
            </w:r>
          </w:p>
          <w:p w:rsidR="00864858" w:rsidRPr="002E55A2" w:rsidRDefault="00864858" w:rsidP="00006DE6">
            <w:pPr>
              <w:pStyle w:val="Informal1"/>
              <w:spacing w:before="0" w:after="0"/>
              <w:rPr>
                <w:rFonts w:asciiTheme="majorHAnsi" w:hAnsiTheme="majorHAnsi"/>
                <w:szCs w:val="24"/>
              </w:rPr>
            </w:pPr>
            <w:r w:rsidRPr="002E55A2">
              <w:rPr>
                <w:rFonts w:asciiTheme="majorHAnsi" w:hAnsiTheme="majorHAnsi"/>
                <w:b/>
                <w:szCs w:val="24"/>
              </w:rPr>
              <w:t xml:space="preserve">Date: </w:t>
            </w:r>
            <w:r w:rsidRPr="002E55A2">
              <w:rPr>
                <w:rFonts w:asciiTheme="majorHAnsi" w:hAnsiTheme="majorHAnsi"/>
                <w:szCs w:val="24"/>
              </w:rPr>
              <w:t>Monday, October 6</w:t>
            </w:r>
            <w:r w:rsidRPr="002E55A2">
              <w:rPr>
                <w:rFonts w:asciiTheme="majorHAnsi" w:hAnsiTheme="majorHAnsi"/>
                <w:szCs w:val="24"/>
                <w:vertAlign w:val="superscript"/>
              </w:rPr>
              <w:t>th</w:t>
            </w:r>
            <w:r w:rsidRPr="002E55A2">
              <w:rPr>
                <w:rFonts w:asciiTheme="majorHAnsi" w:hAnsiTheme="majorHAnsi"/>
                <w:szCs w:val="24"/>
              </w:rPr>
              <w:t>, 2014</w:t>
            </w:r>
          </w:p>
          <w:p w:rsidR="00864858" w:rsidRPr="002E55A2" w:rsidRDefault="00864858" w:rsidP="00006DE6">
            <w:pPr>
              <w:pStyle w:val="Informal1"/>
              <w:spacing w:before="0" w:after="0"/>
              <w:rPr>
                <w:rFonts w:asciiTheme="majorHAnsi" w:hAnsiTheme="majorHAnsi"/>
                <w:szCs w:val="24"/>
              </w:rPr>
            </w:pPr>
            <w:r w:rsidRPr="002E55A2">
              <w:rPr>
                <w:rFonts w:asciiTheme="majorHAnsi" w:hAnsiTheme="majorHAnsi"/>
                <w:b/>
                <w:szCs w:val="24"/>
              </w:rPr>
              <w:t>Time</w:t>
            </w:r>
            <w:r w:rsidRPr="002E55A2">
              <w:rPr>
                <w:rFonts w:asciiTheme="majorHAnsi" w:hAnsiTheme="majorHAnsi"/>
                <w:szCs w:val="24"/>
              </w:rPr>
              <w:t>: 6:30 pm</w:t>
            </w:r>
          </w:p>
          <w:p w:rsidR="00864858" w:rsidRPr="00594312" w:rsidRDefault="00864858" w:rsidP="00006DE6">
            <w:pPr>
              <w:pStyle w:val="Informal1"/>
              <w:spacing w:before="0" w:after="0"/>
              <w:rPr>
                <w:rFonts w:asciiTheme="majorHAnsi" w:hAnsiTheme="majorHAnsi"/>
                <w:b/>
                <w:szCs w:val="24"/>
              </w:rPr>
            </w:pPr>
            <w:r w:rsidRPr="002E55A2">
              <w:rPr>
                <w:rFonts w:asciiTheme="majorHAnsi" w:hAnsiTheme="majorHAnsi"/>
                <w:b/>
                <w:szCs w:val="24"/>
              </w:rPr>
              <w:t>Location</w:t>
            </w:r>
            <w:r w:rsidRPr="002E55A2">
              <w:rPr>
                <w:rFonts w:asciiTheme="majorHAnsi" w:hAnsiTheme="majorHAnsi"/>
                <w:szCs w:val="24"/>
              </w:rPr>
              <w:t>: QMS Cafeteria</w:t>
            </w:r>
          </w:p>
        </w:tc>
      </w:tr>
    </w:tbl>
    <w:p w:rsidR="006251F8" w:rsidRDefault="006251F8"/>
    <w:tbl>
      <w:tblPr>
        <w:tblW w:w="10458" w:type="dxa"/>
        <w:tblBorders>
          <w:right w:val="single" w:sz="24" w:space="0" w:color="auto"/>
        </w:tblBorders>
        <w:tblLayout w:type="fixed"/>
        <w:tblLook w:val="0000" w:firstRow="0" w:lastRow="0" w:firstColumn="0" w:lastColumn="0" w:noHBand="0" w:noVBand="0"/>
      </w:tblPr>
      <w:tblGrid>
        <w:gridCol w:w="7830"/>
        <w:gridCol w:w="2628"/>
      </w:tblGrid>
      <w:tr w:rsidR="00551AA8" w:rsidRPr="00594312" w:rsidTr="00006DE6">
        <w:tc>
          <w:tcPr>
            <w:tcW w:w="7830" w:type="dxa"/>
            <w:tcBorders>
              <w:top w:val="single" w:sz="12" w:space="0" w:color="auto"/>
              <w:left w:val="single" w:sz="6" w:space="0" w:color="auto"/>
            </w:tcBorders>
            <w:shd w:val="pct12" w:color="auto" w:fill="auto"/>
          </w:tcPr>
          <w:p w:rsidR="00551AA8" w:rsidRPr="0078464A" w:rsidRDefault="00551AA8" w:rsidP="00551AA8">
            <w:pPr>
              <w:pStyle w:val="Informal1"/>
              <w:keepNext/>
              <w:jc w:val="both"/>
              <w:rPr>
                <w:rFonts w:asciiTheme="majorHAnsi" w:hAnsiTheme="majorHAnsi"/>
                <w:b/>
                <w:szCs w:val="24"/>
              </w:rPr>
            </w:pPr>
            <w:r>
              <w:rPr>
                <w:rFonts w:asciiTheme="majorHAnsi" w:hAnsiTheme="majorHAnsi"/>
                <w:b/>
                <w:szCs w:val="24"/>
              </w:rPr>
              <w:t>5</w:t>
            </w:r>
            <w:r w:rsidRPr="0078464A">
              <w:rPr>
                <w:rFonts w:asciiTheme="majorHAnsi" w:hAnsiTheme="majorHAnsi"/>
                <w:b/>
                <w:szCs w:val="24"/>
              </w:rPr>
              <w:t xml:space="preserve">) </w:t>
            </w:r>
            <w:r>
              <w:rPr>
                <w:rFonts w:asciiTheme="majorHAnsi" w:hAnsiTheme="majorHAnsi"/>
                <w:b/>
                <w:szCs w:val="24"/>
              </w:rPr>
              <w:t>SIP</w:t>
            </w:r>
          </w:p>
        </w:tc>
        <w:tc>
          <w:tcPr>
            <w:tcW w:w="2628" w:type="dxa"/>
            <w:tcBorders>
              <w:top w:val="single" w:sz="12" w:space="0" w:color="auto"/>
            </w:tcBorders>
            <w:shd w:val="pct12" w:color="auto" w:fill="auto"/>
          </w:tcPr>
          <w:p w:rsidR="00551AA8" w:rsidRPr="00594312" w:rsidRDefault="00551AA8" w:rsidP="00006DE6">
            <w:pPr>
              <w:pStyle w:val="Informal1"/>
              <w:keepNext/>
              <w:rPr>
                <w:rFonts w:asciiTheme="majorHAnsi" w:hAnsiTheme="majorHAnsi"/>
                <w:szCs w:val="24"/>
              </w:rPr>
            </w:pPr>
          </w:p>
        </w:tc>
      </w:tr>
      <w:tr w:rsidR="000F3396" w:rsidRPr="00594312">
        <w:tc>
          <w:tcPr>
            <w:tcW w:w="10458" w:type="dxa"/>
            <w:gridSpan w:val="2"/>
            <w:tcBorders>
              <w:left w:val="single" w:sz="6" w:space="0" w:color="auto"/>
            </w:tcBorders>
          </w:tcPr>
          <w:p w:rsidR="000F3396" w:rsidRPr="00594312" w:rsidRDefault="00551AA8" w:rsidP="00F70E1E">
            <w:pPr>
              <w:pStyle w:val="Informal1"/>
              <w:keepNext/>
              <w:rPr>
                <w:rFonts w:asciiTheme="minorHAnsi" w:hAnsiTheme="minorHAnsi"/>
                <w:szCs w:val="24"/>
              </w:rPr>
            </w:pPr>
            <w:r>
              <w:rPr>
                <w:rFonts w:asciiTheme="minorHAnsi" w:hAnsiTheme="minorHAnsi"/>
                <w:szCs w:val="24"/>
              </w:rPr>
              <w:t>The PSSC w</w:t>
            </w:r>
            <w:r w:rsidR="00F70E1E">
              <w:rPr>
                <w:rFonts w:asciiTheme="minorHAnsi" w:hAnsiTheme="minorHAnsi"/>
                <w:szCs w:val="24"/>
              </w:rPr>
              <w:t>ent</w:t>
            </w:r>
            <w:r>
              <w:rPr>
                <w:rFonts w:asciiTheme="minorHAnsi" w:hAnsiTheme="minorHAnsi"/>
                <w:szCs w:val="24"/>
              </w:rPr>
              <w:t xml:space="preserve"> through the school improvement plan. Jeff Nelson stated there would be some areas of the school improvement plan that would be adjusted. In particular, numeracy and literacy would be separated into their own specific goals.</w:t>
            </w:r>
          </w:p>
        </w:tc>
      </w:tr>
      <w:tr w:rsidR="000F3396" w:rsidRPr="00594312">
        <w:tc>
          <w:tcPr>
            <w:tcW w:w="10458" w:type="dxa"/>
            <w:gridSpan w:val="2"/>
            <w:tcBorders>
              <w:left w:val="single" w:sz="6" w:space="0" w:color="auto"/>
              <w:bottom w:val="nil"/>
            </w:tcBorders>
          </w:tcPr>
          <w:p w:rsidR="000F3396" w:rsidRPr="00594312" w:rsidRDefault="00FE2622" w:rsidP="00F70E1E">
            <w:pPr>
              <w:pStyle w:val="Informal1"/>
              <w:keepNext/>
              <w:rPr>
                <w:rFonts w:asciiTheme="minorHAnsi" w:hAnsiTheme="minorHAnsi"/>
                <w:szCs w:val="24"/>
              </w:rPr>
            </w:pPr>
            <w:r>
              <w:rPr>
                <w:rFonts w:asciiTheme="minorHAnsi" w:hAnsiTheme="minorHAnsi"/>
                <w:szCs w:val="24"/>
              </w:rPr>
              <w:t>Benchmarking for reading and writing will be done for every student and a plan is already in place</w:t>
            </w:r>
            <w:r w:rsidR="00F70E1E">
              <w:rPr>
                <w:rFonts w:asciiTheme="minorHAnsi" w:hAnsiTheme="minorHAnsi"/>
                <w:szCs w:val="24"/>
              </w:rPr>
              <w:t xml:space="preserve"> with the teachers</w:t>
            </w:r>
            <w:r>
              <w:rPr>
                <w:rFonts w:asciiTheme="minorHAnsi" w:hAnsiTheme="minorHAnsi"/>
                <w:szCs w:val="24"/>
              </w:rPr>
              <w:t>. Students will be assessed 3 times per year to determine needs and successes.</w:t>
            </w:r>
          </w:p>
        </w:tc>
      </w:tr>
      <w:tr w:rsidR="00551AA8" w:rsidRPr="00594312" w:rsidTr="00006DE6">
        <w:tc>
          <w:tcPr>
            <w:tcW w:w="7830" w:type="dxa"/>
            <w:tcBorders>
              <w:top w:val="single" w:sz="12" w:space="0" w:color="auto"/>
              <w:left w:val="single" w:sz="6" w:space="0" w:color="auto"/>
            </w:tcBorders>
            <w:shd w:val="pct12" w:color="auto" w:fill="auto"/>
          </w:tcPr>
          <w:p w:rsidR="00551AA8" w:rsidRPr="0078464A" w:rsidRDefault="00551AA8" w:rsidP="00551AA8">
            <w:pPr>
              <w:pStyle w:val="Informal1"/>
              <w:keepNext/>
              <w:jc w:val="both"/>
              <w:rPr>
                <w:rFonts w:asciiTheme="majorHAnsi" w:hAnsiTheme="majorHAnsi"/>
                <w:b/>
                <w:szCs w:val="24"/>
              </w:rPr>
            </w:pPr>
            <w:r>
              <w:rPr>
                <w:rFonts w:asciiTheme="majorHAnsi" w:hAnsiTheme="majorHAnsi"/>
                <w:b/>
                <w:szCs w:val="24"/>
              </w:rPr>
              <w:t>6</w:t>
            </w:r>
            <w:r w:rsidRPr="0078464A">
              <w:rPr>
                <w:rFonts w:asciiTheme="majorHAnsi" w:hAnsiTheme="majorHAnsi"/>
                <w:b/>
                <w:szCs w:val="24"/>
              </w:rPr>
              <w:t xml:space="preserve">) </w:t>
            </w:r>
            <w:r>
              <w:rPr>
                <w:rFonts w:asciiTheme="majorHAnsi" w:hAnsiTheme="majorHAnsi"/>
                <w:b/>
                <w:szCs w:val="24"/>
              </w:rPr>
              <w:t>Budget</w:t>
            </w:r>
          </w:p>
        </w:tc>
        <w:tc>
          <w:tcPr>
            <w:tcW w:w="2628" w:type="dxa"/>
            <w:tcBorders>
              <w:top w:val="single" w:sz="12" w:space="0" w:color="auto"/>
            </w:tcBorders>
            <w:shd w:val="pct12" w:color="auto" w:fill="auto"/>
          </w:tcPr>
          <w:p w:rsidR="00551AA8" w:rsidRPr="00594312" w:rsidRDefault="00551AA8" w:rsidP="00006DE6">
            <w:pPr>
              <w:pStyle w:val="Informal1"/>
              <w:keepNext/>
              <w:rPr>
                <w:rFonts w:asciiTheme="majorHAnsi" w:hAnsiTheme="majorHAnsi"/>
                <w:szCs w:val="24"/>
              </w:rPr>
            </w:pPr>
          </w:p>
        </w:tc>
      </w:tr>
      <w:tr w:rsidR="000F3396" w:rsidRPr="00594312">
        <w:tc>
          <w:tcPr>
            <w:tcW w:w="10458" w:type="dxa"/>
            <w:gridSpan w:val="2"/>
            <w:tcBorders>
              <w:top w:val="single" w:sz="6" w:space="0" w:color="auto"/>
              <w:left w:val="single" w:sz="6" w:space="0" w:color="auto"/>
              <w:bottom w:val="single" w:sz="6" w:space="0" w:color="auto"/>
              <w:right w:val="single" w:sz="24" w:space="0" w:color="auto"/>
            </w:tcBorders>
          </w:tcPr>
          <w:p w:rsidR="000F3396" w:rsidRPr="00594312" w:rsidRDefault="00551AA8">
            <w:pPr>
              <w:pStyle w:val="Informal1"/>
              <w:keepNext/>
              <w:rPr>
                <w:rFonts w:asciiTheme="minorHAnsi" w:hAnsiTheme="minorHAnsi"/>
                <w:szCs w:val="24"/>
              </w:rPr>
            </w:pPr>
            <w:r>
              <w:rPr>
                <w:rFonts w:asciiTheme="minorHAnsi" w:hAnsiTheme="minorHAnsi"/>
                <w:szCs w:val="24"/>
              </w:rPr>
              <w:t>The PSSC has approximately $1200 to spend in the category of communication. We will look at options for this money at the next PSSC meeting.</w:t>
            </w:r>
          </w:p>
        </w:tc>
      </w:tr>
      <w:tr w:rsidR="00200675" w:rsidRPr="00594312" w:rsidTr="00006DE6">
        <w:tc>
          <w:tcPr>
            <w:tcW w:w="7830" w:type="dxa"/>
            <w:tcBorders>
              <w:top w:val="single" w:sz="12" w:space="0" w:color="auto"/>
              <w:left w:val="single" w:sz="6" w:space="0" w:color="auto"/>
            </w:tcBorders>
            <w:shd w:val="pct12" w:color="auto" w:fill="auto"/>
          </w:tcPr>
          <w:p w:rsidR="00200675" w:rsidRPr="0078464A" w:rsidRDefault="00200675" w:rsidP="00200675">
            <w:pPr>
              <w:pStyle w:val="Informal1"/>
              <w:keepNext/>
              <w:jc w:val="both"/>
              <w:rPr>
                <w:rFonts w:asciiTheme="majorHAnsi" w:hAnsiTheme="majorHAnsi"/>
                <w:b/>
                <w:szCs w:val="24"/>
              </w:rPr>
            </w:pPr>
            <w:r>
              <w:rPr>
                <w:rFonts w:asciiTheme="majorHAnsi" w:hAnsiTheme="majorHAnsi"/>
                <w:b/>
                <w:szCs w:val="24"/>
              </w:rPr>
              <w:t>7</w:t>
            </w:r>
            <w:r w:rsidRPr="0078464A">
              <w:rPr>
                <w:rFonts w:asciiTheme="majorHAnsi" w:hAnsiTheme="majorHAnsi"/>
                <w:b/>
                <w:szCs w:val="24"/>
              </w:rPr>
              <w:t xml:space="preserve">) </w:t>
            </w:r>
            <w:r>
              <w:rPr>
                <w:rFonts w:asciiTheme="majorHAnsi" w:hAnsiTheme="majorHAnsi"/>
                <w:b/>
                <w:szCs w:val="24"/>
              </w:rPr>
              <w:t>Meeting Schedule</w:t>
            </w:r>
          </w:p>
        </w:tc>
        <w:tc>
          <w:tcPr>
            <w:tcW w:w="2628" w:type="dxa"/>
            <w:tcBorders>
              <w:top w:val="single" w:sz="12" w:space="0" w:color="auto"/>
            </w:tcBorders>
            <w:shd w:val="pct12" w:color="auto" w:fill="auto"/>
          </w:tcPr>
          <w:p w:rsidR="00200675" w:rsidRPr="00594312" w:rsidRDefault="00200675" w:rsidP="00006DE6">
            <w:pPr>
              <w:pStyle w:val="Informal1"/>
              <w:keepNext/>
              <w:rPr>
                <w:rFonts w:asciiTheme="majorHAnsi" w:hAnsiTheme="majorHAnsi"/>
                <w:szCs w:val="24"/>
              </w:rPr>
            </w:pPr>
          </w:p>
        </w:tc>
      </w:tr>
      <w:tr w:rsidR="000F3396" w:rsidRPr="00594312">
        <w:tc>
          <w:tcPr>
            <w:tcW w:w="10458" w:type="dxa"/>
            <w:gridSpan w:val="2"/>
            <w:tcBorders>
              <w:top w:val="single" w:sz="6" w:space="0" w:color="auto"/>
              <w:left w:val="single" w:sz="6" w:space="0" w:color="auto"/>
              <w:bottom w:val="single" w:sz="6" w:space="0" w:color="auto"/>
              <w:right w:val="single" w:sz="24" w:space="0" w:color="auto"/>
            </w:tcBorders>
          </w:tcPr>
          <w:p w:rsidR="000F3396" w:rsidRPr="00594312" w:rsidRDefault="00200675">
            <w:pPr>
              <w:pStyle w:val="Informal1"/>
              <w:keepNext/>
              <w:rPr>
                <w:rFonts w:asciiTheme="minorHAnsi" w:hAnsiTheme="minorHAnsi"/>
                <w:szCs w:val="24"/>
              </w:rPr>
            </w:pPr>
            <w:r>
              <w:rPr>
                <w:rFonts w:asciiTheme="minorHAnsi" w:hAnsiTheme="minorHAnsi"/>
                <w:szCs w:val="24"/>
              </w:rPr>
              <w:t>The next meeting is scheduled for Nov 24</w:t>
            </w:r>
            <w:r w:rsidRPr="00200675">
              <w:rPr>
                <w:rFonts w:asciiTheme="minorHAnsi" w:hAnsiTheme="minorHAnsi"/>
                <w:szCs w:val="24"/>
                <w:vertAlign w:val="superscript"/>
              </w:rPr>
              <w:t>th</w:t>
            </w:r>
            <w:r>
              <w:rPr>
                <w:rFonts w:asciiTheme="minorHAnsi" w:hAnsiTheme="minorHAnsi"/>
                <w:szCs w:val="24"/>
              </w:rPr>
              <w:t>, 2014 at 6:30 pm.</w:t>
            </w:r>
          </w:p>
        </w:tc>
      </w:tr>
    </w:tbl>
    <w:p w:rsidR="004C1A8A" w:rsidRPr="00594312" w:rsidRDefault="004C1A8A">
      <w:pPr>
        <w:rPr>
          <w:rFonts w:asciiTheme="minorHAnsi" w:hAnsiTheme="minorHAnsi"/>
          <w:sz w:val="24"/>
          <w:szCs w:val="24"/>
          <w:lang w:val="en-GB"/>
        </w:rPr>
      </w:pPr>
    </w:p>
    <w:sectPr w:rsidR="004C1A8A" w:rsidRPr="00594312">
      <w:footerReference w:type="default" r:id="rId6"/>
      <w:type w:val="continuous"/>
      <w:pgSz w:w="12240" w:h="15840" w:code="1"/>
      <w:pgMar w:top="1440" w:right="1008"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1A5" w:rsidRDefault="00AB11A5" w:rsidP="00A54469">
      <w:r>
        <w:separator/>
      </w:r>
    </w:p>
  </w:endnote>
  <w:endnote w:type="continuationSeparator" w:id="0">
    <w:p w:rsidR="00AB11A5" w:rsidRDefault="00AB11A5" w:rsidP="00A5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469" w:rsidRDefault="00AB11A5">
    <w:pPr>
      <w:pStyle w:val="Footer"/>
      <w:jc w:val="right"/>
    </w:pPr>
    <w:r>
      <w:fldChar w:fldCharType="begin"/>
    </w:r>
    <w:r>
      <w:instrText xml:space="preserve"> PAGE   \* MERGEFORMAT </w:instrText>
    </w:r>
    <w:r>
      <w:fldChar w:fldCharType="separate"/>
    </w:r>
    <w:r w:rsidR="00D12C1E">
      <w:rPr>
        <w:noProof/>
      </w:rPr>
      <w:t>2</w:t>
    </w:r>
    <w:r>
      <w:rPr>
        <w:noProof/>
      </w:rPr>
      <w:fldChar w:fldCharType="end"/>
    </w:r>
    <w:r w:rsidR="00A54469">
      <w:t>/2</w:t>
    </w:r>
    <w:r w:rsidR="00A54469">
      <w:tab/>
    </w:r>
  </w:p>
  <w:p w:rsidR="00A54469" w:rsidRDefault="00A54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1A5" w:rsidRDefault="00AB11A5" w:rsidP="00A54469">
      <w:r>
        <w:separator/>
      </w:r>
    </w:p>
  </w:footnote>
  <w:footnote w:type="continuationSeparator" w:id="0">
    <w:p w:rsidR="00AB11A5" w:rsidRDefault="00AB11A5" w:rsidP="00A54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8A"/>
    <w:rsid w:val="00095F34"/>
    <w:rsid w:val="000F3396"/>
    <w:rsid w:val="001009CA"/>
    <w:rsid w:val="00164902"/>
    <w:rsid w:val="00200675"/>
    <w:rsid w:val="002E55A2"/>
    <w:rsid w:val="004C1A8A"/>
    <w:rsid w:val="00551AA8"/>
    <w:rsid w:val="00594312"/>
    <w:rsid w:val="005D3B72"/>
    <w:rsid w:val="005D5A00"/>
    <w:rsid w:val="006251F8"/>
    <w:rsid w:val="006C0907"/>
    <w:rsid w:val="0078464A"/>
    <w:rsid w:val="00797C2E"/>
    <w:rsid w:val="00864858"/>
    <w:rsid w:val="008844FF"/>
    <w:rsid w:val="009058E4"/>
    <w:rsid w:val="00A54469"/>
    <w:rsid w:val="00AB11A5"/>
    <w:rsid w:val="00B43B7E"/>
    <w:rsid w:val="00C11F4C"/>
    <w:rsid w:val="00D12C1E"/>
    <w:rsid w:val="00D2694E"/>
    <w:rsid w:val="00D831C8"/>
    <w:rsid w:val="00E959CB"/>
    <w:rsid w:val="00F631E7"/>
    <w:rsid w:val="00F70E1E"/>
    <w:rsid w:val="00FE26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0CB5FA-F9A6-4D5F-B37F-53DFAB34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basedOn w:val="Normal"/>
    <w:pPr>
      <w:spacing w:before="60" w:after="60"/>
    </w:pPr>
    <w:rPr>
      <w:sz w:val="24"/>
    </w:rPr>
  </w:style>
  <w:style w:type="paragraph" w:customStyle="1" w:styleId="Informal2">
    <w:name w:val="Informal2"/>
    <w:basedOn w:val="Informal1"/>
    <w:rPr>
      <w:rFonts w:ascii="Arial" w:hAnsi="Arial"/>
      <w:b/>
    </w:rPr>
  </w:style>
  <w:style w:type="paragraph" w:styleId="Header">
    <w:name w:val="header"/>
    <w:basedOn w:val="Normal"/>
    <w:link w:val="HeaderChar"/>
    <w:uiPriority w:val="99"/>
    <w:semiHidden/>
    <w:unhideWhenUsed/>
    <w:rsid w:val="00A54469"/>
    <w:pPr>
      <w:tabs>
        <w:tab w:val="center" w:pos="4680"/>
        <w:tab w:val="right" w:pos="9360"/>
      </w:tabs>
    </w:pPr>
  </w:style>
  <w:style w:type="character" w:customStyle="1" w:styleId="HeaderChar">
    <w:name w:val="Header Char"/>
    <w:basedOn w:val="DefaultParagraphFont"/>
    <w:link w:val="Header"/>
    <w:uiPriority w:val="99"/>
    <w:semiHidden/>
    <w:rsid w:val="00A54469"/>
    <w:rPr>
      <w:lang w:eastAsia="en-US"/>
    </w:rPr>
  </w:style>
  <w:style w:type="paragraph" w:styleId="Footer">
    <w:name w:val="footer"/>
    <w:basedOn w:val="Normal"/>
    <w:link w:val="FooterChar"/>
    <w:uiPriority w:val="99"/>
    <w:unhideWhenUsed/>
    <w:rsid w:val="00A54469"/>
    <w:pPr>
      <w:tabs>
        <w:tab w:val="center" w:pos="4680"/>
        <w:tab w:val="right" w:pos="9360"/>
      </w:tabs>
    </w:pPr>
  </w:style>
  <w:style w:type="character" w:customStyle="1" w:styleId="FooterChar">
    <w:name w:val="Footer Char"/>
    <w:basedOn w:val="DefaultParagraphFont"/>
    <w:link w:val="Footer"/>
    <w:uiPriority w:val="99"/>
    <w:rsid w:val="00A5446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ry\AppData\Roaming\Microsoft\Templates\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04E34D16C0A840ADE14DFD69E95F8E" ma:contentTypeVersion="1" ma:contentTypeDescription="Create a new document." ma:contentTypeScope="" ma:versionID="f280cf245e30cd8fa04f4df8f97b448b">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2015-06-20T03:00:00+00:00</PublishingExpirationDate>
    <PublishingStartDate xmlns="http://schemas.microsoft.com/sharepoint/v3" xsi:nil="true"/>
  </documentManagement>
</p:properties>
</file>

<file path=customXml/itemProps1.xml><?xml version="1.0" encoding="utf-8"?>
<ds:datastoreItem xmlns:ds="http://schemas.openxmlformats.org/officeDocument/2006/customXml" ds:itemID="{0CE796D7-9048-4121-93D6-113F2BD324FA}"/>
</file>

<file path=customXml/itemProps2.xml><?xml version="1.0" encoding="utf-8"?>
<ds:datastoreItem xmlns:ds="http://schemas.openxmlformats.org/officeDocument/2006/customXml" ds:itemID="{A3BE6559-4D89-40D1-AD73-BEC8966D98A3}"/>
</file>

<file path=customXml/itemProps3.xml><?xml version="1.0" encoding="utf-8"?>
<ds:datastoreItem xmlns:ds="http://schemas.openxmlformats.org/officeDocument/2006/customXml" ds:itemID="{BF74E7EB-E072-454D-B429-4F40C10A21CC}"/>
</file>

<file path=docProps/app.xml><?xml version="1.0" encoding="utf-8"?>
<Properties xmlns="http://schemas.openxmlformats.org/officeDocument/2006/extended-properties" xmlns:vt="http://schemas.openxmlformats.org/officeDocument/2006/docPropsVTypes">
  <Template>Meeting minutes</Template>
  <TotalTime>0</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Sanford</dc:creator>
  <cp:keywords/>
  <dc:description/>
  <cp:lastModifiedBy>Nelson, Jeff  (ASD-S)</cp:lastModifiedBy>
  <cp:revision>2</cp:revision>
  <cp:lastPrinted>2014-10-22T02:17:00Z</cp:lastPrinted>
  <dcterms:created xsi:type="dcterms:W3CDTF">2014-11-18T17:04:00Z</dcterms:created>
  <dcterms:modified xsi:type="dcterms:W3CDTF">2014-11-18T17:04:00Z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TC010769301033</vt:lpwstr>
  </property>
  <property fmtid="{D5CDD505-2E9C-101B-9397-08002B2CF9AE}" pid="3" name="ContentTypeId">
    <vt:lpwstr>0x0101002604E34D16C0A840ADE14DFD69E95F8E</vt:lpwstr>
  </property>
</Properties>
</file>