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8C175" w14:textId="77777777" w:rsidR="005D4A34" w:rsidRDefault="003D62DD" w:rsidP="003D62DD">
      <w:pPr>
        <w:jc w:val="center"/>
        <w:rPr>
          <w:b/>
          <w:sz w:val="56"/>
          <w:szCs w:val="56"/>
        </w:rPr>
      </w:pPr>
      <w:r w:rsidRPr="003D62DD">
        <w:rPr>
          <w:b/>
          <w:sz w:val="56"/>
          <w:szCs w:val="56"/>
        </w:rPr>
        <w:t>Hampton High School</w:t>
      </w:r>
    </w:p>
    <w:p w14:paraId="0FC8C176" w14:textId="77777777" w:rsidR="003D62DD" w:rsidRDefault="003D62DD" w:rsidP="003D62DD">
      <w:pPr>
        <w:jc w:val="center"/>
        <w:rPr>
          <w:b/>
          <w:sz w:val="56"/>
          <w:szCs w:val="56"/>
        </w:rPr>
      </w:pPr>
      <w:r>
        <w:rPr>
          <w:b/>
          <w:sz w:val="56"/>
          <w:szCs w:val="56"/>
        </w:rPr>
        <w:t>School Improvement Plan</w:t>
      </w:r>
    </w:p>
    <w:p w14:paraId="0FC8C177" w14:textId="0FA5DF3C" w:rsidR="003D62DD" w:rsidRDefault="003D62DD" w:rsidP="003D62DD">
      <w:pPr>
        <w:jc w:val="center"/>
        <w:rPr>
          <w:b/>
          <w:sz w:val="56"/>
          <w:szCs w:val="56"/>
        </w:rPr>
      </w:pPr>
      <w:r>
        <w:rPr>
          <w:b/>
          <w:sz w:val="56"/>
          <w:szCs w:val="56"/>
        </w:rPr>
        <w:t>201</w:t>
      </w:r>
      <w:r w:rsidR="00381073">
        <w:rPr>
          <w:b/>
          <w:sz w:val="56"/>
          <w:szCs w:val="56"/>
        </w:rPr>
        <w:t>7</w:t>
      </w:r>
      <w:r>
        <w:rPr>
          <w:b/>
          <w:sz w:val="56"/>
          <w:szCs w:val="56"/>
        </w:rPr>
        <w:t>-</w:t>
      </w:r>
      <w:r w:rsidR="00F61E0D">
        <w:rPr>
          <w:b/>
          <w:sz w:val="56"/>
          <w:szCs w:val="56"/>
        </w:rPr>
        <w:t>20</w:t>
      </w:r>
      <w:r w:rsidR="00381073">
        <w:rPr>
          <w:b/>
          <w:sz w:val="56"/>
          <w:szCs w:val="56"/>
        </w:rPr>
        <w:t>20</w:t>
      </w:r>
    </w:p>
    <w:p w14:paraId="0FC8C178" w14:textId="77777777" w:rsidR="00B61E49" w:rsidRDefault="00B61E49" w:rsidP="003D62DD">
      <w:pPr>
        <w:jc w:val="center"/>
        <w:rPr>
          <w:sz w:val="56"/>
          <w:szCs w:val="56"/>
        </w:rPr>
      </w:pPr>
      <w:r w:rsidRPr="003D62DD">
        <w:rPr>
          <w:noProof/>
          <w:sz w:val="56"/>
          <w:szCs w:val="56"/>
          <w:lang w:val="en-CA" w:eastAsia="en-CA"/>
        </w:rPr>
        <w:drawing>
          <wp:anchor distT="0" distB="0" distL="114300" distR="114300" simplePos="0" relativeHeight="251659264" behindDoc="1" locked="0" layoutInCell="1" allowOverlap="1" wp14:anchorId="0FC8C473" wp14:editId="728F9E26">
            <wp:simplePos x="0" y="0"/>
            <wp:positionH relativeFrom="margin">
              <wp:posOffset>3707130</wp:posOffset>
            </wp:positionH>
            <wp:positionV relativeFrom="paragraph">
              <wp:posOffset>18669</wp:posOffset>
            </wp:positionV>
            <wp:extent cx="3295650" cy="276211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4861" t="32433" r="66203" b="23938"/>
                    <a:stretch>
                      <a:fillRect/>
                    </a:stretch>
                  </pic:blipFill>
                  <pic:spPr bwMode="auto">
                    <a:xfrm>
                      <a:off x="0" y="0"/>
                      <a:ext cx="3295650" cy="27621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8C179" w14:textId="77777777" w:rsidR="00B61E49" w:rsidRDefault="00B61E49">
      <w:pPr>
        <w:rPr>
          <w:sz w:val="56"/>
          <w:szCs w:val="56"/>
        </w:rPr>
      </w:pPr>
      <w:r>
        <w:rPr>
          <w:sz w:val="56"/>
          <w:szCs w:val="56"/>
        </w:rPr>
        <w:br w:type="page"/>
      </w:r>
    </w:p>
    <w:p w14:paraId="0FC8C17A" w14:textId="77777777" w:rsidR="003916E5" w:rsidRDefault="003916E5" w:rsidP="003916E5">
      <w:pPr>
        <w:rPr>
          <w:sz w:val="56"/>
          <w:szCs w:val="56"/>
        </w:rPr>
      </w:pPr>
      <w:r w:rsidRPr="003D62DD">
        <w:rPr>
          <w:noProof/>
          <w:sz w:val="56"/>
          <w:szCs w:val="56"/>
          <w:lang w:val="en-CA" w:eastAsia="en-CA"/>
        </w:rPr>
        <w:lastRenderedPageBreak/>
        <w:drawing>
          <wp:anchor distT="0" distB="0" distL="114300" distR="114300" simplePos="0" relativeHeight="251661312" behindDoc="1" locked="0" layoutInCell="1" allowOverlap="1" wp14:anchorId="0FC8C475" wp14:editId="6338F4F7">
            <wp:simplePos x="0" y="0"/>
            <wp:positionH relativeFrom="margin">
              <wp:posOffset>4685157</wp:posOffset>
            </wp:positionH>
            <wp:positionV relativeFrom="paragraph">
              <wp:posOffset>-640461</wp:posOffset>
            </wp:positionV>
            <wp:extent cx="1386514" cy="11620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861" t="32433" r="66203" b="23938"/>
                    <a:stretch>
                      <a:fillRect/>
                    </a:stretch>
                  </pic:blipFill>
                  <pic:spPr bwMode="auto">
                    <a:xfrm>
                      <a:off x="0" y="0"/>
                      <a:ext cx="138651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8C17B" w14:textId="77777777" w:rsidR="003916E5" w:rsidRDefault="00142B9C" w:rsidP="003916E5">
      <w:pPr>
        <w:jc w:val="center"/>
        <w:rPr>
          <w:sz w:val="28"/>
          <w:szCs w:val="28"/>
          <w:u w:val="single"/>
        </w:rPr>
      </w:pPr>
      <w:r>
        <w:rPr>
          <w:sz w:val="28"/>
          <w:szCs w:val="28"/>
          <w:u w:val="single"/>
        </w:rPr>
        <w:t>Vision Statement</w:t>
      </w:r>
    </w:p>
    <w:p w14:paraId="0FC8C17C" w14:textId="77777777" w:rsidR="00142B9C" w:rsidRPr="00502020" w:rsidRDefault="00142B9C" w:rsidP="00E11E0C">
      <w:pPr>
        <w:jc w:val="center"/>
        <w:rPr>
          <w:sz w:val="24"/>
          <w:szCs w:val="24"/>
        </w:rPr>
      </w:pPr>
      <w:r w:rsidRPr="00502020">
        <w:rPr>
          <w:sz w:val="24"/>
          <w:szCs w:val="24"/>
        </w:rPr>
        <w:t>To develop students’ character and integrity by providing encouragement and opportunities for student success.</w:t>
      </w:r>
    </w:p>
    <w:p w14:paraId="0FC8C17D" w14:textId="77777777" w:rsidR="00142B9C" w:rsidRDefault="00142B9C" w:rsidP="00E11E0C">
      <w:pPr>
        <w:jc w:val="center"/>
        <w:rPr>
          <w:sz w:val="28"/>
          <w:szCs w:val="28"/>
        </w:rPr>
      </w:pPr>
    </w:p>
    <w:p w14:paraId="0FC8C17E" w14:textId="77777777" w:rsidR="00142B9C" w:rsidRDefault="00142B9C" w:rsidP="00142B9C">
      <w:pPr>
        <w:jc w:val="center"/>
        <w:rPr>
          <w:sz w:val="28"/>
          <w:szCs w:val="28"/>
          <w:u w:val="single"/>
        </w:rPr>
      </w:pPr>
      <w:r>
        <w:rPr>
          <w:sz w:val="28"/>
          <w:szCs w:val="28"/>
          <w:u w:val="single"/>
        </w:rPr>
        <w:t>Mission Statement</w:t>
      </w:r>
    </w:p>
    <w:p w14:paraId="0FC8C17F" w14:textId="77777777" w:rsidR="00142B9C" w:rsidRPr="00502020" w:rsidRDefault="00142B9C" w:rsidP="00E11E0C">
      <w:pPr>
        <w:jc w:val="center"/>
        <w:rPr>
          <w:sz w:val="24"/>
          <w:szCs w:val="24"/>
        </w:rPr>
      </w:pPr>
      <w:r w:rsidRPr="00502020">
        <w:rPr>
          <w:sz w:val="24"/>
          <w:szCs w:val="24"/>
        </w:rPr>
        <w:t>To prepare students to be productive citizens of integrity through the development of their potential in academics, athletics and the arts.</w:t>
      </w:r>
    </w:p>
    <w:p w14:paraId="0FC8C180" w14:textId="77777777" w:rsidR="00142B9C" w:rsidRDefault="00142B9C" w:rsidP="00142B9C">
      <w:pPr>
        <w:rPr>
          <w:sz w:val="28"/>
          <w:szCs w:val="28"/>
        </w:rPr>
      </w:pPr>
    </w:p>
    <w:p w14:paraId="0FC8C181" w14:textId="77777777" w:rsidR="00142B9C" w:rsidRDefault="00142B9C" w:rsidP="00142B9C">
      <w:pPr>
        <w:jc w:val="center"/>
        <w:rPr>
          <w:sz w:val="28"/>
          <w:szCs w:val="28"/>
        </w:rPr>
      </w:pPr>
      <w:r>
        <w:rPr>
          <w:sz w:val="28"/>
          <w:szCs w:val="28"/>
          <w:u w:val="single"/>
        </w:rPr>
        <w:t>Values</w:t>
      </w:r>
    </w:p>
    <w:p w14:paraId="0FC8C182" w14:textId="77777777" w:rsidR="00142B9C" w:rsidRPr="00502020" w:rsidRDefault="00142B9C" w:rsidP="00502020">
      <w:pPr>
        <w:pStyle w:val="NoSpacing"/>
        <w:jc w:val="center"/>
        <w:rPr>
          <w:sz w:val="24"/>
          <w:szCs w:val="24"/>
        </w:rPr>
      </w:pPr>
      <w:r w:rsidRPr="00502020">
        <w:rPr>
          <w:sz w:val="24"/>
          <w:szCs w:val="24"/>
        </w:rPr>
        <w:t>Our school community will support and recognize academic success</w:t>
      </w:r>
    </w:p>
    <w:p w14:paraId="0FC8C183" w14:textId="77777777" w:rsidR="00142B9C" w:rsidRPr="00502020" w:rsidRDefault="00142B9C" w:rsidP="00502020">
      <w:pPr>
        <w:pStyle w:val="NoSpacing"/>
        <w:jc w:val="center"/>
        <w:rPr>
          <w:sz w:val="24"/>
          <w:szCs w:val="24"/>
        </w:rPr>
      </w:pPr>
      <w:r w:rsidRPr="00502020">
        <w:rPr>
          <w:sz w:val="24"/>
          <w:szCs w:val="24"/>
        </w:rPr>
        <w:t>Excellence will be modeled through responsible citizenship within our school community</w:t>
      </w:r>
    </w:p>
    <w:p w14:paraId="0FC8C184" w14:textId="77777777" w:rsidR="00142B9C" w:rsidRPr="00502020" w:rsidRDefault="00142B9C" w:rsidP="00502020">
      <w:pPr>
        <w:pStyle w:val="NoSpacing"/>
        <w:jc w:val="center"/>
        <w:rPr>
          <w:sz w:val="24"/>
          <w:szCs w:val="24"/>
        </w:rPr>
      </w:pPr>
      <w:r w:rsidRPr="00502020">
        <w:rPr>
          <w:sz w:val="24"/>
          <w:szCs w:val="24"/>
        </w:rPr>
        <w:t>Teachers will encourage life</w:t>
      </w:r>
      <w:r w:rsidR="00502020">
        <w:rPr>
          <w:sz w:val="24"/>
          <w:szCs w:val="24"/>
        </w:rPr>
        <w:t>-</w:t>
      </w:r>
      <w:r w:rsidRPr="00502020">
        <w:rPr>
          <w:sz w:val="24"/>
          <w:szCs w:val="24"/>
        </w:rPr>
        <w:t>long learning</w:t>
      </w:r>
    </w:p>
    <w:p w14:paraId="0FC8C185" w14:textId="77777777" w:rsidR="00142B9C" w:rsidRPr="00502020" w:rsidRDefault="00142B9C" w:rsidP="00502020">
      <w:pPr>
        <w:pStyle w:val="NoSpacing"/>
        <w:jc w:val="center"/>
        <w:rPr>
          <w:sz w:val="24"/>
          <w:szCs w:val="24"/>
        </w:rPr>
      </w:pPr>
      <w:r w:rsidRPr="00502020">
        <w:rPr>
          <w:sz w:val="24"/>
          <w:szCs w:val="24"/>
        </w:rPr>
        <w:t>Students will take responsibility for their learning</w:t>
      </w:r>
    </w:p>
    <w:p w14:paraId="0FC8C186" w14:textId="77777777" w:rsidR="00502020" w:rsidRPr="00502020" w:rsidRDefault="00502020" w:rsidP="00142B9C">
      <w:pPr>
        <w:jc w:val="center"/>
        <w:rPr>
          <w:sz w:val="24"/>
          <w:szCs w:val="24"/>
          <w:u w:val="single"/>
        </w:rPr>
      </w:pPr>
    </w:p>
    <w:p w14:paraId="0FC8C187" w14:textId="77777777" w:rsidR="00502020" w:rsidRDefault="00502020" w:rsidP="00142B9C">
      <w:pPr>
        <w:jc w:val="center"/>
        <w:rPr>
          <w:sz w:val="28"/>
          <w:szCs w:val="28"/>
        </w:rPr>
      </w:pPr>
      <w:r>
        <w:rPr>
          <w:sz w:val="28"/>
          <w:szCs w:val="28"/>
          <w:u w:val="single"/>
        </w:rPr>
        <w:t>Code of Conduct</w:t>
      </w:r>
    </w:p>
    <w:p w14:paraId="0FC8C18C" w14:textId="2EE15A0A" w:rsidR="00BB5B47" w:rsidRDefault="001440B6" w:rsidP="00502020">
      <w:pPr>
        <w:pStyle w:val="NoSpacing"/>
        <w:jc w:val="center"/>
        <w:rPr>
          <w:sz w:val="24"/>
          <w:szCs w:val="24"/>
        </w:rPr>
      </w:pPr>
      <w:r>
        <w:rPr>
          <w:sz w:val="24"/>
          <w:szCs w:val="24"/>
        </w:rPr>
        <w:t>The Husky Way</w:t>
      </w:r>
    </w:p>
    <w:p w14:paraId="03F37BCF" w14:textId="635D649A" w:rsidR="001440B6" w:rsidRDefault="001440B6" w:rsidP="00502020">
      <w:pPr>
        <w:pStyle w:val="NoSpacing"/>
        <w:jc w:val="center"/>
        <w:rPr>
          <w:sz w:val="24"/>
          <w:szCs w:val="24"/>
        </w:rPr>
      </w:pPr>
      <w:r>
        <w:rPr>
          <w:sz w:val="24"/>
          <w:szCs w:val="24"/>
        </w:rPr>
        <w:t>Be Responsible</w:t>
      </w:r>
    </w:p>
    <w:p w14:paraId="1648010F" w14:textId="64D770C7" w:rsidR="001440B6" w:rsidRDefault="001440B6" w:rsidP="00502020">
      <w:pPr>
        <w:pStyle w:val="NoSpacing"/>
        <w:jc w:val="center"/>
        <w:rPr>
          <w:sz w:val="24"/>
          <w:szCs w:val="24"/>
        </w:rPr>
      </w:pPr>
      <w:r>
        <w:rPr>
          <w:sz w:val="24"/>
          <w:szCs w:val="24"/>
        </w:rPr>
        <w:t>Be Respectful</w:t>
      </w:r>
    </w:p>
    <w:p w14:paraId="10E96514" w14:textId="380E6B32" w:rsidR="001440B6" w:rsidRPr="00BB5B47" w:rsidRDefault="001440B6" w:rsidP="00502020">
      <w:pPr>
        <w:pStyle w:val="NoSpacing"/>
        <w:jc w:val="center"/>
        <w:rPr>
          <w:sz w:val="24"/>
          <w:szCs w:val="24"/>
        </w:rPr>
      </w:pPr>
      <w:r>
        <w:rPr>
          <w:sz w:val="24"/>
          <w:szCs w:val="24"/>
        </w:rPr>
        <w:t>Be Committed</w:t>
      </w:r>
    </w:p>
    <w:p w14:paraId="0FC8C18D" w14:textId="77777777" w:rsidR="003916E5" w:rsidRPr="00BB5B47" w:rsidRDefault="003916E5" w:rsidP="003916E5">
      <w:pPr>
        <w:rPr>
          <w:sz w:val="24"/>
          <w:szCs w:val="24"/>
        </w:rPr>
      </w:pPr>
    </w:p>
    <w:p w14:paraId="1B1A8911" w14:textId="77777777" w:rsidR="001440B6" w:rsidRDefault="001440B6" w:rsidP="0022762D">
      <w:pPr>
        <w:rPr>
          <w:noProof/>
          <w:sz w:val="56"/>
          <w:szCs w:val="56"/>
        </w:rPr>
      </w:pPr>
    </w:p>
    <w:p w14:paraId="0FC8C18E" w14:textId="77777777" w:rsidR="003916E5" w:rsidRDefault="0022762D" w:rsidP="0022762D">
      <w:pPr>
        <w:rPr>
          <w:sz w:val="56"/>
          <w:szCs w:val="56"/>
        </w:rPr>
      </w:pPr>
      <w:r w:rsidRPr="003D62DD">
        <w:rPr>
          <w:noProof/>
          <w:sz w:val="56"/>
          <w:szCs w:val="56"/>
          <w:lang w:val="en-CA" w:eastAsia="en-CA"/>
        </w:rPr>
        <w:lastRenderedPageBreak/>
        <w:drawing>
          <wp:anchor distT="0" distB="0" distL="114300" distR="114300" simplePos="0" relativeHeight="251663360" behindDoc="1" locked="0" layoutInCell="1" allowOverlap="1" wp14:anchorId="0FC8C477" wp14:editId="11EF9071">
            <wp:simplePos x="0" y="0"/>
            <wp:positionH relativeFrom="margin">
              <wp:posOffset>4686046</wp:posOffset>
            </wp:positionH>
            <wp:positionV relativeFrom="paragraph">
              <wp:posOffset>-580009</wp:posOffset>
            </wp:positionV>
            <wp:extent cx="1386514" cy="11620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861" t="32433" r="66203" b="23938"/>
                    <a:stretch>
                      <a:fillRect/>
                    </a:stretch>
                  </pic:blipFill>
                  <pic:spPr bwMode="auto">
                    <a:xfrm>
                      <a:off x="0" y="0"/>
                      <a:ext cx="138651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8C18F" w14:textId="77777777" w:rsidR="003916E5" w:rsidRDefault="0022762D" w:rsidP="003916E5">
      <w:pPr>
        <w:jc w:val="center"/>
        <w:rPr>
          <w:sz w:val="28"/>
          <w:szCs w:val="28"/>
          <w:u w:val="single"/>
        </w:rPr>
      </w:pPr>
      <w:r>
        <w:rPr>
          <w:sz w:val="28"/>
          <w:szCs w:val="28"/>
          <w:u w:val="single"/>
        </w:rPr>
        <w:t>School Profile</w:t>
      </w:r>
    </w:p>
    <w:p w14:paraId="0FC8C190" w14:textId="77777777" w:rsidR="00D05486" w:rsidRDefault="006C1DC5" w:rsidP="006C1DC5">
      <w:pPr>
        <w:rPr>
          <w:sz w:val="24"/>
          <w:szCs w:val="24"/>
        </w:rPr>
      </w:pPr>
      <w:r>
        <w:rPr>
          <w:sz w:val="24"/>
          <w:szCs w:val="24"/>
        </w:rPr>
        <w:t>Hampton High School is a comprehensive school comprised of grades 9-12.  Along with a strong connection to community, we nurture the academic, emotional and physical needs of our students.  By instilling a sense of pride in all we do, we create a positive learning environment where the individual needs for students are met.  The opportunity for each student to meet their full potential is encouraged by the whole school community.</w:t>
      </w:r>
    </w:p>
    <w:p w14:paraId="0FC8C191" w14:textId="77777777" w:rsidR="006C1DC5" w:rsidRDefault="006C1DC5" w:rsidP="006C1DC5">
      <w:pPr>
        <w:jc w:val="center"/>
        <w:rPr>
          <w:sz w:val="28"/>
          <w:szCs w:val="28"/>
          <w:u w:val="single"/>
        </w:rPr>
      </w:pPr>
      <w:r>
        <w:rPr>
          <w:sz w:val="28"/>
          <w:szCs w:val="28"/>
          <w:u w:val="single"/>
        </w:rPr>
        <w:t>Geographic Boundaries of Student Population</w:t>
      </w:r>
    </w:p>
    <w:p w14:paraId="0FC8C192" w14:textId="77777777" w:rsidR="0090139E" w:rsidRDefault="00975A25" w:rsidP="0090139E">
      <w:pPr>
        <w:rPr>
          <w:sz w:val="24"/>
          <w:szCs w:val="24"/>
        </w:rPr>
      </w:pPr>
      <w:r>
        <w:rPr>
          <w:sz w:val="24"/>
          <w:szCs w:val="24"/>
        </w:rPr>
        <w:t>Th</w:t>
      </w:r>
      <w:r w:rsidR="00D62B4B">
        <w:rPr>
          <w:sz w:val="24"/>
          <w:szCs w:val="24"/>
        </w:rPr>
        <w:t xml:space="preserve">e Town of Hampton, as well as the Kingston Peninsula, Bloomfield, </w:t>
      </w:r>
      <w:proofErr w:type="spellStart"/>
      <w:r w:rsidR="00D62B4B">
        <w:rPr>
          <w:sz w:val="24"/>
          <w:szCs w:val="24"/>
        </w:rPr>
        <w:t>Pass</w:t>
      </w:r>
      <w:r w:rsidR="00621F5F">
        <w:rPr>
          <w:sz w:val="24"/>
          <w:szCs w:val="24"/>
        </w:rPr>
        <w:t>e</w:t>
      </w:r>
      <w:r w:rsidR="00D62B4B">
        <w:rPr>
          <w:sz w:val="24"/>
          <w:szCs w:val="24"/>
        </w:rPr>
        <w:t>keag</w:t>
      </w:r>
      <w:proofErr w:type="spellEnd"/>
      <w:r w:rsidR="00D62B4B">
        <w:rPr>
          <w:sz w:val="24"/>
          <w:szCs w:val="24"/>
        </w:rPr>
        <w:t xml:space="preserve">, Lakeside, Smithtown, Titusville, Barnesville, Upham, Darlings Island, </w:t>
      </w:r>
      <w:proofErr w:type="spellStart"/>
      <w:r w:rsidR="00D62B4B">
        <w:rPr>
          <w:sz w:val="24"/>
          <w:szCs w:val="24"/>
        </w:rPr>
        <w:t>Nauwigewauk</w:t>
      </w:r>
      <w:proofErr w:type="spellEnd"/>
      <w:r w:rsidR="00D62B4B">
        <w:rPr>
          <w:sz w:val="24"/>
          <w:szCs w:val="24"/>
        </w:rPr>
        <w:t xml:space="preserve"> and French Village make up the school’s drawing area.</w:t>
      </w:r>
    </w:p>
    <w:p w14:paraId="0FC8C193" w14:textId="77777777" w:rsidR="00975A25" w:rsidRPr="00975A25" w:rsidRDefault="00975A25" w:rsidP="00975A25">
      <w:pPr>
        <w:jc w:val="center"/>
        <w:rPr>
          <w:sz w:val="28"/>
          <w:szCs w:val="28"/>
          <w:u w:val="single"/>
        </w:rPr>
      </w:pPr>
      <w:r w:rsidRPr="00975A25">
        <w:rPr>
          <w:sz w:val="28"/>
          <w:szCs w:val="28"/>
          <w:u w:val="single"/>
        </w:rPr>
        <w:t>Summary of Enrollments by Grade</w:t>
      </w:r>
    </w:p>
    <w:p w14:paraId="0FC8C194" w14:textId="28F1ABBD" w:rsidR="003D62DD" w:rsidRDefault="001702AD" w:rsidP="001702AD">
      <w:pPr>
        <w:jc w:val="center"/>
        <w:rPr>
          <w:sz w:val="24"/>
          <w:szCs w:val="24"/>
        </w:rPr>
      </w:pPr>
      <w:r w:rsidRPr="001702AD">
        <w:rPr>
          <w:sz w:val="24"/>
          <w:szCs w:val="24"/>
        </w:rPr>
        <w:t xml:space="preserve">All data is as of 30 September </w:t>
      </w:r>
      <w:r w:rsidR="00CB3129">
        <w:rPr>
          <w:sz w:val="24"/>
          <w:szCs w:val="24"/>
        </w:rPr>
        <w:t>2017</w:t>
      </w:r>
    </w:p>
    <w:p w14:paraId="0FC8C195" w14:textId="77777777" w:rsidR="00AA6325" w:rsidRDefault="00AA6325" w:rsidP="00AA6325">
      <w:pPr>
        <w:rPr>
          <w:b/>
          <w:sz w:val="24"/>
          <w:szCs w:val="24"/>
        </w:rPr>
      </w:pPr>
      <w:r>
        <w:rPr>
          <w:b/>
          <w:sz w:val="24"/>
          <w:szCs w:val="24"/>
        </w:rPr>
        <w:t>Pupil Data</w:t>
      </w:r>
    </w:p>
    <w:tbl>
      <w:tblPr>
        <w:tblStyle w:val="TableGrid"/>
        <w:tblW w:w="0" w:type="auto"/>
        <w:tblLook w:val="04A0" w:firstRow="1" w:lastRow="0" w:firstColumn="1" w:lastColumn="0" w:noHBand="0" w:noVBand="1"/>
      </w:tblPr>
      <w:tblGrid>
        <w:gridCol w:w="3237"/>
        <w:gridCol w:w="3237"/>
        <w:gridCol w:w="3238"/>
        <w:gridCol w:w="3238"/>
      </w:tblGrid>
      <w:tr w:rsidR="004637A6" w14:paraId="0FC8C19A" w14:textId="77777777" w:rsidTr="004637A6">
        <w:tc>
          <w:tcPr>
            <w:tcW w:w="3237" w:type="dxa"/>
          </w:tcPr>
          <w:p w14:paraId="0FC8C196" w14:textId="77777777" w:rsidR="004637A6" w:rsidRDefault="004637A6" w:rsidP="00AA6325">
            <w:pPr>
              <w:rPr>
                <w:b/>
                <w:sz w:val="24"/>
                <w:szCs w:val="24"/>
              </w:rPr>
            </w:pPr>
            <w:r>
              <w:rPr>
                <w:b/>
                <w:sz w:val="24"/>
                <w:szCs w:val="24"/>
              </w:rPr>
              <w:t>Grade (English Prime)</w:t>
            </w:r>
          </w:p>
        </w:tc>
        <w:tc>
          <w:tcPr>
            <w:tcW w:w="3237" w:type="dxa"/>
          </w:tcPr>
          <w:p w14:paraId="0FC8C197" w14:textId="77777777" w:rsidR="004637A6" w:rsidRDefault="004637A6" w:rsidP="00AA6325">
            <w:pPr>
              <w:rPr>
                <w:b/>
                <w:sz w:val="24"/>
                <w:szCs w:val="24"/>
              </w:rPr>
            </w:pPr>
            <w:r>
              <w:rPr>
                <w:b/>
                <w:sz w:val="24"/>
                <w:szCs w:val="24"/>
              </w:rPr>
              <w:t>Number of Students</w:t>
            </w:r>
          </w:p>
        </w:tc>
        <w:tc>
          <w:tcPr>
            <w:tcW w:w="3238" w:type="dxa"/>
          </w:tcPr>
          <w:p w14:paraId="0FC8C198" w14:textId="77777777" w:rsidR="004637A6" w:rsidRDefault="004637A6" w:rsidP="00AA6325">
            <w:pPr>
              <w:rPr>
                <w:b/>
                <w:sz w:val="24"/>
                <w:szCs w:val="24"/>
              </w:rPr>
            </w:pPr>
            <w:r>
              <w:rPr>
                <w:b/>
                <w:sz w:val="24"/>
                <w:szCs w:val="24"/>
              </w:rPr>
              <w:t>Grade (French Immersion)</w:t>
            </w:r>
          </w:p>
        </w:tc>
        <w:tc>
          <w:tcPr>
            <w:tcW w:w="3238" w:type="dxa"/>
          </w:tcPr>
          <w:p w14:paraId="0FC8C199" w14:textId="77777777" w:rsidR="004637A6" w:rsidRDefault="004637A6" w:rsidP="00AA6325">
            <w:pPr>
              <w:rPr>
                <w:b/>
                <w:sz w:val="24"/>
                <w:szCs w:val="24"/>
              </w:rPr>
            </w:pPr>
            <w:r>
              <w:rPr>
                <w:b/>
                <w:sz w:val="24"/>
                <w:szCs w:val="24"/>
              </w:rPr>
              <w:t>Number of Students</w:t>
            </w:r>
          </w:p>
        </w:tc>
      </w:tr>
      <w:tr w:rsidR="004637A6" w14:paraId="0FC8C19F" w14:textId="77777777" w:rsidTr="004637A6">
        <w:tc>
          <w:tcPr>
            <w:tcW w:w="3237" w:type="dxa"/>
          </w:tcPr>
          <w:p w14:paraId="0FC8C19B" w14:textId="77777777" w:rsidR="004637A6" w:rsidRPr="004637A6" w:rsidRDefault="004637A6" w:rsidP="00AA6325">
            <w:pPr>
              <w:rPr>
                <w:sz w:val="24"/>
                <w:szCs w:val="24"/>
              </w:rPr>
            </w:pPr>
            <w:r>
              <w:rPr>
                <w:sz w:val="24"/>
                <w:szCs w:val="24"/>
              </w:rPr>
              <w:t>9</w:t>
            </w:r>
          </w:p>
        </w:tc>
        <w:tc>
          <w:tcPr>
            <w:tcW w:w="3237" w:type="dxa"/>
          </w:tcPr>
          <w:p w14:paraId="0FC8C19C" w14:textId="36EF74F9" w:rsidR="004637A6" w:rsidRPr="004637A6" w:rsidRDefault="00CB3129" w:rsidP="00AA6325">
            <w:pPr>
              <w:rPr>
                <w:sz w:val="24"/>
                <w:szCs w:val="24"/>
              </w:rPr>
            </w:pPr>
            <w:r>
              <w:rPr>
                <w:sz w:val="24"/>
                <w:szCs w:val="24"/>
              </w:rPr>
              <w:t>58</w:t>
            </w:r>
          </w:p>
        </w:tc>
        <w:tc>
          <w:tcPr>
            <w:tcW w:w="3238" w:type="dxa"/>
          </w:tcPr>
          <w:p w14:paraId="0FC8C19D" w14:textId="77777777" w:rsidR="004637A6" w:rsidRPr="004637A6" w:rsidRDefault="004637A6" w:rsidP="00AA6325">
            <w:pPr>
              <w:rPr>
                <w:sz w:val="24"/>
                <w:szCs w:val="24"/>
              </w:rPr>
            </w:pPr>
            <w:r w:rsidRPr="004637A6">
              <w:rPr>
                <w:sz w:val="24"/>
                <w:szCs w:val="24"/>
              </w:rPr>
              <w:t>9</w:t>
            </w:r>
          </w:p>
        </w:tc>
        <w:tc>
          <w:tcPr>
            <w:tcW w:w="3238" w:type="dxa"/>
          </w:tcPr>
          <w:p w14:paraId="0FC8C19E" w14:textId="635660BF" w:rsidR="004637A6" w:rsidRPr="004637A6" w:rsidRDefault="004637A6" w:rsidP="00CB3129">
            <w:pPr>
              <w:rPr>
                <w:sz w:val="24"/>
                <w:szCs w:val="24"/>
              </w:rPr>
            </w:pPr>
            <w:r w:rsidRPr="004637A6">
              <w:rPr>
                <w:sz w:val="24"/>
                <w:szCs w:val="24"/>
              </w:rPr>
              <w:t>6</w:t>
            </w:r>
            <w:r w:rsidR="00CB3129">
              <w:rPr>
                <w:sz w:val="24"/>
                <w:szCs w:val="24"/>
              </w:rPr>
              <w:t>0</w:t>
            </w:r>
          </w:p>
        </w:tc>
      </w:tr>
      <w:tr w:rsidR="004637A6" w14:paraId="0FC8C1A4" w14:textId="77777777" w:rsidTr="004637A6">
        <w:tc>
          <w:tcPr>
            <w:tcW w:w="3237" w:type="dxa"/>
          </w:tcPr>
          <w:p w14:paraId="0FC8C1A0" w14:textId="77777777" w:rsidR="004637A6" w:rsidRDefault="004637A6" w:rsidP="00AA6325">
            <w:pPr>
              <w:rPr>
                <w:sz w:val="24"/>
                <w:szCs w:val="24"/>
              </w:rPr>
            </w:pPr>
            <w:r>
              <w:rPr>
                <w:sz w:val="24"/>
                <w:szCs w:val="24"/>
              </w:rPr>
              <w:t>10</w:t>
            </w:r>
          </w:p>
        </w:tc>
        <w:tc>
          <w:tcPr>
            <w:tcW w:w="3237" w:type="dxa"/>
          </w:tcPr>
          <w:p w14:paraId="0FC8C1A1" w14:textId="0985216E" w:rsidR="004637A6" w:rsidRPr="004637A6" w:rsidRDefault="004637A6" w:rsidP="00CB3129">
            <w:pPr>
              <w:rPr>
                <w:sz w:val="24"/>
                <w:szCs w:val="24"/>
              </w:rPr>
            </w:pPr>
            <w:r>
              <w:rPr>
                <w:sz w:val="24"/>
                <w:szCs w:val="24"/>
              </w:rPr>
              <w:t>8</w:t>
            </w:r>
            <w:r w:rsidR="00CB3129">
              <w:rPr>
                <w:sz w:val="24"/>
                <w:szCs w:val="24"/>
              </w:rPr>
              <w:t>3</w:t>
            </w:r>
          </w:p>
        </w:tc>
        <w:tc>
          <w:tcPr>
            <w:tcW w:w="3238" w:type="dxa"/>
          </w:tcPr>
          <w:p w14:paraId="0FC8C1A2" w14:textId="77777777" w:rsidR="004637A6" w:rsidRPr="004637A6" w:rsidRDefault="004637A6" w:rsidP="00AA6325">
            <w:pPr>
              <w:rPr>
                <w:sz w:val="24"/>
                <w:szCs w:val="24"/>
              </w:rPr>
            </w:pPr>
            <w:r>
              <w:rPr>
                <w:sz w:val="24"/>
                <w:szCs w:val="24"/>
              </w:rPr>
              <w:t>10</w:t>
            </w:r>
          </w:p>
        </w:tc>
        <w:tc>
          <w:tcPr>
            <w:tcW w:w="3238" w:type="dxa"/>
          </w:tcPr>
          <w:p w14:paraId="0FC8C1A3" w14:textId="2AD7DEE5" w:rsidR="004637A6" w:rsidRPr="004637A6" w:rsidRDefault="00CB3129" w:rsidP="00AA6325">
            <w:pPr>
              <w:rPr>
                <w:sz w:val="24"/>
                <w:szCs w:val="24"/>
              </w:rPr>
            </w:pPr>
            <w:r>
              <w:rPr>
                <w:sz w:val="24"/>
                <w:szCs w:val="24"/>
              </w:rPr>
              <w:t>64</w:t>
            </w:r>
          </w:p>
        </w:tc>
      </w:tr>
      <w:tr w:rsidR="004637A6" w14:paraId="0FC8C1A9" w14:textId="77777777" w:rsidTr="004637A6">
        <w:tc>
          <w:tcPr>
            <w:tcW w:w="3237" w:type="dxa"/>
          </w:tcPr>
          <w:p w14:paraId="0FC8C1A5" w14:textId="77777777" w:rsidR="004637A6" w:rsidRDefault="004637A6" w:rsidP="00AA6325">
            <w:pPr>
              <w:rPr>
                <w:sz w:val="24"/>
                <w:szCs w:val="24"/>
              </w:rPr>
            </w:pPr>
            <w:r>
              <w:rPr>
                <w:sz w:val="24"/>
                <w:szCs w:val="24"/>
              </w:rPr>
              <w:t>11</w:t>
            </w:r>
          </w:p>
        </w:tc>
        <w:tc>
          <w:tcPr>
            <w:tcW w:w="3237" w:type="dxa"/>
          </w:tcPr>
          <w:p w14:paraId="0FC8C1A6" w14:textId="2068EC68" w:rsidR="004637A6" w:rsidRDefault="00CB3129" w:rsidP="00AA6325">
            <w:pPr>
              <w:rPr>
                <w:sz w:val="24"/>
                <w:szCs w:val="24"/>
              </w:rPr>
            </w:pPr>
            <w:r>
              <w:rPr>
                <w:sz w:val="24"/>
                <w:szCs w:val="24"/>
              </w:rPr>
              <w:t>83</w:t>
            </w:r>
          </w:p>
        </w:tc>
        <w:tc>
          <w:tcPr>
            <w:tcW w:w="3238" w:type="dxa"/>
          </w:tcPr>
          <w:p w14:paraId="0FC8C1A7" w14:textId="77777777" w:rsidR="004637A6" w:rsidRDefault="004637A6" w:rsidP="00AA6325">
            <w:pPr>
              <w:rPr>
                <w:sz w:val="24"/>
                <w:szCs w:val="24"/>
              </w:rPr>
            </w:pPr>
            <w:r>
              <w:rPr>
                <w:sz w:val="24"/>
                <w:szCs w:val="24"/>
              </w:rPr>
              <w:t>11</w:t>
            </w:r>
          </w:p>
        </w:tc>
        <w:tc>
          <w:tcPr>
            <w:tcW w:w="3238" w:type="dxa"/>
          </w:tcPr>
          <w:p w14:paraId="0FC8C1A8" w14:textId="27CA18DE" w:rsidR="004637A6" w:rsidRDefault="004637A6" w:rsidP="00CB3129">
            <w:pPr>
              <w:rPr>
                <w:sz w:val="24"/>
                <w:szCs w:val="24"/>
              </w:rPr>
            </w:pPr>
            <w:r>
              <w:rPr>
                <w:sz w:val="24"/>
                <w:szCs w:val="24"/>
              </w:rPr>
              <w:t>6</w:t>
            </w:r>
            <w:r w:rsidR="00CB3129">
              <w:rPr>
                <w:sz w:val="24"/>
                <w:szCs w:val="24"/>
              </w:rPr>
              <w:t>0</w:t>
            </w:r>
          </w:p>
        </w:tc>
      </w:tr>
      <w:tr w:rsidR="004637A6" w14:paraId="0FC8C1AE" w14:textId="77777777" w:rsidTr="004637A6">
        <w:tc>
          <w:tcPr>
            <w:tcW w:w="3237" w:type="dxa"/>
          </w:tcPr>
          <w:p w14:paraId="0FC8C1AA" w14:textId="77777777" w:rsidR="004637A6" w:rsidRDefault="004637A6" w:rsidP="00AA6325">
            <w:pPr>
              <w:rPr>
                <w:sz w:val="24"/>
                <w:szCs w:val="24"/>
              </w:rPr>
            </w:pPr>
            <w:r>
              <w:rPr>
                <w:sz w:val="24"/>
                <w:szCs w:val="24"/>
              </w:rPr>
              <w:t>12</w:t>
            </w:r>
          </w:p>
        </w:tc>
        <w:tc>
          <w:tcPr>
            <w:tcW w:w="3237" w:type="dxa"/>
          </w:tcPr>
          <w:p w14:paraId="0FC8C1AB" w14:textId="2C7FCDAC" w:rsidR="004637A6" w:rsidRDefault="00CB3129" w:rsidP="00AA6325">
            <w:pPr>
              <w:rPr>
                <w:sz w:val="24"/>
                <w:szCs w:val="24"/>
              </w:rPr>
            </w:pPr>
            <w:r>
              <w:rPr>
                <w:sz w:val="24"/>
                <w:szCs w:val="24"/>
              </w:rPr>
              <w:t>108</w:t>
            </w:r>
          </w:p>
        </w:tc>
        <w:tc>
          <w:tcPr>
            <w:tcW w:w="3238" w:type="dxa"/>
          </w:tcPr>
          <w:p w14:paraId="0FC8C1AC" w14:textId="77777777" w:rsidR="004637A6" w:rsidRDefault="004637A6" w:rsidP="00AA6325">
            <w:pPr>
              <w:rPr>
                <w:sz w:val="24"/>
                <w:szCs w:val="24"/>
              </w:rPr>
            </w:pPr>
            <w:r>
              <w:rPr>
                <w:sz w:val="24"/>
                <w:szCs w:val="24"/>
              </w:rPr>
              <w:t>12</w:t>
            </w:r>
          </w:p>
        </w:tc>
        <w:tc>
          <w:tcPr>
            <w:tcW w:w="3238" w:type="dxa"/>
          </w:tcPr>
          <w:p w14:paraId="0FC8C1AD" w14:textId="6C9BCFFC" w:rsidR="004637A6" w:rsidRDefault="00CB3129" w:rsidP="00AA6325">
            <w:pPr>
              <w:rPr>
                <w:sz w:val="24"/>
                <w:szCs w:val="24"/>
              </w:rPr>
            </w:pPr>
            <w:r>
              <w:rPr>
                <w:sz w:val="24"/>
                <w:szCs w:val="24"/>
              </w:rPr>
              <w:t>57</w:t>
            </w:r>
          </w:p>
        </w:tc>
      </w:tr>
      <w:tr w:rsidR="00C135C3" w14:paraId="0FC8C1B3" w14:textId="77777777" w:rsidTr="004637A6">
        <w:tc>
          <w:tcPr>
            <w:tcW w:w="3237" w:type="dxa"/>
          </w:tcPr>
          <w:p w14:paraId="0FC8C1AF" w14:textId="77777777" w:rsidR="00C135C3" w:rsidRPr="00C135C3" w:rsidRDefault="00C135C3" w:rsidP="00AA6325">
            <w:pPr>
              <w:rPr>
                <w:b/>
                <w:sz w:val="24"/>
                <w:szCs w:val="24"/>
              </w:rPr>
            </w:pPr>
            <w:r>
              <w:rPr>
                <w:b/>
                <w:sz w:val="24"/>
                <w:szCs w:val="24"/>
              </w:rPr>
              <w:t>Total</w:t>
            </w:r>
          </w:p>
        </w:tc>
        <w:tc>
          <w:tcPr>
            <w:tcW w:w="3237" w:type="dxa"/>
          </w:tcPr>
          <w:p w14:paraId="0FC8C1B0" w14:textId="77777777" w:rsidR="00C135C3" w:rsidRDefault="00C135C3" w:rsidP="00AA6325">
            <w:pPr>
              <w:rPr>
                <w:sz w:val="24"/>
                <w:szCs w:val="24"/>
              </w:rPr>
            </w:pPr>
          </w:p>
        </w:tc>
        <w:tc>
          <w:tcPr>
            <w:tcW w:w="3238" w:type="dxa"/>
          </w:tcPr>
          <w:p w14:paraId="0FC8C1B1" w14:textId="77777777" w:rsidR="00C135C3" w:rsidRDefault="00C135C3" w:rsidP="00AA6325">
            <w:pPr>
              <w:rPr>
                <w:sz w:val="24"/>
                <w:szCs w:val="24"/>
              </w:rPr>
            </w:pPr>
          </w:p>
        </w:tc>
        <w:tc>
          <w:tcPr>
            <w:tcW w:w="3238" w:type="dxa"/>
          </w:tcPr>
          <w:p w14:paraId="0FC8C1B2" w14:textId="41A718AC" w:rsidR="00C135C3" w:rsidRPr="00C135C3" w:rsidRDefault="00CB3129" w:rsidP="00AA6325">
            <w:pPr>
              <w:rPr>
                <w:sz w:val="24"/>
                <w:szCs w:val="24"/>
              </w:rPr>
            </w:pPr>
            <w:r>
              <w:rPr>
                <w:b/>
                <w:sz w:val="24"/>
                <w:szCs w:val="24"/>
              </w:rPr>
              <w:t>573</w:t>
            </w:r>
          </w:p>
        </w:tc>
      </w:tr>
    </w:tbl>
    <w:p w14:paraId="0FC8C1B4" w14:textId="77777777" w:rsidR="00AA6325" w:rsidRDefault="00AA6325" w:rsidP="00AA6325">
      <w:pPr>
        <w:rPr>
          <w:b/>
          <w:sz w:val="24"/>
          <w:szCs w:val="24"/>
        </w:rPr>
      </w:pPr>
    </w:p>
    <w:p w14:paraId="0FC8C1B5" w14:textId="77777777" w:rsidR="00C135C3" w:rsidRDefault="00C135C3" w:rsidP="00AA6325">
      <w:pPr>
        <w:rPr>
          <w:b/>
          <w:sz w:val="24"/>
          <w:szCs w:val="24"/>
        </w:rPr>
      </w:pPr>
      <w:r>
        <w:rPr>
          <w:b/>
          <w:sz w:val="24"/>
          <w:szCs w:val="24"/>
        </w:rPr>
        <w:t>Staff Data</w:t>
      </w:r>
    </w:p>
    <w:tbl>
      <w:tblPr>
        <w:tblStyle w:val="TableGrid"/>
        <w:tblW w:w="0" w:type="auto"/>
        <w:tblLook w:val="04A0" w:firstRow="1" w:lastRow="0" w:firstColumn="1" w:lastColumn="0" w:noHBand="0" w:noVBand="1"/>
      </w:tblPr>
      <w:tblGrid>
        <w:gridCol w:w="3237"/>
        <w:gridCol w:w="3237"/>
        <w:gridCol w:w="3238"/>
        <w:gridCol w:w="3238"/>
      </w:tblGrid>
      <w:tr w:rsidR="00C135C3" w14:paraId="0FC8C1BA" w14:textId="77777777" w:rsidTr="00C135C3">
        <w:tc>
          <w:tcPr>
            <w:tcW w:w="3237" w:type="dxa"/>
          </w:tcPr>
          <w:p w14:paraId="0FC8C1B6" w14:textId="77777777" w:rsidR="00C135C3" w:rsidRDefault="00C135C3" w:rsidP="00AA6325">
            <w:pPr>
              <w:rPr>
                <w:b/>
                <w:sz w:val="24"/>
                <w:szCs w:val="24"/>
              </w:rPr>
            </w:pPr>
            <w:r>
              <w:rPr>
                <w:b/>
                <w:sz w:val="24"/>
                <w:szCs w:val="24"/>
              </w:rPr>
              <w:t>Teachers</w:t>
            </w:r>
          </w:p>
        </w:tc>
        <w:tc>
          <w:tcPr>
            <w:tcW w:w="3237" w:type="dxa"/>
          </w:tcPr>
          <w:p w14:paraId="0FC8C1B7" w14:textId="77777777" w:rsidR="00C135C3" w:rsidRDefault="00C135C3" w:rsidP="00AA6325">
            <w:pPr>
              <w:rPr>
                <w:b/>
                <w:sz w:val="24"/>
                <w:szCs w:val="24"/>
              </w:rPr>
            </w:pPr>
            <w:r>
              <w:rPr>
                <w:b/>
                <w:sz w:val="24"/>
                <w:szCs w:val="24"/>
              </w:rPr>
              <w:t>Educational Assistants</w:t>
            </w:r>
          </w:p>
        </w:tc>
        <w:tc>
          <w:tcPr>
            <w:tcW w:w="3238" w:type="dxa"/>
          </w:tcPr>
          <w:p w14:paraId="0FC8C1B8" w14:textId="77777777" w:rsidR="00C135C3" w:rsidRDefault="00C135C3" w:rsidP="00AA6325">
            <w:pPr>
              <w:rPr>
                <w:b/>
                <w:sz w:val="24"/>
                <w:szCs w:val="24"/>
              </w:rPr>
            </w:pPr>
            <w:r>
              <w:rPr>
                <w:b/>
                <w:sz w:val="24"/>
                <w:szCs w:val="24"/>
              </w:rPr>
              <w:t>Librarians</w:t>
            </w:r>
          </w:p>
        </w:tc>
        <w:tc>
          <w:tcPr>
            <w:tcW w:w="3238" w:type="dxa"/>
          </w:tcPr>
          <w:p w14:paraId="0FC8C1B9" w14:textId="77777777" w:rsidR="00C135C3" w:rsidRDefault="00C135C3" w:rsidP="00AA6325">
            <w:pPr>
              <w:rPr>
                <w:b/>
                <w:sz w:val="24"/>
                <w:szCs w:val="24"/>
              </w:rPr>
            </w:pPr>
            <w:r>
              <w:rPr>
                <w:b/>
                <w:sz w:val="24"/>
                <w:szCs w:val="24"/>
              </w:rPr>
              <w:t>Admin Assistants</w:t>
            </w:r>
          </w:p>
        </w:tc>
      </w:tr>
      <w:tr w:rsidR="00C135C3" w14:paraId="0FC8C1BF" w14:textId="77777777" w:rsidTr="00C135C3">
        <w:tc>
          <w:tcPr>
            <w:tcW w:w="3237" w:type="dxa"/>
          </w:tcPr>
          <w:p w14:paraId="0FC8C1BB" w14:textId="143810A2" w:rsidR="00C135C3" w:rsidRPr="000C3E73" w:rsidRDefault="001C2089" w:rsidP="00AA6325">
            <w:pPr>
              <w:rPr>
                <w:sz w:val="24"/>
                <w:szCs w:val="24"/>
              </w:rPr>
            </w:pPr>
            <w:r>
              <w:rPr>
                <w:sz w:val="24"/>
                <w:szCs w:val="24"/>
              </w:rPr>
              <w:t>37.3</w:t>
            </w:r>
          </w:p>
        </w:tc>
        <w:tc>
          <w:tcPr>
            <w:tcW w:w="3237" w:type="dxa"/>
          </w:tcPr>
          <w:p w14:paraId="0FC8C1BC" w14:textId="2BBD448E" w:rsidR="00C135C3" w:rsidRPr="000C3E73" w:rsidRDefault="000C3E73" w:rsidP="001C2089">
            <w:pPr>
              <w:rPr>
                <w:sz w:val="24"/>
                <w:szCs w:val="24"/>
              </w:rPr>
            </w:pPr>
            <w:r>
              <w:rPr>
                <w:sz w:val="24"/>
                <w:szCs w:val="24"/>
              </w:rPr>
              <w:t>1</w:t>
            </w:r>
            <w:r w:rsidR="001C2089">
              <w:rPr>
                <w:sz w:val="24"/>
                <w:szCs w:val="24"/>
              </w:rPr>
              <w:t>0</w:t>
            </w:r>
          </w:p>
        </w:tc>
        <w:tc>
          <w:tcPr>
            <w:tcW w:w="3238" w:type="dxa"/>
          </w:tcPr>
          <w:p w14:paraId="0FC8C1BD" w14:textId="77777777" w:rsidR="00C135C3" w:rsidRPr="000C3E73" w:rsidRDefault="000C3E73" w:rsidP="00AA6325">
            <w:pPr>
              <w:rPr>
                <w:sz w:val="24"/>
                <w:szCs w:val="24"/>
              </w:rPr>
            </w:pPr>
            <w:r>
              <w:rPr>
                <w:sz w:val="24"/>
                <w:szCs w:val="24"/>
              </w:rPr>
              <w:t>1</w:t>
            </w:r>
          </w:p>
        </w:tc>
        <w:tc>
          <w:tcPr>
            <w:tcW w:w="3238" w:type="dxa"/>
          </w:tcPr>
          <w:p w14:paraId="0FC8C1BE" w14:textId="77777777" w:rsidR="00C135C3" w:rsidRPr="000C3E73" w:rsidRDefault="000C3E73" w:rsidP="00AA6325">
            <w:pPr>
              <w:rPr>
                <w:sz w:val="24"/>
                <w:szCs w:val="24"/>
              </w:rPr>
            </w:pPr>
            <w:r>
              <w:rPr>
                <w:sz w:val="24"/>
                <w:szCs w:val="24"/>
              </w:rPr>
              <w:t>2</w:t>
            </w:r>
          </w:p>
        </w:tc>
      </w:tr>
    </w:tbl>
    <w:p w14:paraId="0FC8C1C0" w14:textId="77777777" w:rsidR="00C135C3" w:rsidRDefault="00C135C3" w:rsidP="00AA6325">
      <w:pPr>
        <w:rPr>
          <w:b/>
          <w:sz w:val="24"/>
          <w:szCs w:val="24"/>
        </w:rPr>
      </w:pPr>
    </w:p>
    <w:p w14:paraId="0FC8C1C1" w14:textId="77777777" w:rsidR="0087480C" w:rsidRDefault="0087480C" w:rsidP="00AA6325">
      <w:pPr>
        <w:rPr>
          <w:b/>
          <w:sz w:val="24"/>
          <w:szCs w:val="24"/>
        </w:rPr>
      </w:pPr>
      <w:r w:rsidRPr="003D62DD">
        <w:rPr>
          <w:noProof/>
          <w:sz w:val="56"/>
          <w:szCs w:val="56"/>
          <w:lang w:val="en-CA" w:eastAsia="en-CA"/>
        </w:rPr>
        <w:lastRenderedPageBreak/>
        <w:drawing>
          <wp:anchor distT="0" distB="0" distL="114300" distR="114300" simplePos="0" relativeHeight="251665408" behindDoc="1" locked="0" layoutInCell="1" allowOverlap="1" wp14:anchorId="0FC8C479" wp14:editId="6B824157">
            <wp:simplePos x="0" y="0"/>
            <wp:positionH relativeFrom="margin">
              <wp:posOffset>4681347</wp:posOffset>
            </wp:positionH>
            <wp:positionV relativeFrom="paragraph">
              <wp:posOffset>-578358</wp:posOffset>
            </wp:positionV>
            <wp:extent cx="1386514" cy="11620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861" t="32433" r="66203" b="23938"/>
                    <a:stretch>
                      <a:fillRect/>
                    </a:stretch>
                  </pic:blipFill>
                  <pic:spPr bwMode="auto">
                    <a:xfrm>
                      <a:off x="0" y="0"/>
                      <a:ext cx="138651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8C1C2" w14:textId="77777777" w:rsidR="0087480C" w:rsidRDefault="0087480C" w:rsidP="00AA6325">
      <w:pPr>
        <w:rPr>
          <w:b/>
          <w:sz w:val="24"/>
          <w:szCs w:val="24"/>
        </w:rPr>
      </w:pPr>
    </w:p>
    <w:p w14:paraId="0FC8C1C3" w14:textId="77777777" w:rsidR="0087480C" w:rsidRDefault="0087480C" w:rsidP="0087480C">
      <w:pPr>
        <w:jc w:val="center"/>
        <w:rPr>
          <w:sz w:val="28"/>
          <w:szCs w:val="28"/>
          <w:u w:val="single"/>
        </w:rPr>
      </w:pPr>
      <w:r>
        <w:rPr>
          <w:sz w:val="28"/>
          <w:szCs w:val="28"/>
          <w:u w:val="single"/>
        </w:rPr>
        <w:t>Programs and Services Offered</w:t>
      </w:r>
    </w:p>
    <w:p w14:paraId="0FC8C1C4" w14:textId="77777777" w:rsidR="009D24F1" w:rsidRDefault="009D24F1" w:rsidP="0087480C">
      <w:pPr>
        <w:jc w:val="center"/>
        <w:rPr>
          <w:sz w:val="24"/>
          <w:szCs w:val="24"/>
        </w:rPr>
      </w:pPr>
      <w:r>
        <w:rPr>
          <w:sz w:val="24"/>
          <w:szCs w:val="24"/>
        </w:rPr>
        <w:t>Hampton High School offers a full range of programs including:</w:t>
      </w:r>
    </w:p>
    <w:p w14:paraId="0FC8C1C5" w14:textId="77777777" w:rsidR="009D24F1" w:rsidRDefault="009D24F1" w:rsidP="009D24F1">
      <w:pPr>
        <w:pStyle w:val="ListParagraph"/>
        <w:numPr>
          <w:ilvl w:val="0"/>
          <w:numId w:val="1"/>
        </w:numPr>
        <w:jc w:val="center"/>
        <w:rPr>
          <w:sz w:val="24"/>
          <w:szCs w:val="24"/>
        </w:rPr>
      </w:pPr>
      <w:r>
        <w:rPr>
          <w:sz w:val="24"/>
          <w:szCs w:val="24"/>
        </w:rPr>
        <w:t>Advanced Placement (AP) exams offered in the following areas:</w:t>
      </w:r>
    </w:p>
    <w:p w14:paraId="0FC8C1C6" w14:textId="77777777" w:rsidR="009D24F1" w:rsidRDefault="009D24F1" w:rsidP="009D24F1">
      <w:pPr>
        <w:pStyle w:val="ListParagraph"/>
        <w:numPr>
          <w:ilvl w:val="0"/>
          <w:numId w:val="2"/>
        </w:numPr>
        <w:jc w:val="center"/>
        <w:rPr>
          <w:sz w:val="24"/>
          <w:szCs w:val="24"/>
        </w:rPr>
      </w:pPr>
      <w:r>
        <w:rPr>
          <w:sz w:val="24"/>
          <w:szCs w:val="24"/>
        </w:rPr>
        <w:t>English Language and Composition</w:t>
      </w:r>
    </w:p>
    <w:p w14:paraId="0FC8C1C7" w14:textId="77777777" w:rsidR="009D24F1" w:rsidRDefault="009D24F1" w:rsidP="009D24F1">
      <w:pPr>
        <w:pStyle w:val="ListParagraph"/>
        <w:numPr>
          <w:ilvl w:val="0"/>
          <w:numId w:val="2"/>
        </w:numPr>
        <w:jc w:val="center"/>
        <w:rPr>
          <w:sz w:val="24"/>
          <w:szCs w:val="24"/>
        </w:rPr>
      </w:pPr>
      <w:r>
        <w:rPr>
          <w:sz w:val="24"/>
          <w:szCs w:val="24"/>
        </w:rPr>
        <w:t>English Literature and Composition</w:t>
      </w:r>
    </w:p>
    <w:p w14:paraId="0FC8C1C9" w14:textId="77777777" w:rsidR="009D24F1" w:rsidRDefault="009D24F1" w:rsidP="009D24F1">
      <w:pPr>
        <w:pStyle w:val="ListParagraph"/>
        <w:numPr>
          <w:ilvl w:val="0"/>
          <w:numId w:val="2"/>
        </w:numPr>
        <w:jc w:val="center"/>
        <w:rPr>
          <w:sz w:val="24"/>
          <w:szCs w:val="24"/>
        </w:rPr>
      </w:pPr>
      <w:r>
        <w:rPr>
          <w:sz w:val="24"/>
          <w:szCs w:val="24"/>
        </w:rPr>
        <w:t>Calculus AB</w:t>
      </w:r>
    </w:p>
    <w:p w14:paraId="0FC8C1CA" w14:textId="77777777" w:rsidR="009D24F1" w:rsidRDefault="009D24F1" w:rsidP="009D24F1">
      <w:pPr>
        <w:pStyle w:val="ListParagraph"/>
        <w:numPr>
          <w:ilvl w:val="0"/>
          <w:numId w:val="2"/>
        </w:numPr>
        <w:jc w:val="center"/>
        <w:rPr>
          <w:sz w:val="24"/>
          <w:szCs w:val="24"/>
        </w:rPr>
      </w:pPr>
      <w:r>
        <w:rPr>
          <w:sz w:val="24"/>
          <w:szCs w:val="24"/>
        </w:rPr>
        <w:t>Psychology</w:t>
      </w:r>
    </w:p>
    <w:p w14:paraId="0FC8C1CB" w14:textId="77777777" w:rsidR="009D24F1" w:rsidRDefault="009D24F1" w:rsidP="009D24F1">
      <w:pPr>
        <w:pStyle w:val="ListParagraph"/>
        <w:numPr>
          <w:ilvl w:val="0"/>
          <w:numId w:val="1"/>
        </w:numPr>
        <w:jc w:val="center"/>
        <w:rPr>
          <w:sz w:val="24"/>
          <w:szCs w:val="24"/>
        </w:rPr>
      </w:pPr>
      <w:r>
        <w:rPr>
          <w:sz w:val="24"/>
          <w:szCs w:val="24"/>
        </w:rPr>
        <w:t>Level 1,2,3 and 0 Academic Programs</w:t>
      </w:r>
    </w:p>
    <w:p w14:paraId="0FC8C1CC" w14:textId="77777777" w:rsidR="009D24F1" w:rsidRDefault="009D24F1" w:rsidP="009D24F1">
      <w:pPr>
        <w:pStyle w:val="ListParagraph"/>
        <w:numPr>
          <w:ilvl w:val="0"/>
          <w:numId w:val="1"/>
        </w:numPr>
        <w:jc w:val="center"/>
        <w:rPr>
          <w:sz w:val="24"/>
          <w:szCs w:val="24"/>
        </w:rPr>
      </w:pPr>
      <w:r>
        <w:rPr>
          <w:sz w:val="24"/>
          <w:szCs w:val="24"/>
        </w:rPr>
        <w:t>French Immersion (Early and Late) Maintenance Grades 9-12</w:t>
      </w:r>
    </w:p>
    <w:p w14:paraId="0FC8C1CD" w14:textId="77777777" w:rsidR="00621F5F" w:rsidRDefault="00621F5F" w:rsidP="009D24F1">
      <w:pPr>
        <w:pStyle w:val="ListParagraph"/>
        <w:numPr>
          <w:ilvl w:val="0"/>
          <w:numId w:val="1"/>
        </w:numPr>
        <w:jc w:val="center"/>
        <w:rPr>
          <w:sz w:val="24"/>
          <w:szCs w:val="24"/>
        </w:rPr>
      </w:pPr>
      <w:r>
        <w:rPr>
          <w:sz w:val="24"/>
          <w:szCs w:val="24"/>
        </w:rPr>
        <w:t>Skilled Trades</w:t>
      </w:r>
    </w:p>
    <w:p w14:paraId="0FC8C1CE" w14:textId="77777777" w:rsidR="009D24F1" w:rsidRDefault="00692AB3" w:rsidP="009D24F1">
      <w:pPr>
        <w:pStyle w:val="ListParagraph"/>
        <w:numPr>
          <w:ilvl w:val="0"/>
          <w:numId w:val="1"/>
        </w:numPr>
        <w:jc w:val="center"/>
        <w:rPr>
          <w:sz w:val="24"/>
          <w:szCs w:val="24"/>
        </w:rPr>
      </w:pPr>
      <w:r>
        <w:rPr>
          <w:sz w:val="24"/>
          <w:szCs w:val="24"/>
        </w:rPr>
        <w:t xml:space="preserve">Justified Accommodations, Modifications and </w:t>
      </w:r>
      <w:r w:rsidR="009D24F1">
        <w:rPr>
          <w:sz w:val="24"/>
          <w:szCs w:val="24"/>
        </w:rPr>
        <w:t>Individualized Programs to fit the educational needs of students</w:t>
      </w:r>
    </w:p>
    <w:p w14:paraId="0FC8C1CF" w14:textId="77777777" w:rsidR="009D24F1" w:rsidRDefault="00692AB3" w:rsidP="009D24F1">
      <w:pPr>
        <w:pStyle w:val="ListParagraph"/>
        <w:numPr>
          <w:ilvl w:val="0"/>
          <w:numId w:val="1"/>
        </w:numPr>
        <w:jc w:val="center"/>
        <w:rPr>
          <w:sz w:val="24"/>
          <w:szCs w:val="24"/>
        </w:rPr>
      </w:pPr>
      <w:r>
        <w:rPr>
          <w:sz w:val="24"/>
          <w:szCs w:val="24"/>
        </w:rPr>
        <w:t xml:space="preserve">Partnership with </w:t>
      </w:r>
      <w:r w:rsidR="009D24F1">
        <w:rPr>
          <w:sz w:val="24"/>
          <w:szCs w:val="24"/>
        </w:rPr>
        <w:t>New Brunswick Association for Community Living transition</w:t>
      </w:r>
      <w:r>
        <w:rPr>
          <w:sz w:val="24"/>
          <w:szCs w:val="24"/>
        </w:rPr>
        <w:t xml:space="preserve"> </w:t>
      </w:r>
      <w:r w:rsidR="009D24F1">
        <w:rPr>
          <w:sz w:val="24"/>
          <w:szCs w:val="24"/>
        </w:rPr>
        <w:t>to the workplace</w:t>
      </w:r>
    </w:p>
    <w:p w14:paraId="5D847A66" w14:textId="3E58738C" w:rsidR="00956BB4" w:rsidRDefault="00956BB4" w:rsidP="009D24F1">
      <w:pPr>
        <w:pStyle w:val="ListParagraph"/>
        <w:numPr>
          <w:ilvl w:val="0"/>
          <w:numId w:val="1"/>
        </w:numPr>
        <w:jc w:val="center"/>
        <w:rPr>
          <w:sz w:val="24"/>
          <w:szCs w:val="24"/>
        </w:rPr>
      </w:pPr>
      <w:r>
        <w:rPr>
          <w:sz w:val="24"/>
          <w:szCs w:val="24"/>
        </w:rPr>
        <w:t>UNESCO Associated School</w:t>
      </w:r>
    </w:p>
    <w:p w14:paraId="0FC8C1D1" w14:textId="77777777" w:rsidR="007758E2" w:rsidRDefault="007758E2" w:rsidP="007758E2">
      <w:pPr>
        <w:jc w:val="center"/>
        <w:rPr>
          <w:sz w:val="28"/>
          <w:szCs w:val="28"/>
          <w:u w:val="single"/>
        </w:rPr>
      </w:pPr>
      <w:r>
        <w:rPr>
          <w:sz w:val="28"/>
          <w:szCs w:val="28"/>
          <w:u w:val="single"/>
        </w:rPr>
        <w:t>History</w:t>
      </w:r>
    </w:p>
    <w:p w14:paraId="0FC8C1D2" w14:textId="501E7F7B" w:rsidR="007758E2" w:rsidRDefault="007758E2" w:rsidP="007758E2">
      <w:pPr>
        <w:rPr>
          <w:sz w:val="24"/>
          <w:szCs w:val="24"/>
        </w:rPr>
      </w:pPr>
      <w:r>
        <w:rPr>
          <w:sz w:val="24"/>
          <w:szCs w:val="24"/>
        </w:rPr>
        <w:t>Hampton High School opened its doors to students in September 1992</w:t>
      </w:r>
      <w:r w:rsidR="00F9761A">
        <w:rPr>
          <w:sz w:val="24"/>
          <w:szCs w:val="24"/>
        </w:rPr>
        <w:t xml:space="preserve"> as a grade 10-12 school of approximately 613</w:t>
      </w:r>
      <w:r>
        <w:rPr>
          <w:sz w:val="24"/>
          <w:szCs w:val="24"/>
        </w:rPr>
        <w:t xml:space="preserve">. </w:t>
      </w:r>
      <w:r w:rsidR="00F9761A">
        <w:rPr>
          <w:sz w:val="24"/>
          <w:szCs w:val="24"/>
        </w:rPr>
        <w:t xml:space="preserve"> </w:t>
      </w:r>
      <w:r>
        <w:rPr>
          <w:sz w:val="24"/>
          <w:szCs w:val="24"/>
        </w:rPr>
        <w:t xml:space="preserve"> </w:t>
      </w:r>
      <w:r w:rsidR="00196897">
        <w:rPr>
          <w:sz w:val="24"/>
          <w:szCs w:val="24"/>
        </w:rPr>
        <w:t xml:space="preserve">Prior to the school’s opening, the last time high school students were educated in Hampton was at Hampton Consolidated </w:t>
      </w:r>
      <w:r w:rsidR="00986F31">
        <w:rPr>
          <w:sz w:val="24"/>
          <w:szCs w:val="24"/>
        </w:rPr>
        <w:t>S</w:t>
      </w:r>
      <w:r w:rsidR="00196897">
        <w:rPr>
          <w:sz w:val="24"/>
          <w:szCs w:val="24"/>
        </w:rPr>
        <w:t xml:space="preserve">chool which closed its doors to high school students in 1975 with the opening of </w:t>
      </w:r>
      <w:proofErr w:type="spellStart"/>
      <w:r w:rsidR="00196897">
        <w:rPr>
          <w:sz w:val="24"/>
          <w:szCs w:val="24"/>
        </w:rPr>
        <w:t>Kennebecasis</w:t>
      </w:r>
      <w:proofErr w:type="spellEnd"/>
      <w:r w:rsidR="00196897">
        <w:rPr>
          <w:sz w:val="24"/>
          <w:szCs w:val="24"/>
        </w:rPr>
        <w:t xml:space="preserve"> Valley High School.  </w:t>
      </w:r>
    </w:p>
    <w:p w14:paraId="0FC8C1D3" w14:textId="77777777" w:rsidR="00F9761A" w:rsidRPr="007758E2" w:rsidRDefault="00F9761A" w:rsidP="007758E2">
      <w:pPr>
        <w:rPr>
          <w:sz w:val="24"/>
          <w:szCs w:val="24"/>
        </w:rPr>
      </w:pPr>
      <w:r>
        <w:rPr>
          <w:sz w:val="24"/>
          <w:szCs w:val="24"/>
        </w:rPr>
        <w:t>In 1996, grade 9 students from Hampton Junior High School moved to Hampton High as part of the transition to a 9-12 high school model.  In 1997, grade 9 students from Macdonald Consolidated School moved to Hampton High School.  With a population of 836 an addition of four classrooms was added to the building.</w:t>
      </w:r>
    </w:p>
    <w:p w14:paraId="0FC8C1D4" w14:textId="77777777" w:rsidR="00487C2B" w:rsidRDefault="00487C2B" w:rsidP="00487C2B">
      <w:pPr>
        <w:jc w:val="center"/>
        <w:rPr>
          <w:sz w:val="24"/>
          <w:szCs w:val="24"/>
        </w:rPr>
      </w:pPr>
    </w:p>
    <w:p w14:paraId="0FC8C1D5" w14:textId="77777777" w:rsidR="00487C2B" w:rsidRDefault="00487C2B" w:rsidP="00487C2B">
      <w:pPr>
        <w:jc w:val="center"/>
        <w:rPr>
          <w:sz w:val="24"/>
          <w:szCs w:val="24"/>
        </w:rPr>
      </w:pPr>
    </w:p>
    <w:p w14:paraId="0FC8C1D8" w14:textId="77777777" w:rsidR="00487C2B" w:rsidRDefault="00487C2B" w:rsidP="00487C2B">
      <w:pPr>
        <w:jc w:val="center"/>
        <w:rPr>
          <w:sz w:val="24"/>
          <w:szCs w:val="24"/>
        </w:rPr>
      </w:pPr>
    </w:p>
    <w:p w14:paraId="0FC8C1D9" w14:textId="77777777" w:rsidR="00487C2B" w:rsidRDefault="00487C2B" w:rsidP="00487C2B">
      <w:pPr>
        <w:jc w:val="center"/>
        <w:rPr>
          <w:sz w:val="24"/>
          <w:szCs w:val="24"/>
        </w:rPr>
      </w:pPr>
    </w:p>
    <w:p w14:paraId="0FC8C1DA" w14:textId="77777777" w:rsidR="00487C2B" w:rsidRDefault="00487C2B" w:rsidP="00487C2B">
      <w:pPr>
        <w:jc w:val="center"/>
        <w:rPr>
          <w:sz w:val="24"/>
          <w:szCs w:val="24"/>
        </w:rPr>
      </w:pPr>
    </w:p>
    <w:p w14:paraId="0FC8C1DB" w14:textId="77777777" w:rsidR="00487C2B" w:rsidRDefault="00487C2B" w:rsidP="00487C2B">
      <w:pPr>
        <w:jc w:val="center"/>
        <w:rPr>
          <w:sz w:val="24"/>
          <w:szCs w:val="24"/>
        </w:rPr>
      </w:pPr>
    </w:p>
    <w:p w14:paraId="0FC8C1DC" w14:textId="77777777" w:rsidR="00487C2B" w:rsidRDefault="00487C2B" w:rsidP="00487C2B">
      <w:pPr>
        <w:jc w:val="center"/>
        <w:rPr>
          <w:sz w:val="24"/>
          <w:szCs w:val="24"/>
        </w:rPr>
      </w:pPr>
      <w:r w:rsidRPr="003D62DD">
        <w:rPr>
          <w:noProof/>
          <w:sz w:val="56"/>
          <w:szCs w:val="56"/>
          <w:lang w:val="en-CA" w:eastAsia="en-CA"/>
        </w:rPr>
        <w:drawing>
          <wp:anchor distT="0" distB="0" distL="114300" distR="114300" simplePos="0" relativeHeight="251667456" behindDoc="1" locked="0" layoutInCell="1" allowOverlap="1" wp14:anchorId="0FC8C47B" wp14:editId="0FC8C47C">
            <wp:simplePos x="0" y="0"/>
            <wp:positionH relativeFrom="margin">
              <wp:align>center</wp:align>
            </wp:positionH>
            <wp:positionV relativeFrom="paragraph">
              <wp:posOffset>-590550</wp:posOffset>
            </wp:positionV>
            <wp:extent cx="2466177" cy="2066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4861" t="32433" r="66203" b="23938"/>
                    <a:stretch>
                      <a:fillRect/>
                    </a:stretch>
                  </pic:blipFill>
                  <pic:spPr bwMode="auto">
                    <a:xfrm>
                      <a:off x="0" y="0"/>
                      <a:ext cx="2466177"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8C1DD" w14:textId="77777777" w:rsidR="00487C2B" w:rsidRDefault="00487C2B" w:rsidP="00487C2B">
      <w:pPr>
        <w:jc w:val="center"/>
        <w:rPr>
          <w:sz w:val="24"/>
          <w:szCs w:val="24"/>
        </w:rPr>
      </w:pPr>
    </w:p>
    <w:p w14:paraId="0FC8C1DE" w14:textId="77777777" w:rsidR="00487C2B" w:rsidRPr="00487C2B" w:rsidRDefault="00487C2B" w:rsidP="00487C2B">
      <w:pPr>
        <w:jc w:val="center"/>
        <w:rPr>
          <w:sz w:val="24"/>
          <w:szCs w:val="24"/>
        </w:rPr>
      </w:pPr>
    </w:p>
    <w:p w14:paraId="0FC8C1DF" w14:textId="77777777" w:rsidR="0087480C" w:rsidRDefault="0087480C" w:rsidP="00AA6325">
      <w:pPr>
        <w:rPr>
          <w:b/>
          <w:sz w:val="24"/>
          <w:szCs w:val="24"/>
        </w:rPr>
      </w:pPr>
    </w:p>
    <w:p w14:paraId="0FC8C1E0" w14:textId="77777777" w:rsidR="00487C2B" w:rsidRDefault="00487C2B" w:rsidP="00AA6325">
      <w:pPr>
        <w:rPr>
          <w:b/>
          <w:sz w:val="24"/>
          <w:szCs w:val="24"/>
        </w:rPr>
      </w:pPr>
    </w:p>
    <w:p w14:paraId="0FC8C1E1" w14:textId="0A7045C0" w:rsidR="00487C2B" w:rsidRPr="00487C2B" w:rsidRDefault="00487C2B" w:rsidP="00487C2B">
      <w:pPr>
        <w:jc w:val="center"/>
        <w:rPr>
          <w:b/>
          <w:sz w:val="56"/>
          <w:szCs w:val="56"/>
        </w:rPr>
      </w:pPr>
      <w:r w:rsidRPr="00487C2B">
        <w:rPr>
          <w:b/>
          <w:sz w:val="56"/>
          <w:szCs w:val="56"/>
        </w:rPr>
        <w:t>201</w:t>
      </w:r>
      <w:r w:rsidR="00226060">
        <w:rPr>
          <w:b/>
          <w:sz w:val="56"/>
          <w:szCs w:val="56"/>
        </w:rPr>
        <w:t>7</w:t>
      </w:r>
      <w:r w:rsidRPr="00487C2B">
        <w:rPr>
          <w:b/>
          <w:sz w:val="56"/>
          <w:szCs w:val="56"/>
        </w:rPr>
        <w:t>-20</w:t>
      </w:r>
      <w:r w:rsidR="00226060">
        <w:rPr>
          <w:b/>
          <w:sz w:val="56"/>
          <w:szCs w:val="56"/>
        </w:rPr>
        <w:t>20</w:t>
      </w:r>
    </w:p>
    <w:p w14:paraId="0FC8C1E2" w14:textId="77777777" w:rsidR="00487C2B" w:rsidRPr="00487C2B" w:rsidRDefault="00487C2B" w:rsidP="00487C2B">
      <w:pPr>
        <w:jc w:val="center"/>
        <w:rPr>
          <w:b/>
          <w:sz w:val="56"/>
          <w:szCs w:val="56"/>
        </w:rPr>
      </w:pPr>
      <w:r w:rsidRPr="00487C2B">
        <w:rPr>
          <w:b/>
          <w:sz w:val="56"/>
          <w:szCs w:val="56"/>
        </w:rPr>
        <w:t>SMART GOALS</w:t>
      </w:r>
    </w:p>
    <w:p w14:paraId="0FC8C1E3" w14:textId="77777777" w:rsidR="00487C2B" w:rsidRPr="00487C2B" w:rsidRDefault="00487C2B" w:rsidP="00487C2B">
      <w:pPr>
        <w:jc w:val="center"/>
        <w:rPr>
          <w:b/>
          <w:sz w:val="56"/>
          <w:szCs w:val="56"/>
        </w:rPr>
      </w:pPr>
      <w:r w:rsidRPr="00487C2B">
        <w:rPr>
          <w:b/>
          <w:sz w:val="56"/>
          <w:szCs w:val="56"/>
        </w:rPr>
        <w:t xml:space="preserve">FOR </w:t>
      </w:r>
    </w:p>
    <w:p w14:paraId="0FC8C1E4" w14:textId="77777777" w:rsidR="00487C2B" w:rsidRPr="00487C2B" w:rsidRDefault="00487C2B" w:rsidP="00487C2B">
      <w:pPr>
        <w:jc w:val="center"/>
        <w:rPr>
          <w:b/>
          <w:sz w:val="36"/>
          <w:szCs w:val="36"/>
        </w:rPr>
      </w:pPr>
      <w:r w:rsidRPr="00487C2B">
        <w:rPr>
          <w:b/>
          <w:sz w:val="56"/>
          <w:szCs w:val="56"/>
        </w:rPr>
        <w:t>STUDENT ACHIEVEMENT</w:t>
      </w:r>
    </w:p>
    <w:p w14:paraId="0FC8C1E5" w14:textId="77777777" w:rsidR="00C135C3" w:rsidRDefault="00C135C3" w:rsidP="00AA6325">
      <w:pPr>
        <w:rPr>
          <w:b/>
          <w:sz w:val="24"/>
          <w:szCs w:val="24"/>
        </w:rPr>
      </w:pPr>
    </w:p>
    <w:p w14:paraId="11512C71" w14:textId="77777777" w:rsidR="0099071D" w:rsidRDefault="0099071D" w:rsidP="001A6F90">
      <w:pPr>
        <w:jc w:val="center"/>
        <w:rPr>
          <w:b/>
          <w:sz w:val="28"/>
          <w:szCs w:val="28"/>
          <w:u w:val="single"/>
        </w:rPr>
      </w:pPr>
    </w:p>
    <w:p w14:paraId="103097A4" w14:textId="77777777" w:rsidR="00226060" w:rsidRDefault="00226060" w:rsidP="001A6F90">
      <w:pPr>
        <w:jc w:val="center"/>
        <w:rPr>
          <w:b/>
          <w:sz w:val="28"/>
          <w:szCs w:val="28"/>
          <w:u w:val="single"/>
        </w:rPr>
      </w:pPr>
    </w:p>
    <w:p w14:paraId="33362D98" w14:textId="77777777" w:rsidR="00226060" w:rsidRDefault="00226060" w:rsidP="001A6F90">
      <w:pPr>
        <w:jc w:val="center"/>
        <w:rPr>
          <w:b/>
          <w:sz w:val="28"/>
          <w:szCs w:val="28"/>
          <w:u w:val="single"/>
        </w:rPr>
      </w:pPr>
    </w:p>
    <w:p w14:paraId="49A8DD0C" w14:textId="4F6AFB77" w:rsidR="000804DB" w:rsidRDefault="000804DB" w:rsidP="000804DB">
      <w:pPr>
        <w:jc w:val="center"/>
        <w:rPr>
          <w:b/>
          <w:sz w:val="28"/>
          <w:szCs w:val="28"/>
          <w:u w:val="single"/>
        </w:rPr>
      </w:pPr>
      <w:r w:rsidRPr="003D62DD">
        <w:rPr>
          <w:noProof/>
          <w:sz w:val="56"/>
          <w:szCs w:val="56"/>
          <w:lang w:val="en-CA" w:eastAsia="en-CA"/>
        </w:rPr>
        <w:lastRenderedPageBreak/>
        <w:drawing>
          <wp:anchor distT="0" distB="0" distL="114300" distR="114300" simplePos="0" relativeHeight="251681792" behindDoc="1" locked="0" layoutInCell="1" allowOverlap="1" wp14:anchorId="0723FB13" wp14:editId="40B84D37">
            <wp:simplePos x="0" y="0"/>
            <wp:positionH relativeFrom="margin">
              <wp:posOffset>-200025</wp:posOffset>
            </wp:positionH>
            <wp:positionV relativeFrom="paragraph">
              <wp:posOffset>1905</wp:posOffset>
            </wp:positionV>
            <wp:extent cx="1386514" cy="116205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861" t="32433" r="66203" b="23938"/>
                    <a:stretch>
                      <a:fillRect/>
                    </a:stretch>
                  </pic:blipFill>
                  <pic:spPr bwMode="auto">
                    <a:xfrm>
                      <a:off x="0" y="0"/>
                      <a:ext cx="138651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50227" w14:textId="6606EE64" w:rsidR="000804DB" w:rsidRPr="007D1F02" w:rsidRDefault="000804DB" w:rsidP="000804DB">
      <w:pPr>
        <w:ind w:left="1440" w:firstLine="720"/>
        <w:rPr>
          <w:i/>
          <w:sz w:val="28"/>
          <w:szCs w:val="28"/>
          <w:u w:val="single"/>
        </w:rPr>
      </w:pPr>
      <w:r>
        <w:rPr>
          <w:b/>
          <w:sz w:val="28"/>
          <w:szCs w:val="28"/>
          <w:u w:val="single"/>
        </w:rPr>
        <w:t>PLC – Literacy and Learning Commons</w:t>
      </w:r>
    </w:p>
    <w:p w14:paraId="02A0887C" w14:textId="77777777" w:rsidR="000804DB" w:rsidRDefault="000804DB" w:rsidP="000804DB">
      <w:pPr>
        <w:jc w:val="center"/>
        <w:rPr>
          <w:b/>
          <w:sz w:val="28"/>
          <w:szCs w:val="28"/>
          <w:u w:val="single"/>
        </w:rPr>
      </w:pPr>
    </w:p>
    <w:tbl>
      <w:tblPr>
        <w:tblW w:w="17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96"/>
        <w:gridCol w:w="2196"/>
        <w:gridCol w:w="2196"/>
        <w:gridCol w:w="2196"/>
        <w:gridCol w:w="2196"/>
        <w:gridCol w:w="6375"/>
      </w:tblGrid>
      <w:tr w:rsidR="000804DB" w14:paraId="258CE2C5" w14:textId="77777777" w:rsidTr="00BE1678">
        <w:trPr>
          <w:trHeight w:val="237"/>
        </w:trPr>
        <w:tc>
          <w:tcPr>
            <w:tcW w:w="17355" w:type="dxa"/>
            <w:gridSpan w:val="6"/>
            <w:tcBorders>
              <w:top w:val="single" w:sz="12" w:space="0" w:color="auto"/>
              <w:left w:val="single" w:sz="12" w:space="0" w:color="auto"/>
              <w:bottom w:val="single" w:sz="12" w:space="0" w:color="auto"/>
              <w:right w:val="single" w:sz="12" w:space="0" w:color="auto"/>
            </w:tcBorders>
            <w:hideMark/>
          </w:tcPr>
          <w:p w14:paraId="63A0A954" w14:textId="77777777" w:rsidR="000804DB" w:rsidRDefault="000804DB" w:rsidP="00BE1678">
            <w:r>
              <w:rPr>
                <w:b/>
                <w:sz w:val="20"/>
                <w:szCs w:val="20"/>
              </w:rPr>
              <w:t>SMART Goal:</w:t>
            </w:r>
            <w:r>
              <w:t xml:space="preserve">  Implement the emotional resilience project in grade 9 curriculum units by September 2018 based on the text </w:t>
            </w:r>
            <w:r w:rsidRPr="00702BC5">
              <w:rPr>
                <w:i/>
              </w:rPr>
              <w:t xml:space="preserve">Strong Teens: A Social &amp; Emotional Learning Curriculum </w:t>
            </w:r>
          </w:p>
        </w:tc>
      </w:tr>
      <w:tr w:rsidR="000804DB" w14:paraId="3AAD1B86" w14:textId="77777777" w:rsidTr="00BE1678">
        <w:trPr>
          <w:trHeight w:val="236"/>
        </w:trPr>
        <w:tc>
          <w:tcPr>
            <w:tcW w:w="2196" w:type="dxa"/>
            <w:tcBorders>
              <w:top w:val="single" w:sz="12" w:space="0" w:color="auto"/>
              <w:left w:val="single" w:sz="12" w:space="0" w:color="auto"/>
              <w:bottom w:val="single" w:sz="12" w:space="0" w:color="auto"/>
              <w:right w:val="single" w:sz="12" w:space="0" w:color="auto"/>
            </w:tcBorders>
          </w:tcPr>
          <w:p w14:paraId="28E47596" w14:textId="77777777" w:rsidR="000804DB" w:rsidRPr="00CC7661" w:rsidRDefault="000804DB" w:rsidP="00BE1678">
            <w:pPr>
              <w:rPr>
                <w:b/>
                <w:sz w:val="20"/>
                <w:szCs w:val="20"/>
              </w:rPr>
            </w:pPr>
            <w:r>
              <w:rPr>
                <w:b/>
                <w:sz w:val="20"/>
                <w:szCs w:val="20"/>
              </w:rPr>
              <w:t>PIP Objective #__3____</w:t>
            </w:r>
          </w:p>
        </w:tc>
        <w:tc>
          <w:tcPr>
            <w:tcW w:w="2196" w:type="dxa"/>
            <w:tcBorders>
              <w:top w:val="single" w:sz="12" w:space="0" w:color="auto"/>
              <w:left w:val="single" w:sz="12" w:space="0" w:color="auto"/>
              <w:bottom w:val="single" w:sz="12" w:space="0" w:color="auto"/>
              <w:right w:val="single" w:sz="12" w:space="0" w:color="auto"/>
            </w:tcBorders>
          </w:tcPr>
          <w:p w14:paraId="5F7FC30C" w14:textId="77777777" w:rsidR="000804DB" w:rsidRDefault="000804DB" w:rsidP="00BE1678">
            <w:pPr>
              <w:rPr>
                <w:b/>
                <w:i/>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436A8F1B" w14:textId="77777777" w:rsidR="000804DB" w:rsidRPr="00CC7661" w:rsidRDefault="000804DB" w:rsidP="00BE1678">
            <w:pPr>
              <w:rPr>
                <w:b/>
                <w:sz w:val="20"/>
                <w:szCs w:val="20"/>
              </w:rPr>
            </w:pPr>
            <w:r>
              <w:rPr>
                <w:b/>
                <w:sz w:val="20"/>
                <w:szCs w:val="20"/>
              </w:rPr>
              <w:t>DIP Ends Policy #___3__</w:t>
            </w:r>
          </w:p>
        </w:tc>
        <w:tc>
          <w:tcPr>
            <w:tcW w:w="2196" w:type="dxa"/>
            <w:tcBorders>
              <w:top w:val="single" w:sz="12" w:space="0" w:color="auto"/>
              <w:left w:val="single" w:sz="12" w:space="0" w:color="auto"/>
              <w:bottom w:val="single" w:sz="12" w:space="0" w:color="auto"/>
              <w:right w:val="single" w:sz="12" w:space="0" w:color="auto"/>
            </w:tcBorders>
          </w:tcPr>
          <w:p w14:paraId="6A00E04A" w14:textId="77777777" w:rsidR="000804DB" w:rsidRDefault="000804DB" w:rsidP="00BE1678">
            <w:pPr>
              <w:rPr>
                <w:b/>
                <w:i/>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3EA95CC9" w14:textId="77777777" w:rsidR="000804DB" w:rsidRDefault="000804DB" w:rsidP="00BE1678">
            <w:pPr>
              <w:rPr>
                <w:b/>
                <w:i/>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02596610" w14:textId="77777777" w:rsidR="000804DB" w:rsidRDefault="000804DB" w:rsidP="00BE1678">
            <w:pPr>
              <w:rPr>
                <w:b/>
                <w:i/>
                <w:sz w:val="20"/>
                <w:szCs w:val="20"/>
              </w:rPr>
            </w:pPr>
          </w:p>
        </w:tc>
      </w:tr>
      <w:tr w:rsidR="000804DB" w14:paraId="5ED12E25" w14:textId="77777777" w:rsidTr="00BE1678">
        <w:trPr>
          <w:trHeight w:val="120"/>
        </w:trPr>
        <w:tc>
          <w:tcPr>
            <w:tcW w:w="17355" w:type="dxa"/>
            <w:gridSpan w:val="6"/>
            <w:tcBorders>
              <w:top w:val="single" w:sz="12" w:space="0" w:color="auto"/>
              <w:left w:val="single" w:sz="12" w:space="0" w:color="auto"/>
              <w:bottom w:val="single" w:sz="12" w:space="0" w:color="auto"/>
              <w:right w:val="single" w:sz="12" w:space="0" w:color="auto"/>
            </w:tcBorders>
            <w:hideMark/>
          </w:tcPr>
          <w:p w14:paraId="1E05C7DD" w14:textId="4C5BB4CD" w:rsidR="000804DB" w:rsidRDefault="000804DB" w:rsidP="00BE1678">
            <w:pPr>
              <w:rPr>
                <w:b/>
                <w:i/>
                <w:sz w:val="20"/>
                <w:szCs w:val="20"/>
              </w:rPr>
            </w:pPr>
            <w:r>
              <w:rPr>
                <w:b/>
                <w:sz w:val="20"/>
                <w:szCs w:val="20"/>
              </w:rPr>
              <w:t>P</w:t>
            </w:r>
            <w:r w:rsidR="004000FA">
              <w:rPr>
                <w:b/>
                <w:sz w:val="20"/>
                <w:szCs w:val="20"/>
              </w:rPr>
              <w:t>erformance Target: By June 2020, all grade 9 English classes will include elements of social-emotional learning.</w:t>
            </w:r>
          </w:p>
        </w:tc>
      </w:tr>
      <w:tr w:rsidR="000804DB" w14:paraId="5E8D0F9D" w14:textId="77777777" w:rsidTr="00BE1678">
        <w:trPr>
          <w:trHeight w:val="120"/>
        </w:trPr>
        <w:tc>
          <w:tcPr>
            <w:tcW w:w="17355" w:type="dxa"/>
            <w:gridSpan w:val="6"/>
            <w:tcBorders>
              <w:top w:val="single" w:sz="12" w:space="0" w:color="auto"/>
              <w:left w:val="single" w:sz="12" w:space="0" w:color="auto"/>
              <w:bottom w:val="single" w:sz="12" w:space="0" w:color="auto"/>
              <w:right w:val="single" w:sz="12" w:space="0" w:color="auto"/>
            </w:tcBorders>
          </w:tcPr>
          <w:p w14:paraId="19E41883" w14:textId="77777777" w:rsidR="000804DB" w:rsidRDefault="000804DB" w:rsidP="00BE1678">
            <w:pPr>
              <w:rPr>
                <w:b/>
                <w:i/>
                <w:sz w:val="20"/>
                <w:szCs w:val="20"/>
              </w:rPr>
            </w:pPr>
          </w:p>
        </w:tc>
      </w:tr>
      <w:tr w:rsidR="000804DB" w14:paraId="62B81697" w14:textId="77777777" w:rsidTr="00BE1678">
        <w:trPr>
          <w:trHeight w:val="236"/>
        </w:trPr>
        <w:tc>
          <w:tcPr>
            <w:tcW w:w="2196" w:type="dxa"/>
            <w:tcBorders>
              <w:top w:val="single" w:sz="12" w:space="0" w:color="auto"/>
              <w:left w:val="single" w:sz="12" w:space="0" w:color="auto"/>
              <w:bottom w:val="single" w:sz="12" w:space="0" w:color="auto"/>
              <w:right w:val="single" w:sz="12" w:space="0" w:color="auto"/>
            </w:tcBorders>
            <w:hideMark/>
          </w:tcPr>
          <w:p w14:paraId="649CD273" w14:textId="77777777" w:rsidR="000804DB" w:rsidRDefault="000804DB" w:rsidP="00BE1678">
            <w:pPr>
              <w:rPr>
                <w:b/>
                <w:i/>
                <w:sz w:val="20"/>
                <w:szCs w:val="20"/>
              </w:rPr>
            </w:pPr>
            <w:r>
              <w:rPr>
                <w:b/>
                <w:i/>
                <w:sz w:val="20"/>
                <w:szCs w:val="20"/>
              </w:rPr>
              <w:t>Foci</w:t>
            </w:r>
          </w:p>
        </w:tc>
        <w:tc>
          <w:tcPr>
            <w:tcW w:w="2196" w:type="dxa"/>
            <w:tcBorders>
              <w:top w:val="single" w:sz="12" w:space="0" w:color="auto"/>
              <w:left w:val="single" w:sz="12" w:space="0" w:color="auto"/>
              <w:bottom w:val="single" w:sz="12" w:space="0" w:color="auto"/>
              <w:right w:val="single" w:sz="12" w:space="0" w:color="auto"/>
            </w:tcBorders>
            <w:hideMark/>
          </w:tcPr>
          <w:p w14:paraId="6F426C80" w14:textId="77777777" w:rsidR="000804DB" w:rsidRDefault="000804DB" w:rsidP="00BE1678">
            <w:pPr>
              <w:rPr>
                <w:b/>
                <w:i/>
                <w:sz w:val="20"/>
                <w:szCs w:val="20"/>
              </w:rPr>
            </w:pPr>
            <w:r>
              <w:rPr>
                <w:b/>
                <w:i/>
                <w:sz w:val="20"/>
                <w:szCs w:val="20"/>
              </w:rPr>
              <w:t>Strategies</w:t>
            </w:r>
          </w:p>
        </w:tc>
        <w:tc>
          <w:tcPr>
            <w:tcW w:w="2196" w:type="dxa"/>
            <w:tcBorders>
              <w:top w:val="single" w:sz="12" w:space="0" w:color="auto"/>
              <w:left w:val="single" w:sz="12" w:space="0" w:color="auto"/>
              <w:bottom w:val="single" w:sz="12" w:space="0" w:color="auto"/>
              <w:right w:val="single" w:sz="12" w:space="0" w:color="auto"/>
            </w:tcBorders>
            <w:hideMark/>
          </w:tcPr>
          <w:p w14:paraId="62496BD3" w14:textId="77777777" w:rsidR="000804DB" w:rsidRDefault="000804DB" w:rsidP="00BE1678">
            <w:pPr>
              <w:rPr>
                <w:b/>
                <w:i/>
                <w:sz w:val="20"/>
                <w:szCs w:val="20"/>
              </w:rPr>
            </w:pPr>
            <w:r>
              <w:rPr>
                <w:b/>
                <w:i/>
                <w:sz w:val="20"/>
                <w:szCs w:val="20"/>
              </w:rPr>
              <w:t>Indicators of Success</w:t>
            </w:r>
          </w:p>
        </w:tc>
        <w:tc>
          <w:tcPr>
            <w:tcW w:w="2196" w:type="dxa"/>
            <w:tcBorders>
              <w:top w:val="single" w:sz="12" w:space="0" w:color="auto"/>
              <w:left w:val="single" w:sz="12" w:space="0" w:color="auto"/>
              <w:bottom w:val="single" w:sz="12" w:space="0" w:color="auto"/>
              <w:right w:val="single" w:sz="12" w:space="0" w:color="auto"/>
            </w:tcBorders>
            <w:hideMark/>
          </w:tcPr>
          <w:p w14:paraId="35BA6B46" w14:textId="77777777" w:rsidR="000804DB" w:rsidRDefault="000804DB" w:rsidP="00BE1678">
            <w:pPr>
              <w:rPr>
                <w:b/>
                <w:i/>
                <w:sz w:val="20"/>
                <w:szCs w:val="20"/>
              </w:rPr>
            </w:pPr>
            <w:r>
              <w:rPr>
                <w:b/>
                <w:i/>
                <w:sz w:val="20"/>
                <w:szCs w:val="20"/>
              </w:rPr>
              <w:t>Time Line</w:t>
            </w:r>
          </w:p>
        </w:tc>
        <w:tc>
          <w:tcPr>
            <w:tcW w:w="2196" w:type="dxa"/>
            <w:tcBorders>
              <w:top w:val="single" w:sz="12" w:space="0" w:color="auto"/>
              <w:left w:val="single" w:sz="12" w:space="0" w:color="auto"/>
              <w:bottom w:val="single" w:sz="12" w:space="0" w:color="auto"/>
              <w:right w:val="single" w:sz="12" w:space="0" w:color="auto"/>
            </w:tcBorders>
            <w:hideMark/>
          </w:tcPr>
          <w:p w14:paraId="4BB22C4E" w14:textId="77777777" w:rsidR="000804DB" w:rsidRDefault="000804DB" w:rsidP="00BE1678">
            <w:pPr>
              <w:rPr>
                <w:b/>
                <w:i/>
                <w:sz w:val="20"/>
                <w:szCs w:val="20"/>
              </w:rPr>
            </w:pPr>
            <w:r>
              <w:rPr>
                <w:b/>
                <w:i/>
                <w:sz w:val="20"/>
                <w:szCs w:val="20"/>
              </w:rPr>
              <w:t>Responsibility</w:t>
            </w:r>
          </w:p>
        </w:tc>
        <w:tc>
          <w:tcPr>
            <w:tcW w:w="6375" w:type="dxa"/>
            <w:tcBorders>
              <w:top w:val="single" w:sz="12" w:space="0" w:color="auto"/>
              <w:left w:val="single" w:sz="12" w:space="0" w:color="auto"/>
              <w:bottom w:val="single" w:sz="12" w:space="0" w:color="auto"/>
              <w:right w:val="single" w:sz="12" w:space="0" w:color="auto"/>
            </w:tcBorders>
            <w:hideMark/>
          </w:tcPr>
          <w:p w14:paraId="0D5A77F1" w14:textId="77777777" w:rsidR="000804DB" w:rsidRDefault="000804DB" w:rsidP="00BE1678">
            <w:pPr>
              <w:rPr>
                <w:b/>
                <w:i/>
                <w:sz w:val="20"/>
                <w:szCs w:val="20"/>
              </w:rPr>
            </w:pPr>
            <w:r>
              <w:rPr>
                <w:b/>
                <w:i/>
                <w:sz w:val="20"/>
                <w:szCs w:val="20"/>
              </w:rPr>
              <w:t>Status Updates</w:t>
            </w:r>
          </w:p>
        </w:tc>
      </w:tr>
      <w:tr w:rsidR="000804DB" w14:paraId="1FF5D380" w14:textId="77777777" w:rsidTr="00BE1678">
        <w:trPr>
          <w:trHeight w:val="942"/>
        </w:trPr>
        <w:tc>
          <w:tcPr>
            <w:tcW w:w="2196" w:type="dxa"/>
            <w:tcBorders>
              <w:top w:val="single" w:sz="12" w:space="0" w:color="auto"/>
              <w:left w:val="single" w:sz="12" w:space="0" w:color="auto"/>
              <w:bottom w:val="single" w:sz="12" w:space="0" w:color="auto"/>
              <w:right w:val="single" w:sz="12" w:space="0" w:color="auto"/>
            </w:tcBorders>
          </w:tcPr>
          <w:p w14:paraId="4B4787FB" w14:textId="77777777" w:rsidR="000804DB" w:rsidRPr="009B6410" w:rsidRDefault="000804DB" w:rsidP="00BE1678">
            <w:pPr>
              <w:rPr>
                <w:b/>
                <w:sz w:val="20"/>
                <w:szCs w:val="20"/>
              </w:rPr>
            </w:pPr>
            <w:r>
              <w:rPr>
                <w:b/>
                <w:sz w:val="20"/>
                <w:szCs w:val="20"/>
              </w:rPr>
              <w:t xml:space="preserve">With the number of students unable to deal with stress, this is a recognition that students need training to help them deal with the challenges of life. </w:t>
            </w:r>
          </w:p>
        </w:tc>
        <w:tc>
          <w:tcPr>
            <w:tcW w:w="2196" w:type="dxa"/>
            <w:tcBorders>
              <w:top w:val="single" w:sz="12" w:space="0" w:color="auto"/>
              <w:left w:val="single" w:sz="12" w:space="0" w:color="auto"/>
              <w:bottom w:val="single" w:sz="12" w:space="0" w:color="auto"/>
              <w:right w:val="single" w:sz="12" w:space="0" w:color="auto"/>
            </w:tcBorders>
          </w:tcPr>
          <w:p w14:paraId="12387BF5" w14:textId="77777777" w:rsidR="000804DB" w:rsidRDefault="000804DB" w:rsidP="000804DB">
            <w:pPr>
              <w:pStyle w:val="ListParagraph"/>
              <w:numPr>
                <w:ilvl w:val="0"/>
                <w:numId w:val="14"/>
              </w:numPr>
              <w:rPr>
                <w:sz w:val="20"/>
                <w:szCs w:val="20"/>
              </w:rPr>
            </w:pPr>
            <w:r>
              <w:rPr>
                <w:sz w:val="20"/>
                <w:szCs w:val="20"/>
              </w:rPr>
              <w:t xml:space="preserve">Implement CASEL (Collaborative for Academic, Social and Emotional Learning on website, CASEL.org.). CASEL breaks it down into 5 sections to assist with lesson planning: Self-awareness, self-management, social awareness, responsible decision making and relationship </w:t>
            </w:r>
          </w:p>
          <w:p w14:paraId="1BF81C54" w14:textId="77777777" w:rsidR="000804DB" w:rsidRDefault="000804DB" w:rsidP="00BE1678">
            <w:pPr>
              <w:pStyle w:val="ListParagraph"/>
              <w:ind w:left="405"/>
              <w:rPr>
                <w:sz w:val="20"/>
                <w:szCs w:val="20"/>
              </w:rPr>
            </w:pPr>
            <w:proofErr w:type="gramStart"/>
            <w:r>
              <w:rPr>
                <w:sz w:val="20"/>
                <w:szCs w:val="20"/>
              </w:rPr>
              <w:t>skills</w:t>
            </w:r>
            <w:proofErr w:type="gramEnd"/>
            <w:r>
              <w:rPr>
                <w:sz w:val="20"/>
                <w:szCs w:val="20"/>
              </w:rPr>
              <w:t xml:space="preserve">. Create mini lessons and </w:t>
            </w:r>
            <w:r>
              <w:rPr>
                <w:sz w:val="20"/>
                <w:szCs w:val="20"/>
              </w:rPr>
              <w:lastRenderedPageBreak/>
              <w:t xml:space="preserve">incorporate into regular curriculum lesson. Goal is to adapt it to the novel </w:t>
            </w:r>
            <w:r w:rsidRPr="004C7B0A">
              <w:rPr>
                <w:i/>
                <w:sz w:val="20"/>
                <w:szCs w:val="20"/>
              </w:rPr>
              <w:t>Cue for Treason</w:t>
            </w:r>
            <w:r>
              <w:rPr>
                <w:sz w:val="20"/>
                <w:szCs w:val="20"/>
              </w:rPr>
              <w:t xml:space="preserve">. </w:t>
            </w:r>
          </w:p>
          <w:p w14:paraId="18639072" w14:textId="77777777" w:rsidR="000804DB" w:rsidRDefault="000804DB" w:rsidP="00BE1678">
            <w:pPr>
              <w:pStyle w:val="ListParagraph"/>
              <w:ind w:left="405"/>
              <w:rPr>
                <w:sz w:val="20"/>
                <w:szCs w:val="20"/>
              </w:rPr>
            </w:pPr>
          </w:p>
          <w:p w14:paraId="3EA9154B" w14:textId="77777777" w:rsidR="000804DB" w:rsidRPr="004C7B0A" w:rsidRDefault="000804DB" w:rsidP="000804DB">
            <w:pPr>
              <w:pStyle w:val="ListParagraph"/>
              <w:numPr>
                <w:ilvl w:val="0"/>
                <w:numId w:val="14"/>
              </w:numPr>
              <w:rPr>
                <w:sz w:val="20"/>
                <w:szCs w:val="20"/>
              </w:rPr>
            </w:pPr>
            <w:r>
              <w:rPr>
                <w:sz w:val="20"/>
                <w:szCs w:val="20"/>
              </w:rPr>
              <w:t xml:space="preserve">Design assessments around the emotional resilience training. Rob Mather visited grade 9 classes Jan. 16 &amp;17, 2018 and presented info to students about emotional resilience and physical consequences of stress. </w:t>
            </w:r>
          </w:p>
        </w:tc>
        <w:tc>
          <w:tcPr>
            <w:tcW w:w="2196" w:type="dxa"/>
            <w:tcBorders>
              <w:top w:val="single" w:sz="12" w:space="0" w:color="auto"/>
              <w:left w:val="single" w:sz="12" w:space="0" w:color="auto"/>
              <w:bottom w:val="single" w:sz="12" w:space="0" w:color="auto"/>
              <w:right w:val="single" w:sz="12" w:space="0" w:color="auto"/>
            </w:tcBorders>
          </w:tcPr>
          <w:p w14:paraId="77A2BAB4" w14:textId="77777777" w:rsidR="000804DB" w:rsidRDefault="000804DB" w:rsidP="000804DB">
            <w:pPr>
              <w:pStyle w:val="ListParagraph"/>
              <w:numPr>
                <w:ilvl w:val="0"/>
                <w:numId w:val="15"/>
              </w:numPr>
              <w:rPr>
                <w:sz w:val="20"/>
                <w:szCs w:val="20"/>
              </w:rPr>
            </w:pPr>
            <w:r>
              <w:rPr>
                <w:sz w:val="20"/>
                <w:szCs w:val="20"/>
              </w:rPr>
              <w:lastRenderedPageBreak/>
              <w:t xml:space="preserve">Emotional resilience will be integrated into assessment and evaluation. Ex: List different emotions and then find precise vocabulary to describe these emotions. Then apply this specific vocabulary to the novel. </w:t>
            </w:r>
          </w:p>
          <w:p w14:paraId="38E19123" w14:textId="77777777" w:rsidR="000804DB" w:rsidRPr="00802F04" w:rsidRDefault="000804DB" w:rsidP="000804DB">
            <w:pPr>
              <w:pStyle w:val="ListParagraph"/>
              <w:numPr>
                <w:ilvl w:val="0"/>
                <w:numId w:val="15"/>
              </w:numPr>
              <w:rPr>
                <w:sz w:val="20"/>
                <w:szCs w:val="20"/>
              </w:rPr>
            </w:pPr>
            <w:r>
              <w:rPr>
                <w:sz w:val="20"/>
                <w:szCs w:val="20"/>
              </w:rPr>
              <w:lastRenderedPageBreak/>
              <w:t xml:space="preserve">Students are better able to describe their emotions and to deal with emotional challenges. Include writing options about emotional resiliency in formative and summative evaluation. </w:t>
            </w:r>
          </w:p>
        </w:tc>
        <w:tc>
          <w:tcPr>
            <w:tcW w:w="2196" w:type="dxa"/>
            <w:tcBorders>
              <w:top w:val="single" w:sz="12" w:space="0" w:color="auto"/>
              <w:left w:val="single" w:sz="12" w:space="0" w:color="auto"/>
              <w:bottom w:val="single" w:sz="12" w:space="0" w:color="auto"/>
              <w:right w:val="single" w:sz="12" w:space="0" w:color="auto"/>
            </w:tcBorders>
          </w:tcPr>
          <w:p w14:paraId="4089CE65" w14:textId="77777777" w:rsidR="000804DB" w:rsidRPr="002137DE" w:rsidRDefault="000804DB" w:rsidP="00BE1678">
            <w:pPr>
              <w:rPr>
                <w:sz w:val="20"/>
                <w:szCs w:val="20"/>
              </w:rPr>
            </w:pPr>
            <w:r w:rsidRPr="001516CA">
              <w:rPr>
                <w:sz w:val="20"/>
                <w:szCs w:val="20"/>
              </w:rPr>
              <w:lastRenderedPageBreak/>
              <w:t xml:space="preserve"> </w:t>
            </w:r>
            <w:r>
              <w:rPr>
                <w:sz w:val="20"/>
                <w:szCs w:val="20"/>
              </w:rPr>
              <w:t xml:space="preserve">1. </w:t>
            </w:r>
            <w:r w:rsidRPr="002137DE">
              <w:rPr>
                <w:sz w:val="20"/>
                <w:szCs w:val="20"/>
              </w:rPr>
              <w:t xml:space="preserve">At the end of the Cue for Treason unit in semester 2, 2018, students demonstrate knowledge of vocabulary that precisely describes a character’s emotions. Assess how the character deals with emotions in the text and to examine the decision-making process of the character. </w:t>
            </w:r>
          </w:p>
          <w:p w14:paraId="01BFDB00" w14:textId="77777777" w:rsidR="000804DB" w:rsidRDefault="000804DB" w:rsidP="00BE1678">
            <w:pPr>
              <w:rPr>
                <w:sz w:val="20"/>
                <w:szCs w:val="20"/>
              </w:rPr>
            </w:pPr>
            <w:r>
              <w:rPr>
                <w:sz w:val="20"/>
                <w:szCs w:val="20"/>
              </w:rPr>
              <w:t xml:space="preserve">2. </w:t>
            </w:r>
            <w:r w:rsidRPr="002137DE">
              <w:rPr>
                <w:sz w:val="20"/>
                <w:szCs w:val="20"/>
              </w:rPr>
              <w:t xml:space="preserve">2018-2019 – </w:t>
            </w:r>
            <w:r>
              <w:rPr>
                <w:sz w:val="20"/>
                <w:szCs w:val="20"/>
              </w:rPr>
              <w:t xml:space="preserve">The action research project begins. The </w:t>
            </w:r>
            <w:r w:rsidRPr="002137DE">
              <w:rPr>
                <w:sz w:val="20"/>
                <w:szCs w:val="20"/>
              </w:rPr>
              <w:t xml:space="preserve">Emotional </w:t>
            </w:r>
            <w:r>
              <w:rPr>
                <w:sz w:val="20"/>
                <w:szCs w:val="20"/>
              </w:rPr>
              <w:lastRenderedPageBreak/>
              <w:t>Resilience framework will be expanded and adapted to the Short Story unit and the semester 1 novel unit (</w:t>
            </w:r>
            <w:r>
              <w:rPr>
                <w:i/>
                <w:sz w:val="20"/>
                <w:szCs w:val="20"/>
              </w:rPr>
              <w:t>the Chocolate War</w:t>
            </w:r>
            <w:r>
              <w:rPr>
                <w:sz w:val="20"/>
                <w:szCs w:val="20"/>
              </w:rPr>
              <w:t xml:space="preserve"> or </w:t>
            </w:r>
            <w:r>
              <w:rPr>
                <w:i/>
                <w:sz w:val="20"/>
                <w:szCs w:val="20"/>
              </w:rPr>
              <w:t>The Outsiders</w:t>
            </w:r>
            <w:r>
              <w:rPr>
                <w:sz w:val="20"/>
                <w:szCs w:val="20"/>
              </w:rPr>
              <w:t>).</w:t>
            </w:r>
          </w:p>
          <w:p w14:paraId="38414E77" w14:textId="77777777" w:rsidR="000804DB" w:rsidRPr="002137DE" w:rsidRDefault="000804DB" w:rsidP="00BE1678">
            <w:pPr>
              <w:rPr>
                <w:sz w:val="20"/>
                <w:szCs w:val="20"/>
              </w:rPr>
            </w:pPr>
            <w:r>
              <w:rPr>
                <w:sz w:val="20"/>
                <w:szCs w:val="20"/>
              </w:rPr>
              <w:t>3. June 2019 – The action research project is evaluated and revised.</w:t>
            </w:r>
          </w:p>
        </w:tc>
        <w:tc>
          <w:tcPr>
            <w:tcW w:w="2196" w:type="dxa"/>
            <w:tcBorders>
              <w:top w:val="single" w:sz="12" w:space="0" w:color="auto"/>
              <w:left w:val="single" w:sz="12" w:space="0" w:color="auto"/>
              <w:bottom w:val="single" w:sz="12" w:space="0" w:color="auto"/>
              <w:right w:val="single" w:sz="12" w:space="0" w:color="auto"/>
            </w:tcBorders>
          </w:tcPr>
          <w:p w14:paraId="3C6BFF4E" w14:textId="77777777" w:rsidR="000804DB" w:rsidRPr="002137DE" w:rsidRDefault="000804DB" w:rsidP="00BE1678">
            <w:pPr>
              <w:ind w:left="45"/>
              <w:rPr>
                <w:sz w:val="20"/>
                <w:szCs w:val="20"/>
              </w:rPr>
            </w:pPr>
            <w:r>
              <w:rPr>
                <w:sz w:val="20"/>
                <w:szCs w:val="20"/>
              </w:rPr>
              <w:lastRenderedPageBreak/>
              <w:t xml:space="preserve">1. </w:t>
            </w:r>
            <w:r w:rsidRPr="002137DE">
              <w:rPr>
                <w:sz w:val="20"/>
                <w:szCs w:val="20"/>
              </w:rPr>
              <w:t xml:space="preserve">Grade 9 teachers of both English and Social Studies. </w:t>
            </w:r>
          </w:p>
          <w:p w14:paraId="162E162D" w14:textId="77777777" w:rsidR="000804DB" w:rsidRPr="002137DE" w:rsidRDefault="000804DB" w:rsidP="00BE1678">
            <w:pPr>
              <w:rPr>
                <w:sz w:val="20"/>
                <w:szCs w:val="20"/>
              </w:rPr>
            </w:pPr>
            <w:r>
              <w:rPr>
                <w:sz w:val="20"/>
                <w:szCs w:val="20"/>
              </w:rPr>
              <w:t xml:space="preserve">2. </w:t>
            </w:r>
            <w:r w:rsidRPr="002137DE">
              <w:rPr>
                <w:sz w:val="20"/>
                <w:szCs w:val="20"/>
              </w:rPr>
              <w:t xml:space="preserve">Grade 9 teachers in both English and Social Studies. </w:t>
            </w:r>
          </w:p>
          <w:p w14:paraId="011570BA" w14:textId="77777777" w:rsidR="000804DB" w:rsidRDefault="000804DB" w:rsidP="00BE1678">
            <w:pPr>
              <w:rPr>
                <w:sz w:val="20"/>
                <w:szCs w:val="20"/>
              </w:rPr>
            </w:pPr>
          </w:p>
          <w:p w14:paraId="2E9241C6" w14:textId="77777777" w:rsidR="000804DB" w:rsidRDefault="000804DB" w:rsidP="00BE1678">
            <w:pPr>
              <w:rPr>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3BF2173B" w14:textId="4F6C66DC" w:rsidR="000804DB" w:rsidRDefault="000804DB" w:rsidP="000804DB">
            <w:pPr>
              <w:pStyle w:val="ListParagraph"/>
              <w:numPr>
                <w:ilvl w:val="0"/>
                <w:numId w:val="16"/>
              </w:numPr>
              <w:rPr>
                <w:sz w:val="20"/>
                <w:szCs w:val="20"/>
              </w:rPr>
            </w:pPr>
            <w:r>
              <w:rPr>
                <w:sz w:val="20"/>
                <w:szCs w:val="20"/>
              </w:rPr>
              <w:t xml:space="preserve">Toby Stoddart has </w:t>
            </w:r>
            <w:r w:rsidR="00047BB5">
              <w:rPr>
                <w:sz w:val="20"/>
                <w:szCs w:val="20"/>
              </w:rPr>
              <w:t>created</w:t>
            </w:r>
            <w:r>
              <w:rPr>
                <w:sz w:val="20"/>
                <w:szCs w:val="20"/>
              </w:rPr>
              <w:t xml:space="preserve"> lesson plans </w:t>
            </w:r>
            <w:r w:rsidR="00047BB5">
              <w:rPr>
                <w:sz w:val="20"/>
                <w:szCs w:val="20"/>
              </w:rPr>
              <w:t>that are embedded in grade nine curriculum. These Emotional Resilience themed lesson plans are being piloted in all grade nine English classes.</w:t>
            </w:r>
            <w:r>
              <w:rPr>
                <w:sz w:val="20"/>
                <w:szCs w:val="20"/>
              </w:rPr>
              <w:t xml:space="preserve"> </w:t>
            </w:r>
          </w:p>
          <w:p w14:paraId="517210A8" w14:textId="6CBF0693" w:rsidR="000804DB" w:rsidRPr="004C7B0A" w:rsidRDefault="000804DB" w:rsidP="00047BB5">
            <w:pPr>
              <w:pStyle w:val="ListParagraph"/>
              <w:rPr>
                <w:sz w:val="20"/>
                <w:szCs w:val="20"/>
              </w:rPr>
            </w:pPr>
            <w:bookmarkStart w:id="0" w:name="_GoBack"/>
            <w:bookmarkEnd w:id="0"/>
          </w:p>
        </w:tc>
      </w:tr>
      <w:tr w:rsidR="000804DB" w:rsidRPr="00AF4E4A" w14:paraId="67C409EA" w14:textId="77777777" w:rsidTr="00BE1678">
        <w:trPr>
          <w:trHeight w:val="942"/>
        </w:trPr>
        <w:tc>
          <w:tcPr>
            <w:tcW w:w="2196" w:type="dxa"/>
            <w:tcBorders>
              <w:top w:val="single" w:sz="12" w:space="0" w:color="auto"/>
              <w:left w:val="single" w:sz="12" w:space="0" w:color="auto"/>
              <w:bottom w:val="single" w:sz="12" w:space="0" w:color="auto"/>
              <w:right w:val="single" w:sz="12" w:space="0" w:color="auto"/>
            </w:tcBorders>
          </w:tcPr>
          <w:p w14:paraId="34BFA081" w14:textId="77777777" w:rsidR="000804DB" w:rsidRPr="009B6410" w:rsidRDefault="000804DB" w:rsidP="00BE1678">
            <w:pPr>
              <w:rPr>
                <w:b/>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367D47E2" w14:textId="77777777" w:rsidR="000804DB" w:rsidRDefault="000804DB" w:rsidP="00BE1678">
            <w:pPr>
              <w:rPr>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7F3B8CD4" w14:textId="77777777" w:rsidR="000804DB" w:rsidRDefault="000804DB" w:rsidP="00BE1678">
            <w:pPr>
              <w:rPr>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2A969827" w14:textId="77777777" w:rsidR="000804DB" w:rsidRDefault="000804DB" w:rsidP="00BE1678">
            <w:pPr>
              <w:rPr>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6E57E2D0" w14:textId="77777777" w:rsidR="000804DB" w:rsidRDefault="000804DB" w:rsidP="00BE1678">
            <w:pPr>
              <w:rPr>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3CA52CD0" w14:textId="77777777" w:rsidR="000804DB" w:rsidRDefault="000804DB" w:rsidP="00BE1678">
            <w:pPr>
              <w:rPr>
                <w:sz w:val="20"/>
                <w:szCs w:val="20"/>
              </w:rPr>
            </w:pPr>
          </w:p>
          <w:p w14:paraId="27B50D18" w14:textId="77777777" w:rsidR="000804DB" w:rsidRDefault="000804DB" w:rsidP="00BE1678">
            <w:pPr>
              <w:rPr>
                <w:sz w:val="20"/>
                <w:szCs w:val="20"/>
              </w:rPr>
            </w:pPr>
          </w:p>
        </w:tc>
      </w:tr>
      <w:tr w:rsidR="000804DB" w:rsidRPr="00AF4E4A" w14:paraId="4B076A98" w14:textId="77777777" w:rsidTr="00BE1678">
        <w:trPr>
          <w:trHeight w:val="942"/>
        </w:trPr>
        <w:tc>
          <w:tcPr>
            <w:tcW w:w="2196" w:type="dxa"/>
            <w:tcBorders>
              <w:top w:val="single" w:sz="12" w:space="0" w:color="auto"/>
              <w:left w:val="single" w:sz="12" w:space="0" w:color="auto"/>
              <w:bottom w:val="single" w:sz="12" w:space="0" w:color="auto"/>
              <w:right w:val="single" w:sz="12" w:space="0" w:color="auto"/>
            </w:tcBorders>
          </w:tcPr>
          <w:p w14:paraId="66BD38B0" w14:textId="77777777" w:rsidR="000804DB" w:rsidRDefault="000804DB" w:rsidP="00BE1678">
            <w:pPr>
              <w:rPr>
                <w:b/>
                <w:sz w:val="20"/>
                <w:szCs w:val="20"/>
              </w:rPr>
            </w:pPr>
            <w:r>
              <w:rPr>
                <w:b/>
                <w:sz w:val="20"/>
                <w:szCs w:val="20"/>
              </w:rPr>
              <w:t>Data  Collection</w:t>
            </w:r>
          </w:p>
        </w:tc>
        <w:tc>
          <w:tcPr>
            <w:tcW w:w="2196" w:type="dxa"/>
            <w:tcBorders>
              <w:top w:val="single" w:sz="12" w:space="0" w:color="auto"/>
              <w:left w:val="single" w:sz="12" w:space="0" w:color="auto"/>
              <w:bottom w:val="single" w:sz="12" w:space="0" w:color="auto"/>
              <w:right w:val="single" w:sz="12" w:space="0" w:color="auto"/>
            </w:tcBorders>
          </w:tcPr>
          <w:p w14:paraId="04349A3F" w14:textId="77777777" w:rsidR="000804DB" w:rsidRDefault="000804DB" w:rsidP="00BE1678">
            <w:pPr>
              <w:rPr>
                <w:sz w:val="20"/>
                <w:szCs w:val="20"/>
              </w:rPr>
            </w:pPr>
            <w:r>
              <w:rPr>
                <w:sz w:val="20"/>
                <w:szCs w:val="20"/>
              </w:rPr>
              <w:t xml:space="preserve">Regular meetings for grade 9 teachers of English and Social Studies to share and to make suggestions for improvement. </w:t>
            </w:r>
          </w:p>
        </w:tc>
        <w:tc>
          <w:tcPr>
            <w:tcW w:w="2196" w:type="dxa"/>
            <w:tcBorders>
              <w:top w:val="single" w:sz="12" w:space="0" w:color="auto"/>
              <w:left w:val="single" w:sz="12" w:space="0" w:color="auto"/>
              <w:bottom w:val="single" w:sz="12" w:space="0" w:color="auto"/>
              <w:right w:val="single" w:sz="12" w:space="0" w:color="auto"/>
            </w:tcBorders>
          </w:tcPr>
          <w:p w14:paraId="710E2259" w14:textId="77777777" w:rsidR="000804DB" w:rsidRDefault="000804DB" w:rsidP="00BE1678">
            <w:pPr>
              <w:rPr>
                <w:sz w:val="20"/>
                <w:szCs w:val="20"/>
              </w:rPr>
            </w:pPr>
            <w:r>
              <w:rPr>
                <w:sz w:val="20"/>
                <w:szCs w:val="20"/>
              </w:rPr>
              <w:t xml:space="preserve">Students demonstrate expanded vocabulary and skills regarding emotions. </w:t>
            </w:r>
          </w:p>
        </w:tc>
        <w:tc>
          <w:tcPr>
            <w:tcW w:w="2196" w:type="dxa"/>
            <w:tcBorders>
              <w:top w:val="single" w:sz="12" w:space="0" w:color="auto"/>
              <w:left w:val="single" w:sz="12" w:space="0" w:color="auto"/>
              <w:bottom w:val="single" w:sz="12" w:space="0" w:color="auto"/>
              <w:right w:val="single" w:sz="12" w:space="0" w:color="auto"/>
            </w:tcBorders>
          </w:tcPr>
          <w:p w14:paraId="4648AAC4" w14:textId="77777777" w:rsidR="000804DB" w:rsidRDefault="000804DB" w:rsidP="00BE1678">
            <w:pPr>
              <w:rPr>
                <w:sz w:val="20"/>
                <w:szCs w:val="20"/>
              </w:rPr>
            </w:pPr>
            <w:r>
              <w:rPr>
                <w:sz w:val="20"/>
                <w:szCs w:val="20"/>
              </w:rPr>
              <w:t xml:space="preserve">Once per semester or when professional learning time is available. </w:t>
            </w:r>
          </w:p>
        </w:tc>
        <w:tc>
          <w:tcPr>
            <w:tcW w:w="2196" w:type="dxa"/>
            <w:tcBorders>
              <w:top w:val="single" w:sz="12" w:space="0" w:color="auto"/>
              <w:left w:val="single" w:sz="12" w:space="0" w:color="auto"/>
              <w:bottom w:val="single" w:sz="12" w:space="0" w:color="auto"/>
              <w:right w:val="single" w:sz="12" w:space="0" w:color="auto"/>
            </w:tcBorders>
          </w:tcPr>
          <w:p w14:paraId="6CCBF38C" w14:textId="77777777" w:rsidR="000804DB" w:rsidRDefault="000804DB" w:rsidP="00BE1678">
            <w:pPr>
              <w:rPr>
                <w:sz w:val="20"/>
                <w:szCs w:val="20"/>
              </w:rPr>
            </w:pPr>
            <w:r>
              <w:rPr>
                <w:sz w:val="20"/>
                <w:szCs w:val="20"/>
              </w:rPr>
              <w:t xml:space="preserve">Grade 9 teachers of both English and Social Studies. </w:t>
            </w:r>
          </w:p>
        </w:tc>
        <w:tc>
          <w:tcPr>
            <w:tcW w:w="6375" w:type="dxa"/>
            <w:tcBorders>
              <w:top w:val="single" w:sz="12" w:space="0" w:color="auto"/>
              <w:left w:val="single" w:sz="12" w:space="0" w:color="auto"/>
              <w:bottom w:val="single" w:sz="12" w:space="0" w:color="auto"/>
              <w:right w:val="single" w:sz="12" w:space="0" w:color="auto"/>
            </w:tcBorders>
          </w:tcPr>
          <w:p w14:paraId="674B3399" w14:textId="77777777" w:rsidR="000804DB" w:rsidRDefault="000804DB" w:rsidP="00BE1678">
            <w:pPr>
              <w:rPr>
                <w:sz w:val="20"/>
                <w:szCs w:val="20"/>
              </w:rPr>
            </w:pPr>
            <w:r>
              <w:rPr>
                <w:sz w:val="20"/>
                <w:szCs w:val="20"/>
              </w:rPr>
              <w:t>End of each semester 2018-19</w:t>
            </w:r>
          </w:p>
        </w:tc>
      </w:tr>
    </w:tbl>
    <w:p w14:paraId="76912647" w14:textId="77777777" w:rsidR="000804DB" w:rsidRDefault="000804DB" w:rsidP="000804DB">
      <w:pPr>
        <w:rPr>
          <w:b/>
          <w:sz w:val="24"/>
          <w:szCs w:val="24"/>
        </w:rPr>
      </w:pPr>
    </w:p>
    <w:p w14:paraId="7BCAFCEF" w14:textId="7C2B6A0A" w:rsidR="00404545" w:rsidRDefault="004564A5" w:rsidP="00C862BA">
      <w:pPr>
        <w:jc w:val="center"/>
        <w:rPr>
          <w:b/>
          <w:sz w:val="28"/>
          <w:szCs w:val="28"/>
        </w:rPr>
      </w:pPr>
      <w:r w:rsidRPr="003D62DD">
        <w:rPr>
          <w:noProof/>
          <w:sz w:val="56"/>
          <w:szCs w:val="56"/>
          <w:lang w:val="en-CA" w:eastAsia="en-CA"/>
        </w:rPr>
        <w:lastRenderedPageBreak/>
        <w:drawing>
          <wp:anchor distT="0" distB="0" distL="114300" distR="114300" simplePos="0" relativeHeight="251671552" behindDoc="1" locked="0" layoutInCell="1" allowOverlap="1" wp14:anchorId="288FEC1C" wp14:editId="3461A5FF">
            <wp:simplePos x="0" y="0"/>
            <wp:positionH relativeFrom="margin">
              <wp:posOffset>0</wp:posOffset>
            </wp:positionH>
            <wp:positionV relativeFrom="paragraph">
              <wp:posOffset>0</wp:posOffset>
            </wp:positionV>
            <wp:extent cx="1386514" cy="11620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861" t="32433" r="66203" b="23938"/>
                    <a:stretch>
                      <a:fillRect/>
                    </a:stretch>
                  </pic:blipFill>
                  <pic:spPr bwMode="auto">
                    <a:xfrm>
                      <a:off x="0" y="0"/>
                      <a:ext cx="138651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DA2DB" w14:textId="77777777" w:rsidR="00D821F6" w:rsidRPr="00CC5B25" w:rsidRDefault="00D821F6" w:rsidP="00D821F6">
      <w:pPr>
        <w:jc w:val="center"/>
        <w:rPr>
          <w:b/>
          <w:sz w:val="20"/>
          <w:szCs w:val="20"/>
          <w:u w:val="single"/>
        </w:rPr>
      </w:pPr>
    </w:p>
    <w:p w14:paraId="0CDD6E8C" w14:textId="77777777" w:rsidR="00D821F6" w:rsidRPr="00D821F6" w:rsidRDefault="00D821F6" w:rsidP="00D821F6">
      <w:pPr>
        <w:ind w:left="1440" w:firstLine="720"/>
        <w:rPr>
          <w:b/>
          <w:i/>
          <w:sz w:val="28"/>
          <w:szCs w:val="28"/>
          <w:u w:val="single"/>
        </w:rPr>
      </w:pPr>
      <w:r w:rsidRPr="00D821F6">
        <w:rPr>
          <w:b/>
          <w:sz w:val="28"/>
          <w:szCs w:val="28"/>
          <w:u w:val="single"/>
        </w:rPr>
        <w:t>PLC-</w:t>
      </w:r>
      <w:r w:rsidRPr="00D821F6">
        <w:rPr>
          <w:b/>
          <w:i/>
          <w:sz w:val="28"/>
          <w:szCs w:val="28"/>
          <w:u w:val="single"/>
        </w:rPr>
        <w:t xml:space="preserve"> </w:t>
      </w:r>
      <w:r w:rsidRPr="00D57EC5">
        <w:rPr>
          <w:b/>
          <w:sz w:val="28"/>
          <w:szCs w:val="28"/>
          <w:u w:val="single"/>
        </w:rPr>
        <w:t>Humanities</w:t>
      </w:r>
    </w:p>
    <w:p w14:paraId="25E6B32C" w14:textId="77777777" w:rsidR="00D821F6" w:rsidRPr="00CC5B25" w:rsidRDefault="00D821F6" w:rsidP="00D821F6">
      <w:pPr>
        <w:jc w:val="center"/>
        <w:rPr>
          <w:b/>
          <w:sz w:val="20"/>
          <w:szCs w:val="20"/>
          <w:u w:val="single"/>
        </w:rPr>
      </w:pPr>
    </w:p>
    <w:tbl>
      <w:tblPr>
        <w:tblW w:w="17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96"/>
        <w:gridCol w:w="2196"/>
        <w:gridCol w:w="2196"/>
        <w:gridCol w:w="2196"/>
        <w:gridCol w:w="2196"/>
        <w:gridCol w:w="6375"/>
      </w:tblGrid>
      <w:tr w:rsidR="00D821F6" w:rsidRPr="00CC5B25" w14:paraId="73DEF8BF" w14:textId="77777777" w:rsidTr="00BE1678">
        <w:trPr>
          <w:trHeight w:val="237"/>
        </w:trPr>
        <w:tc>
          <w:tcPr>
            <w:tcW w:w="17355" w:type="dxa"/>
            <w:gridSpan w:val="6"/>
            <w:tcBorders>
              <w:top w:val="single" w:sz="12" w:space="0" w:color="auto"/>
              <w:left w:val="single" w:sz="12" w:space="0" w:color="auto"/>
              <w:bottom w:val="single" w:sz="12" w:space="0" w:color="auto"/>
              <w:right w:val="single" w:sz="12" w:space="0" w:color="auto"/>
            </w:tcBorders>
            <w:hideMark/>
          </w:tcPr>
          <w:p w14:paraId="1E746F4F" w14:textId="77777777" w:rsidR="00D821F6" w:rsidRPr="00CC5B25" w:rsidRDefault="00D821F6" w:rsidP="00BE1678">
            <w:pPr>
              <w:rPr>
                <w:sz w:val="20"/>
                <w:szCs w:val="20"/>
              </w:rPr>
            </w:pPr>
            <w:r w:rsidRPr="00CC5B25">
              <w:rPr>
                <w:b/>
                <w:sz w:val="20"/>
                <w:szCs w:val="20"/>
              </w:rPr>
              <w:t>SMART Goal:</w:t>
            </w:r>
            <w:r w:rsidRPr="00CC5B25">
              <w:rPr>
                <w:sz w:val="20"/>
                <w:szCs w:val="20"/>
              </w:rPr>
              <w:t xml:space="preserve">  To create a syllabus for each Humanities course which includes 3 sections:  a breakdown of the course content and outcomes, a section which outlines assessment (formative and summative) and well as the use of triangulation in marking schemes, teacher contact</w:t>
            </w:r>
          </w:p>
        </w:tc>
      </w:tr>
      <w:tr w:rsidR="00D821F6" w:rsidRPr="00CC5B25" w14:paraId="644E4E9C" w14:textId="77777777" w:rsidTr="00BE1678">
        <w:trPr>
          <w:trHeight w:val="236"/>
        </w:trPr>
        <w:tc>
          <w:tcPr>
            <w:tcW w:w="2196" w:type="dxa"/>
            <w:tcBorders>
              <w:top w:val="single" w:sz="12" w:space="0" w:color="auto"/>
              <w:left w:val="single" w:sz="12" w:space="0" w:color="auto"/>
              <w:bottom w:val="single" w:sz="12" w:space="0" w:color="auto"/>
              <w:right w:val="single" w:sz="12" w:space="0" w:color="auto"/>
            </w:tcBorders>
          </w:tcPr>
          <w:p w14:paraId="4BF9A96D" w14:textId="195BC963" w:rsidR="00D821F6" w:rsidRPr="00CC5B25" w:rsidRDefault="00D821F6" w:rsidP="00BE1678">
            <w:pPr>
              <w:rPr>
                <w:b/>
                <w:sz w:val="20"/>
                <w:szCs w:val="20"/>
              </w:rPr>
            </w:pPr>
            <w:r w:rsidRPr="00CC5B25">
              <w:rPr>
                <w:b/>
                <w:sz w:val="20"/>
                <w:szCs w:val="20"/>
              </w:rPr>
              <w:t>PIP Objective #____</w:t>
            </w:r>
            <w:r w:rsidR="00572E3D">
              <w:rPr>
                <w:b/>
                <w:sz w:val="20"/>
                <w:szCs w:val="20"/>
              </w:rPr>
              <w:t>7</w:t>
            </w:r>
            <w:r w:rsidRPr="00CC5B25">
              <w:rPr>
                <w:b/>
                <w:sz w:val="20"/>
                <w:szCs w:val="20"/>
              </w:rPr>
              <w:t>__</w:t>
            </w:r>
          </w:p>
        </w:tc>
        <w:tc>
          <w:tcPr>
            <w:tcW w:w="2196" w:type="dxa"/>
            <w:tcBorders>
              <w:top w:val="single" w:sz="12" w:space="0" w:color="auto"/>
              <w:left w:val="single" w:sz="12" w:space="0" w:color="auto"/>
              <w:bottom w:val="single" w:sz="12" w:space="0" w:color="auto"/>
              <w:right w:val="single" w:sz="12" w:space="0" w:color="auto"/>
            </w:tcBorders>
          </w:tcPr>
          <w:p w14:paraId="43E5A61F" w14:textId="77777777" w:rsidR="00D821F6" w:rsidRPr="00CC5B25" w:rsidRDefault="00D821F6" w:rsidP="00BE1678">
            <w:pPr>
              <w:rPr>
                <w:b/>
                <w:i/>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5C22BFD6" w14:textId="77777777" w:rsidR="00D821F6" w:rsidRPr="00CC5B25" w:rsidRDefault="00D821F6" w:rsidP="00BE1678">
            <w:pPr>
              <w:rPr>
                <w:b/>
                <w:sz w:val="20"/>
                <w:szCs w:val="20"/>
              </w:rPr>
            </w:pPr>
            <w:r w:rsidRPr="00CC5B25">
              <w:rPr>
                <w:b/>
                <w:sz w:val="20"/>
                <w:szCs w:val="20"/>
              </w:rPr>
              <w:t>DIP Ends Policy # 2</w:t>
            </w:r>
          </w:p>
        </w:tc>
        <w:tc>
          <w:tcPr>
            <w:tcW w:w="2196" w:type="dxa"/>
            <w:tcBorders>
              <w:top w:val="single" w:sz="12" w:space="0" w:color="auto"/>
              <w:left w:val="single" w:sz="12" w:space="0" w:color="auto"/>
              <w:bottom w:val="single" w:sz="12" w:space="0" w:color="auto"/>
              <w:right w:val="single" w:sz="12" w:space="0" w:color="auto"/>
            </w:tcBorders>
          </w:tcPr>
          <w:p w14:paraId="3C266702" w14:textId="77777777" w:rsidR="00D821F6" w:rsidRPr="00CC5B25" w:rsidRDefault="00D821F6" w:rsidP="00BE1678">
            <w:pPr>
              <w:rPr>
                <w:b/>
                <w:i/>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284A91A4" w14:textId="77777777" w:rsidR="00D821F6" w:rsidRPr="00CC5B25" w:rsidRDefault="00D821F6" w:rsidP="00BE1678">
            <w:pPr>
              <w:rPr>
                <w:b/>
                <w:i/>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4FC21938" w14:textId="77777777" w:rsidR="00D821F6" w:rsidRPr="00CC5B25" w:rsidRDefault="00D821F6" w:rsidP="00BE1678">
            <w:pPr>
              <w:rPr>
                <w:b/>
                <w:i/>
                <w:sz w:val="20"/>
                <w:szCs w:val="20"/>
              </w:rPr>
            </w:pPr>
          </w:p>
        </w:tc>
      </w:tr>
      <w:tr w:rsidR="00D821F6" w:rsidRPr="00CC5B25" w14:paraId="773F7725" w14:textId="77777777" w:rsidTr="00BE1678">
        <w:trPr>
          <w:trHeight w:val="120"/>
        </w:trPr>
        <w:tc>
          <w:tcPr>
            <w:tcW w:w="17355" w:type="dxa"/>
            <w:gridSpan w:val="6"/>
            <w:tcBorders>
              <w:top w:val="single" w:sz="12" w:space="0" w:color="auto"/>
              <w:left w:val="single" w:sz="12" w:space="0" w:color="auto"/>
              <w:bottom w:val="single" w:sz="12" w:space="0" w:color="auto"/>
              <w:right w:val="single" w:sz="12" w:space="0" w:color="auto"/>
            </w:tcBorders>
            <w:hideMark/>
          </w:tcPr>
          <w:p w14:paraId="2B2AABA3" w14:textId="018ADA58" w:rsidR="00D821F6" w:rsidRPr="00CC5B25" w:rsidRDefault="00D821F6" w:rsidP="00BE1678">
            <w:pPr>
              <w:rPr>
                <w:b/>
                <w:sz w:val="20"/>
                <w:szCs w:val="20"/>
              </w:rPr>
            </w:pPr>
            <w:r w:rsidRPr="00CC5B25">
              <w:rPr>
                <w:b/>
                <w:sz w:val="20"/>
                <w:szCs w:val="20"/>
              </w:rPr>
              <w:t>Pe</w:t>
            </w:r>
            <w:r w:rsidR="00745DFF">
              <w:rPr>
                <w:b/>
                <w:sz w:val="20"/>
                <w:szCs w:val="20"/>
              </w:rPr>
              <w:t>rformance Target: By June 2020, all Humanities courses will use the common format for course syllabi ensuring that all components are included and being adhered to.</w:t>
            </w:r>
          </w:p>
          <w:p w14:paraId="1F075473" w14:textId="45E4F8AD" w:rsidR="00D821F6" w:rsidRPr="00CC5B25" w:rsidRDefault="00D821F6" w:rsidP="00BE1678">
            <w:pPr>
              <w:rPr>
                <w:b/>
                <w:i/>
                <w:sz w:val="20"/>
                <w:szCs w:val="20"/>
              </w:rPr>
            </w:pPr>
          </w:p>
        </w:tc>
      </w:tr>
      <w:tr w:rsidR="00D821F6" w:rsidRPr="00CC5B25" w14:paraId="77898A5F" w14:textId="77777777" w:rsidTr="00BE1678">
        <w:trPr>
          <w:trHeight w:val="120"/>
        </w:trPr>
        <w:tc>
          <w:tcPr>
            <w:tcW w:w="17355" w:type="dxa"/>
            <w:gridSpan w:val="6"/>
            <w:tcBorders>
              <w:top w:val="single" w:sz="12" w:space="0" w:color="auto"/>
              <w:left w:val="single" w:sz="12" w:space="0" w:color="auto"/>
              <w:bottom w:val="single" w:sz="12" w:space="0" w:color="auto"/>
              <w:right w:val="single" w:sz="12" w:space="0" w:color="auto"/>
            </w:tcBorders>
          </w:tcPr>
          <w:p w14:paraId="58CACF8F" w14:textId="77777777" w:rsidR="00D821F6" w:rsidRPr="00CC5B25" w:rsidRDefault="00D821F6" w:rsidP="00BE1678">
            <w:pPr>
              <w:rPr>
                <w:b/>
                <w:i/>
                <w:sz w:val="20"/>
                <w:szCs w:val="20"/>
              </w:rPr>
            </w:pPr>
          </w:p>
        </w:tc>
      </w:tr>
      <w:tr w:rsidR="00D821F6" w:rsidRPr="00CC5B25" w14:paraId="44D526D1" w14:textId="77777777" w:rsidTr="00BE1678">
        <w:trPr>
          <w:trHeight w:val="236"/>
        </w:trPr>
        <w:tc>
          <w:tcPr>
            <w:tcW w:w="2196" w:type="dxa"/>
            <w:tcBorders>
              <w:top w:val="single" w:sz="12" w:space="0" w:color="auto"/>
              <w:left w:val="single" w:sz="12" w:space="0" w:color="auto"/>
              <w:bottom w:val="single" w:sz="12" w:space="0" w:color="auto"/>
              <w:right w:val="single" w:sz="12" w:space="0" w:color="auto"/>
            </w:tcBorders>
            <w:hideMark/>
          </w:tcPr>
          <w:p w14:paraId="728E4E27" w14:textId="77777777" w:rsidR="00D821F6" w:rsidRPr="00CC5B25" w:rsidRDefault="00D821F6" w:rsidP="00BE1678">
            <w:pPr>
              <w:rPr>
                <w:b/>
                <w:i/>
                <w:sz w:val="20"/>
                <w:szCs w:val="20"/>
              </w:rPr>
            </w:pPr>
            <w:r w:rsidRPr="00CC5B25">
              <w:rPr>
                <w:b/>
                <w:i/>
                <w:sz w:val="20"/>
                <w:szCs w:val="20"/>
              </w:rPr>
              <w:t>Foci</w:t>
            </w:r>
          </w:p>
        </w:tc>
        <w:tc>
          <w:tcPr>
            <w:tcW w:w="2196" w:type="dxa"/>
            <w:tcBorders>
              <w:top w:val="single" w:sz="12" w:space="0" w:color="auto"/>
              <w:left w:val="single" w:sz="12" w:space="0" w:color="auto"/>
              <w:bottom w:val="single" w:sz="12" w:space="0" w:color="auto"/>
              <w:right w:val="single" w:sz="12" w:space="0" w:color="auto"/>
            </w:tcBorders>
            <w:hideMark/>
          </w:tcPr>
          <w:p w14:paraId="585920E2" w14:textId="77777777" w:rsidR="00D821F6" w:rsidRPr="00CC5B25" w:rsidRDefault="00D821F6" w:rsidP="00BE1678">
            <w:pPr>
              <w:rPr>
                <w:b/>
                <w:i/>
                <w:sz w:val="20"/>
                <w:szCs w:val="20"/>
              </w:rPr>
            </w:pPr>
            <w:r w:rsidRPr="00CC5B25">
              <w:rPr>
                <w:b/>
                <w:i/>
                <w:sz w:val="20"/>
                <w:szCs w:val="20"/>
              </w:rPr>
              <w:t>Strategies</w:t>
            </w:r>
          </w:p>
        </w:tc>
        <w:tc>
          <w:tcPr>
            <w:tcW w:w="2196" w:type="dxa"/>
            <w:tcBorders>
              <w:top w:val="single" w:sz="12" w:space="0" w:color="auto"/>
              <w:left w:val="single" w:sz="12" w:space="0" w:color="auto"/>
              <w:bottom w:val="single" w:sz="12" w:space="0" w:color="auto"/>
              <w:right w:val="single" w:sz="12" w:space="0" w:color="auto"/>
            </w:tcBorders>
            <w:hideMark/>
          </w:tcPr>
          <w:p w14:paraId="6E4F5B89" w14:textId="77777777" w:rsidR="00D821F6" w:rsidRPr="00CC5B25" w:rsidRDefault="00D821F6" w:rsidP="00BE1678">
            <w:pPr>
              <w:rPr>
                <w:b/>
                <w:i/>
                <w:sz w:val="20"/>
                <w:szCs w:val="20"/>
              </w:rPr>
            </w:pPr>
            <w:r w:rsidRPr="00CC5B25">
              <w:rPr>
                <w:b/>
                <w:i/>
                <w:sz w:val="20"/>
                <w:szCs w:val="20"/>
              </w:rPr>
              <w:t>Indicators of Success</w:t>
            </w:r>
          </w:p>
        </w:tc>
        <w:tc>
          <w:tcPr>
            <w:tcW w:w="2196" w:type="dxa"/>
            <w:tcBorders>
              <w:top w:val="single" w:sz="12" w:space="0" w:color="auto"/>
              <w:left w:val="single" w:sz="12" w:space="0" w:color="auto"/>
              <w:bottom w:val="single" w:sz="12" w:space="0" w:color="auto"/>
              <w:right w:val="single" w:sz="12" w:space="0" w:color="auto"/>
            </w:tcBorders>
            <w:hideMark/>
          </w:tcPr>
          <w:p w14:paraId="75778403" w14:textId="77777777" w:rsidR="00D821F6" w:rsidRPr="00CC5B25" w:rsidRDefault="00D821F6" w:rsidP="00BE1678">
            <w:pPr>
              <w:rPr>
                <w:b/>
                <w:i/>
                <w:sz w:val="20"/>
                <w:szCs w:val="20"/>
              </w:rPr>
            </w:pPr>
            <w:r w:rsidRPr="00CC5B25">
              <w:rPr>
                <w:b/>
                <w:i/>
                <w:sz w:val="20"/>
                <w:szCs w:val="20"/>
              </w:rPr>
              <w:t>Time Line</w:t>
            </w:r>
          </w:p>
        </w:tc>
        <w:tc>
          <w:tcPr>
            <w:tcW w:w="2196" w:type="dxa"/>
            <w:tcBorders>
              <w:top w:val="single" w:sz="12" w:space="0" w:color="auto"/>
              <w:left w:val="single" w:sz="12" w:space="0" w:color="auto"/>
              <w:bottom w:val="single" w:sz="12" w:space="0" w:color="auto"/>
              <w:right w:val="single" w:sz="12" w:space="0" w:color="auto"/>
            </w:tcBorders>
            <w:hideMark/>
          </w:tcPr>
          <w:p w14:paraId="05106101" w14:textId="77777777" w:rsidR="00D821F6" w:rsidRPr="00CC5B25" w:rsidRDefault="00D821F6" w:rsidP="00BE1678">
            <w:pPr>
              <w:rPr>
                <w:b/>
                <w:i/>
                <w:sz w:val="20"/>
                <w:szCs w:val="20"/>
              </w:rPr>
            </w:pPr>
            <w:r w:rsidRPr="00CC5B25">
              <w:rPr>
                <w:b/>
                <w:i/>
                <w:sz w:val="20"/>
                <w:szCs w:val="20"/>
              </w:rPr>
              <w:t>Responsibility</w:t>
            </w:r>
          </w:p>
        </w:tc>
        <w:tc>
          <w:tcPr>
            <w:tcW w:w="6375" w:type="dxa"/>
            <w:tcBorders>
              <w:top w:val="single" w:sz="12" w:space="0" w:color="auto"/>
              <w:left w:val="single" w:sz="12" w:space="0" w:color="auto"/>
              <w:bottom w:val="single" w:sz="12" w:space="0" w:color="auto"/>
              <w:right w:val="single" w:sz="12" w:space="0" w:color="auto"/>
            </w:tcBorders>
            <w:hideMark/>
          </w:tcPr>
          <w:p w14:paraId="606604DB" w14:textId="77777777" w:rsidR="00D821F6" w:rsidRPr="00CC5B25" w:rsidRDefault="00D821F6" w:rsidP="00BE1678">
            <w:pPr>
              <w:rPr>
                <w:b/>
                <w:i/>
                <w:sz w:val="20"/>
                <w:szCs w:val="20"/>
              </w:rPr>
            </w:pPr>
            <w:r w:rsidRPr="00CC5B25">
              <w:rPr>
                <w:b/>
                <w:i/>
                <w:sz w:val="20"/>
                <w:szCs w:val="20"/>
              </w:rPr>
              <w:t>Status Updates</w:t>
            </w:r>
          </w:p>
        </w:tc>
      </w:tr>
      <w:tr w:rsidR="00D821F6" w:rsidRPr="00CC5B25" w14:paraId="4EB54C8C" w14:textId="77777777" w:rsidTr="00BE1678">
        <w:trPr>
          <w:trHeight w:val="942"/>
        </w:trPr>
        <w:tc>
          <w:tcPr>
            <w:tcW w:w="2196" w:type="dxa"/>
            <w:tcBorders>
              <w:top w:val="single" w:sz="12" w:space="0" w:color="auto"/>
              <w:left w:val="single" w:sz="12" w:space="0" w:color="auto"/>
              <w:bottom w:val="single" w:sz="12" w:space="0" w:color="auto"/>
              <w:right w:val="single" w:sz="12" w:space="0" w:color="auto"/>
            </w:tcBorders>
          </w:tcPr>
          <w:p w14:paraId="403EF0EC" w14:textId="77777777" w:rsidR="00D821F6" w:rsidRPr="00CC5B25" w:rsidRDefault="00D821F6" w:rsidP="00BE1678">
            <w:pPr>
              <w:rPr>
                <w:b/>
                <w:sz w:val="20"/>
                <w:szCs w:val="20"/>
              </w:rPr>
            </w:pPr>
            <w:r w:rsidRPr="00CC5B25">
              <w:rPr>
                <w:b/>
                <w:sz w:val="20"/>
                <w:szCs w:val="20"/>
              </w:rPr>
              <w:t>Assessment</w:t>
            </w:r>
          </w:p>
        </w:tc>
        <w:tc>
          <w:tcPr>
            <w:tcW w:w="2196" w:type="dxa"/>
            <w:tcBorders>
              <w:top w:val="single" w:sz="12" w:space="0" w:color="auto"/>
              <w:left w:val="single" w:sz="12" w:space="0" w:color="auto"/>
              <w:bottom w:val="single" w:sz="12" w:space="0" w:color="auto"/>
              <w:right w:val="single" w:sz="12" w:space="0" w:color="auto"/>
            </w:tcBorders>
          </w:tcPr>
          <w:p w14:paraId="49AD7523" w14:textId="77777777" w:rsidR="00D821F6" w:rsidRPr="00CC5B25" w:rsidRDefault="00D821F6" w:rsidP="00BE1678">
            <w:pPr>
              <w:rPr>
                <w:sz w:val="20"/>
                <w:szCs w:val="20"/>
              </w:rPr>
            </w:pPr>
            <w:r w:rsidRPr="00CC5B25">
              <w:rPr>
                <w:sz w:val="20"/>
                <w:szCs w:val="20"/>
              </w:rPr>
              <w:t>- Reviewing syllabi at the beginning of each semester to ensure that all assessment objectives are discussed.</w:t>
            </w:r>
          </w:p>
        </w:tc>
        <w:tc>
          <w:tcPr>
            <w:tcW w:w="2196" w:type="dxa"/>
            <w:tcBorders>
              <w:top w:val="single" w:sz="12" w:space="0" w:color="auto"/>
              <w:left w:val="single" w:sz="12" w:space="0" w:color="auto"/>
              <w:bottom w:val="single" w:sz="12" w:space="0" w:color="auto"/>
              <w:right w:val="single" w:sz="12" w:space="0" w:color="auto"/>
            </w:tcBorders>
          </w:tcPr>
          <w:p w14:paraId="1E738CAB" w14:textId="77777777" w:rsidR="00D821F6" w:rsidRPr="00CC5B25" w:rsidRDefault="00D821F6" w:rsidP="00BE1678">
            <w:pPr>
              <w:rPr>
                <w:sz w:val="20"/>
                <w:szCs w:val="20"/>
              </w:rPr>
            </w:pPr>
            <w:r w:rsidRPr="00CC5B25">
              <w:rPr>
                <w:sz w:val="20"/>
                <w:szCs w:val="20"/>
              </w:rPr>
              <w:t>- All teachers have common syllabi which adhere to the SMART goal.</w:t>
            </w:r>
          </w:p>
        </w:tc>
        <w:tc>
          <w:tcPr>
            <w:tcW w:w="2196" w:type="dxa"/>
            <w:tcBorders>
              <w:top w:val="single" w:sz="12" w:space="0" w:color="auto"/>
              <w:left w:val="single" w:sz="12" w:space="0" w:color="auto"/>
              <w:bottom w:val="single" w:sz="12" w:space="0" w:color="auto"/>
              <w:right w:val="single" w:sz="12" w:space="0" w:color="auto"/>
            </w:tcBorders>
          </w:tcPr>
          <w:p w14:paraId="51E84480" w14:textId="77777777" w:rsidR="00D821F6" w:rsidRPr="00CC5B25" w:rsidRDefault="00D821F6" w:rsidP="00BE1678">
            <w:pPr>
              <w:rPr>
                <w:sz w:val="20"/>
                <w:szCs w:val="20"/>
              </w:rPr>
            </w:pPr>
            <w:r w:rsidRPr="00CC5B25">
              <w:rPr>
                <w:sz w:val="20"/>
                <w:szCs w:val="20"/>
              </w:rPr>
              <w:t xml:space="preserve"> 2018-2020</w:t>
            </w:r>
          </w:p>
        </w:tc>
        <w:tc>
          <w:tcPr>
            <w:tcW w:w="2196" w:type="dxa"/>
            <w:tcBorders>
              <w:top w:val="single" w:sz="12" w:space="0" w:color="auto"/>
              <w:left w:val="single" w:sz="12" w:space="0" w:color="auto"/>
              <w:bottom w:val="single" w:sz="12" w:space="0" w:color="auto"/>
              <w:right w:val="single" w:sz="12" w:space="0" w:color="auto"/>
            </w:tcBorders>
          </w:tcPr>
          <w:p w14:paraId="5698CE2C" w14:textId="77777777" w:rsidR="00D821F6" w:rsidRPr="00CC5B25" w:rsidRDefault="00D821F6" w:rsidP="00BE1678">
            <w:pPr>
              <w:rPr>
                <w:sz w:val="20"/>
                <w:szCs w:val="20"/>
              </w:rPr>
            </w:pPr>
            <w:r w:rsidRPr="00CC5B25">
              <w:rPr>
                <w:sz w:val="20"/>
                <w:szCs w:val="20"/>
              </w:rPr>
              <w:t>Humanities SPR</w:t>
            </w:r>
          </w:p>
          <w:p w14:paraId="3F2A4880" w14:textId="77777777" w:rsidR="00D821F6" w:rsidRPr="00CC5B25" w:rsidRDefault="00D821F6" w:rsidP="00BE1678">
            <w:pPr>
              <w:rPr>
                <w:sz w:val="20"/>
                <w:szCs w:val="20"/>
              </w:rPr>
            </w:pPr>
            <w:r w:rsidRPr="00CC5B25">
              <w:rPr>
                <w:sz w:val="20"/>
                <w:szCs w:val="20"/>
              </w:rPr>
              <w:t>Humanities teachers</w:t>
            </w:r>
          </w:p>
          <w:p w14:paraId="542C1A29" w14:textId="77777777" w:rsidR="00D821F6" w:rsidRPr="00CC5B25" w:rsidRDefault="00D821F6" w:rsidP="00BE1678">
            <w:pPr>
              <w:rPr>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3AF4718F" w14:textId="77777777" w:rsidR="00D821F6" w:rsidRPr="00CC5B25" w:rsidRDefault="00D821F6" w:rsidP="00D821F6">
            <w:pPr>
              <w:pStyle w:val="ListParagraph"/>
              <w:numPr>
                <w:ilvl w:val="0"/>
                <w:numId w:val="17"/>
              </w:numPr>
              <w:rPr>
                <w:sz w:val="20"/>
                <w:szCs w:val="20"/>
              </w:rPr>
            </w:pPr>
            <w:r w:rsidRPr="00CC5B25">
              <w:rPr>
                <w:sz w:val="20"/>
                <w:szCs w:val="20"/>
              </w:rPr>
              <w:t>Planning Stage</w:t>
            </w:r>
          </w:p>
        </w:tc>
      </w:tr>
      <w:tr w:rsidR="00D821F6" w:rsidRPr="00CC5B25" w14:paraId="1EA9F696" w14:textId="77777777" w:rsidTr="00BE1678">
        <w:trPr>
          <w:trHeight w:val="942"/>
        </w:trPr>
        <w:tc>
          <w:tcPr>
            <w:tcW w:w="2196" w:type="dxa"/>
            <w:tcBorders>
              <w:top w:val="single" w:sz="12" w:space="0" w:color="auto"/>
              <w:left w:val="single" w:sz="12" w:space="0" w:color="auto"/>
              <w:bottom w:val="single" w:sz="12" w:space="0" w:color="auto"/>
              <w:right w:val="single" w:sz="12" w:space="0" w:color="auto"/>
            </w:tcBorders>
          </w:tcPr>
          <w:p w14:paraId="1C466948" w14:textId="77777777" w:rsidR="00D821F6" w:rsidRPr="00CC5B25" w:rsidRDefault="00D821F6" w:rsidP="00BE1678">
            <w:pPr>
              <w:rPr>
                <w:b/>
                <w:sz w:val="20"/>
                <w:szCs w:val="20"/>
              </w:rPr>
            </w:pPr>
            <w:r w:rsidRPr="00CC5B25">
              <w:rPr>
                <w:b/>
                <w:sz w:val="20"/>
                <w:szCs w:val="20"/>
              </w:rPr>
              <w:t>Curriculum</w:t>
            </w:r>
          </w:p>
        </w:tc>
        <w:tc>
          <w:tcPr>
            <w:tcW w:w="2196" w:type="dxa"/>
            <w:tcBorders>
              <w:top w:val="single" w:sz="12" w:space="0" w:color="auto"/>
              <w:left w:val="single" w:sz="12" w:space="0" w:color="auto"/>
              <w:bottom w:val="single" w:sz="12" w:space="0" w:color="auto"/>
              <w:right w:val="single" w:sz="12" w:space="0" w:color="auto"/>
            </w:tcBorders>
          </w:tcPr>
          <w:p w14:paraId="5441C180" w14:textId="77777777" w:rsidR="00D821F6" w:rsidRPr="00CC5B25" w:rsidRDefault="00D821F6" w:rsidP="00BE1678">
            <w:pPr>
              <w:rPr>
                <w:sz w:val="20"/>
                <w:szCs w:val="20"/>
              </w:rPr>
            </w:pPr>
            <w:r w:rsidRPr="00CC5B25">
              <w:rPr>
                <w:sz w:val="20"/>
                <w:szCs w:val="20"/>
              </w:rPr>
              <w:t>-To ensure that proper categories are being used in Power School  (bins)</w:t>
            </w:r>
          </w:p>
        </w:tc>
        <w:tc>
          <w:tcPr>
            <w:tcW w:w="2196" w:type="dxa"/>
            <w:tcBorders>
              <w:top w:val="single" w:sz="12" w:space="0" w:color="auto"/>
              <w:left w:val="single" w:sz="12" w:space="0" w:color="auto"/>
              <w:bottom w:val="single" w:sz="12" w:space="0" w:color="auto"/>
              <w:right w:val="single" w:sz="12" w:space="0" w:color="auto"/>
            </w:tcBorders>
          </w:tcPr>
          <w:p w14:paraId="79A93D3D" w14:textId="77777777" w:rsidR="00D821F6" w:rsidRPr="00CC5B25" w:rsidRDefault="00D821F6" w:rsidP="00BE1678">
            <w:pPr>
              <w:rPr>
                <w:sz w:val="20"/>
                <w:szCs w:val="20"/>
              </w:rPr>
            </w:pPr>
            <w:r w:rsidRPr="00CC5B25">
              <w:rPr>
                <w:sz w:val="20"/>
                <w:szCs w:val="20"/>
              </w:rPr>
              <w:t>-That all teachers are putting the same weight formulas for each of the assessment methods</w:t>
            </w:r>
          </w:p>
        </w:tc>
        <w:tc>
          <w:tcPr>
            <w:tcW w:w="2196" w:type="dxa"/>
            <w:tcBorders>
              <w:top w:val="single" w:sz="12" w:space="0" w:color="auto"/>
              <w:left w:val="single" w:sz="12" w:space="0" w:color="auto"/>
              <w:bottom w:val="single" w:sz="12" w:space="0" w:color="auto"/>
              <w:right w:val="single" w:sz="12" w:space="0" w:color="auto"/>
            </w:tcBorders>
          </w:tcPr>
          <w:p w14:paraId="6C9F4305" w14:textId="77777777" w:rsidR="00D821F6" w:rsidRPr="00CC5B25" w:rsidRDefault="00D821F6" w:rsidP="00BE1678">
            <w:pPr>
              <w:rPr>
                <w:sz w:val="20"/>
                <w:szCs w:val="20"/>
              </w:rPr>
            </w:pPr>
            <w:r w:rsidRPr="00CC5B25">
              <w:rPr>
                <w:sz w:val="20"/>
                <w:szCs w:val="20"/>
              </w:rPr>
              <w:t>2018-2020</w:t>
            </w:r>
          </w:p>
        </w:tc>
        <w:tc>
          <w:tcPr>
            <w:tcW w:w="2196" w:type="dxa"/>
            <w:tcBorders>
              <w:top w:val="single" w:sz="12" w:space="0" w:color="auto"/>
              <w:left w:val="single" w:sz="12" w:space="0" w:color="auto"/>
              <w:bottom w:val="single" w:sz="12" w:space="0" w:color="auto"/>
              <w:right w:val="single" w:sz="12" w:space="0" w:color="auto"/>
            </w:tcBorders>
          </w:tcPr>
          <w:p w14:paraId="34DB0C61" w14:textId="77777777" w:rsidR="00D821F6" w:rsidRPr="00CC5B25" w:rsidRDefault="00D821F6" w:rsidP="00BE1678">
            <w:pPr>
              <w:rPr>
                <w:sz w:val="20"/>
                <w:szCs w:val="20"/>
              </w:rPr>
            </w:pPr>
            <w:r w:rsidRPr="00CC5B25">
              <w:rPr>
                <w:sz w:val="20"/>
                <w:szCs w:val="20"/>
              </w:rPr>
              <w:t>Humanities SPR</w:t>
            </w:r>
          </w:p>
          <w:p w14:paraId="5276BEED" w14:textId="77777777" w:rsidR="00D821F6" w:rsidRPr="00CC5B25" w:rsidRDefault="00D821F6" w:rsidP="00BE1678">
            <w:pPr>
              <w:rPr>
                <w:sz w:val="20"/>
                <w:szCs w:val="20"/>
              </w:rPr>
            </w:pPr>
            <w:r w:rsidRPr="00CC5B25">
              <w:rPr>
                <w:sz w:val="20"/>
                <w:szCs w:val="20"/>
              </w:rPr>
              <w:t>Humanities teachers</w:t>
            </w:r>
          </w:p>
        </w:tc>
        <w:tc>
          <w:tcPr>
            <w:tcW w:w="6375" w:type="dxa"/>
            <w:tcBorders>
              <w:top w:val="single" w:sz="12" w:space="0" w:color="auto"/>
              <w:left w:val="single" w:sz="12" w:space="0" w:color="auto"/>
              <w:bottom w:val="single" w:sz="12" w:space="0" w:color="auto"/>
              <w:right w:val="single" w:sz="12" w:space="0" w:color="auto"/>
            </w:tcBorders>
          </w:tcPr>
          <w:p w14:paraId="30877433" w14:textId="77777777" w:rsidR="00D821F6" w:rsidRPr="00CC5B25" w:rsidRDefault="00D821F6" w:rsidP="00D821F6">
            <w:pPr>
              <w:pStyle w:val="ListParagraph"/>
              <w:numPr>
                <w:ilvl w:val="0"/>
                <w:numId w:val="17"/>
              </w:numPr>
              <w:rPr>
                <w:sz w:val="20"/>
                <w:szCs w:val="20"/>
              </w:rPr>
            </w:pPr>
            <w:r w:rsidRPr="00CC5B25">
              <w:rPr>
                <w:sz w:val="20"/>
                <w:szCs w:val="20"/>
              </w:rPr>
              <w:t>Planning Stage</w:t>
            </w:r>
          </w:p>
          <w:p w14:paraId="578183CB" w14:textId="77777777" w:rsidR="00D821F6" w:rsidRPr="00CC5B25" w:rsidRDefault="00D821F6" w:rsidP="00BE1678">
            <w:pPr>
              <w:rPr>
                <w:sz w:val="20"/>
                <w:szCs w:val="20"/>
              </w:rPr>
            </w:pPr>
          </w:p>
        </w:tc>
      </w:tr>
      <w:tr w:rsidR="00D821F6" w:rsidRPr="00CC5B25" w14:paraId="6FA72B02" w14:textId="77777777" w:rsidTr="00BE1678">
        <w:trPr>
          <w:trHeight w:val="942"/>
        </w:trPr>
        <w:tc>
          <w:tcPr>
            <w:tcW w:w="2196" w:type="dxa"/>
            <w:tcBorders>
              <w:top w:val="single" w:sz="12" w:space="0" w:color="auto"/>
              <w:left w:val="single" w:sz="12" w:space="0" w:color="auto"/>
              <w:bottom w:val="single" w:sz="12" w:space="0" w:color="auto"/>
              <w:right w:val="single" w:sz="12" w:space="0" w:color="auto"/>
            </w:tcBorders>
          </w:tcPr>
          <w:p w14:paraId="7965AB49" w14:textId="77777777" w:rsidR="00D821F6" w:rsidRPr="00CC5B25" w:rsidRDefault="00D821F6" w:rsidP="00BE1678">
            <w:pPr>
              <w:rPr>
                <w:b/>
                <w:sz w:val="20"/>
                <w:szCs w:val="20"/>
              </w:rPr>
            </w:pPr>
            <w:r w:rsidRPr="00CC5B25">
              <w:rPr>
                <w:b/>
                <w:sz w:val="20"/>
                <w:szCs w:val="20"/>
              </w:rPr>
              <w:t>Data  Collection</w:t>
            </w:r>
          </w:p>
        </w:tc>
        <w:tc>
          <w:tcPr>
            <w:tcW w:w="2196" w:type="dxa"/>
            <w:tcBorders>
              <w:top w:val="single" w:sz="12" w:space="0" w:color="auto"/>
              <w:left w:val="single" w:sz="12" w:space="0" w:color="auto"/>
              <w:bottom w:val="single" w:sz="12" w:space="0" w:color="auto"/>
              <w:right w:val="single" w:sz="12" w:space="0" w:color="auto"/>
            </w:tcBorders>
          </w:tcPr>
          <w:p w14:paraId="4C6904B5" w14:textId="77777777" w:rsidR="00D821F6" w:rsidRPr="00CC5B25" w:rsidRDefault="00D821F6" w:rsidP="00BE1678">
            <w:pPr>
              <w:rPr>
                <w:sz w:val="18"/>
                <w:szCs w:val="18"/>
              </w:rPr>
            </w:pPr>
            <w:r w:rsidRPr="00CC5B25">
              <w:rPr>
                <w:sz w:val="18"/>
                <w:szCs w:val="18"/>
              </w:rPr>
              <w:t>- To consistently monitor syllabi each semester and make adjustments where necessary</w:t>
            </w:r>
          </w:p>
        </w:tc>
        <w:tc>
          <w:tcPr>
            <w:tcW w:w="2196" w:type="dxa"/>
            <w:tcBorders>
              <w:top w:val="single" w:sz="12" w:space="0" w:color="auto"/>
              <w:left w:val="single" w:sz="12" w:space="0" w:color="auto"/>
              <w:bottom w:val="single" w:sz="12" w:space="0" w:color="auto"/>
              <w:right w:val="single" w:sz="12" w:space="0" w:color="auto"/>
            </w:tcBorders>
          </w:tcPr>
          <w:p w14:paraId="73E670E3" w14:textId="77777777" w:rsidR="00D821F6" w:rsidRPr="00CC5B25" w:rsidRDefault="00D821F6" w:rsidP="00BE1678">
            <w:pPr>
              <w:rPr>
                <w:sz w:val="20"/>
                <w:szCs w:val="20"/>
              </w:rPr>
            </w:pPr>
            <w:r>
              <w:rPr>
                <w:sz w:val="20"/>
                <w:szCs w:val="20"/>
              </w:rPr>
              <w:t>- Common syllabi for each course</w:t>
            </w:r>
          </w:p>
        </w:tc>
        <w:tc>
          <w:tcPr>
            <w:tcW w:w="2196" w:type="dxa"/>
            <w:tcBorders>
              <w:top w:val="single" w:sz="12" w:space="0" w:color="auto"/>
              <w:left w:val="single" w:sz="12" w:space="0" w:color="auto"/>
              <w:bottom w:val="single" w:sz="12" w:space="0" w:color="auto"/>
              <w:right w:val="single" w:sz="12" w:space="0" w:color="auto"/>
            </w:tcBorders>
          </w:tcPr>
          <w:p w14:paraId="6A85AC33" w14:textId="77777777" w:rsidR="00D821F6" w:rsidRPr="00CC5B25" w:rsidRDefault="00D821F6" w:rsidP="00BE1678">
            <w:pPr>
              <w:rPr>
                <w:sz w:val="20"/>
                <w:szCs w:val="20"/>
              </w:rPr>
            </w:pPr>
            <w:r w:rsidRPr="00CC5B25">
              <w:rPr>
                <w:sz w:val="20"/>
                <w:szCs w:val="20"/>
              </w:rPr>
              <w:t>2018-2020</w:t>
            </w:r>
          </w:p>
        </w:tc>
        <w:tc>
          <w:tcPr>
            <w:tcW w:w="2196" w:type="dxa"/>
            <w:tcBorders>
              <w:top w:val="single" w:sz="12" w:space="0" w:color="auto"/>
              <w:left w:val="single" w:sz="12" w:space="0" w:color="auto"/>
              <w:bottom w:val="single" w:sz="12" w:space="0" w:color="auto"/>
              <w:right w:val="single" w:sz="12" w:space="0" w:color="auto"/>
            </w:tcBorders>
          </w:tcPr>
          <w:p w14:paraId="252C048F" w14:textId="77777777" w:rsidR="00D821F6" w:rsidRPr="00CC5B25" w:rsidRDefault="00D821F6" w:rsidP="00BE1678">
            <w:pPr>
              <w:rPr>
                <w:sz w:val="20"/>
                <w:szCs w:val="20"/>
              </w:rPr>
            </w:pPr>
            <w:r w:rsidRPr="00CC5B25">
              <w:rPr>
                <w:sz w:val="20"/>
                <w:szCs w:val="20"/>
              </w:rPr>
              <w:t>Humanities SPR</w:t>
            </w:r>
          </w:p>
          <w:p w14:paraId="24B7A83C" w14:textId="77777777" w:rsidR="00D821F6" w:rsidRPr="00CC5B25" w:rsidRDefault="00D821F6" w:rsidP="00BE1678">
            <w:pPr>
              <w:rPr>
                <w:sz w:val="20"/>
                <w:szCs w:val="20"/>
              </w:rPr>
            </w:pPr>
            <w:r w:rsidRPr="00CC5B25">
              <w:rPr>
                <w:sz w:val="20"/>
                <w:szCs w:val="20"/>
              </w:rPr>
              <w:t>Humanities teachers</w:t>
            </w:r>
          </w:p>
        </w:tc>
        <w:tc>
          <w:tcPr>
            <w:tcW w:w="6375" w:type="dxa"/>
            <w:tcBorders>
              <w:top w:val="single" w:sz="12" w:space="0" w:color="auto"/>
              <w:left w:val="single" w:sz="12" w:space="0" w:color="auto"/>
              <w:bottom w:val="single" w:sz="12" w:space="0" w:color="auto"/>
              <w:right w:val="single" w:sz="12" w:space="0" w:color="auto"/>
            </w:tcBorders>
          </w:tcPr>
          <w:p w14:paraId="34BDC7CF" w14:textId="77777777" w:rsidR="00D821F6" w:rsidRPr="00CC5B25" w:rsidRDefault="00D821F6" w:rsidP="00D821F6">
            <w:pPr>
              <w:pStyle w:val="ListParagraph"/>
              <w:numPr>
                <w:ilvl w:val="0"/>
                <w:numId w:val="17"/>
              </w:numPr>
              <w:rPr>
                <w:sz w:val="20"/>
                <w:szCs w:val="20"/>
              </w:rPr>
            </w:pPr>
            <w:r w:rsidRPr="00CC5B25">
              <w:rPr>
                <w:sz w:val="20"/>
                <w:szCs w:val="20"/>
              </w:rPr>
              <w:t>Planning Stage</w:t>
            </w:r>
          </w:p>
        </w:tc>
      </w:tr>
    </w:tbl>
    <w:p w14:paraId="635AE13C" w14:textId="0028106B" w:rsidR="001362D9" w:rsidRPr="00CC5B25" w:rsidRDefault="001362D9" w:rsidP="001362D9">
      <w:pPr>
        <w:jc w:val="center"/>
        <w:rPr>
          <w:b/>
          <w:sz w:val="20"/>
          <w:szCs w:val="20"/>
          <w:u w:val="single"/>
        </w:rPr>
      </w:pPr>
      <w:r w:rsidRPr="003D62DD">
        <w:rPr>
          <w:noProof/>
          <w:sz w:val="56"/>
          <w:szCs w:val="56"/>
          <w:lang w:val="en-CA" w:eastAsia="en-CA"/>
        </w:rPr>
        <w:lastRenderedPageBreak/>
        <w:drawing>
          <wp:anchor distT="0" distB="0" distL="114300" distR="114300" simplePos="0" relativeHeight="251683840" behindDoc="1" locked="0" layoutInCell="1" allowOverlap="1" wp14:anchorId="114CEDB2" wp14:editId="09580198">
            <wp:simplePos x="0" y="0"/>
            <wp:positionH relativeFrom="margin">
              <wp:posOffset>-76200</wp:posOffset>
            </wp:positionH>
            <wp:positionV relativeFrom="paragraph">
              <wp:posOffset>-302895</wp:posOffset>
            </wp:positionV>
            <wp:extent cx="1386514" cy="116205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861" t="32433" r="66203" b="23938"/>
                    <a:stretch>
                      <a:fillRect/>
                    </a:stretch>
                  </pic:blipFill>
                  <pic:spPr bwMode="auto">
                    <a:xfrm>
                      <a:off x="0" y="0"/>
                      <a:ext cx="138651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FB5D5" w14:textId="0E83FB10" w:rsidR="001362D9" w:rsidRPr="00D57EC5" w:rsidRDefault="001362D9" w:rsidP="001362D9">
      <w:pPr>
        <w:ind w:left="1440" w:firstLine="720"/>
        <w:rPr>
          <w:b/>
          <w:sz w:val="28"/>
          <w:szCs w:val="28"/>
          <w:u w:val="single"/>
        </w:rPr>
      </w:pPr>
      <w:r w:rsidRPr="001362D9">
        <w:rPr>
          <w:b/>
          <w:sz w:val="28"/>
          <w:szCs w:val="28"/>
          <w:u w:val="single"/>
        </w:rPr>
        <w:t>PLC-</w:t>
      </w:r>
      <w:r w:rsidRPr="001362D9">
        <w:rPr>
          <w:b/>
          <w:i/>
          <w:sz w:val="28"/>
          <w:szCs w:val="28"/>
          <w:u w:val="single"/>
        </w:rPr>
        <w:t xml:space="preserve"> </w:t>
      </w:r>
      <w:r w:rsidRPr="00D57EC5">
        <w:rPr>
          <w:b/>
          <w:sz w:val="28"/>
          <w:szCs w:val="28"/>
          <w:u w:val="single"/>
        </w:rPr>
        <w:t>Languages</w:t>
      </w:r>
    </w:p>
    <w:p w14:paraId="2E6F6999" w14:textId="77777777" w:rsidR="001362D9" w:rsidRPr="00CC5B25" w:rsidRDefault="001362D9" w:rsidP="001362D9">
      <w:pPr>
        <w:jc w:val="center"/>
        <w:rPr>
          <w:b/>
          <w:sz w:val="20"/>
          <w:szCs w:val="20"/>
          <w:u w:val="single"/>
        </w:rPr>
      </w:pPr>
    </w:p>
    <w:tbl>
      <w:tblPr>
        <w:tblW w:w="17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96"/>
        <w:gridCol w:w="2196"/>
        <w:gridCol w:w="2196"/>
        <w:gridCol w:w="2196"/>
        <w:gridCol w:w="2196"/>
        <w:gridCol w:w="6375"/>
      </w:tblGrid>
      <w:tr w:rsidR="001362D9" w:rsidRPr="00CC5B25" w14:paraId="5032449C" w14:textId="77777777" w:rsidTr="00BE1678">
        <w:trPr>
          <w:trHeight w:val="237"/>
        </w:trPr>
        <w:tc>
          <w:tcPr>
            <w:tcW w:w="17355" w:type="dxa"/>
            <w:gridSpan w:val="6"/>
            <w:tcBorders>
              <w:top w:val="single" w:sz="12" w:space="0" w:color="auto"/>
              <w:left w:val="single" w:sz="12" w:space="0" w:color="auto"/>
              <w:bottom w:val="single" w:sz="12" w:space="0" w:color="auto"/>
              <w:right w:val="single" w:sz="12" w:space="0" w:color="auto"/>
            </w:tcBorders>
            <w:hideMark/>
          </w:tcPr>
          <w:p w14:paraId="0332D56C" w14:textId="46532E67" w:rsidR="001362D9" w:rsidRPr="00CC5B25" w:rsidRDefault="001362D9" w:rsidP="00BE1678">
            <w:pPr>
              <w:rPr>
                <w:sz w:val="20"/>
                <w:szCs w:val="20"/>
              </w:rPr>
            </w:pPr>
            <w:r w:rsidRPr="00CC5B25">
              <w:rPr>
                <w:b/>
                <w:sz w:val="20"/>
                <w:szCs w:val="20"/>
              </w:rPr>
              <w:t>SMART Goal:</w:t>
            </w:r>
            <w:r w:rsidRPr="00CC5B25">
              <w:rPr>
                <w:sz w:val="20"/>
                <w:szCs w:val="20"/>
              </w:rPr>
              <w:t xml:space="preserve">  To create a syllabus for each </w:t>
            </w:r>
            <w:r>
              <w:rPr>
                <w:sz w:val="20"/>
                <w:szCs w:val="20"/>
              </w:rPr>
              <w:t>Languages</w:t>
            </w:r>
            <w:r w:rsidRPr="00CC5B25">
              <w:rPr>
                <w:sz w:val="20"/>
                <w:szCs w:val="20"/>
              </w:rPr>
              <w:t xml:space="preserve"> course </w:t>
            </w:r>
            <w:r>
              <w:rPr>
                <w:sz w:val="20"/>
                <w:szCs w:val="20"/>
              </w:rPr>
              <w:t xml:space="preserve">(FI, PIF) </w:t>
            </w:r>
            <w:r w:rsidRPr="00CC5B25">
              <w:rPr>
                <w:sz w:val="20"/>
                <w:szCs w:val="20"/>
              </w:rPr>
              <w:t>which includes 3 sections:  a breakdown of the course content and outcomes, a section which outlines assessment (formative and summative) and well as the use of triangulation in marking schemes, teacher contact</w:t>
            </w:r>
            <w:r>
              <w:rPr>
                <w:sz w:val="20"/>
                <w:szCs w:val="20"/>
              </w:rPr>
              <w:t xml:space="preserve"> (with some exception in PIF courses).</w:t>
            </w:r>
          </w:p>
        </w:tc>
      </w:tr>
      <w:tr w:rsidR="001362D9" w:rsidRPr="00CC5B25" w14:paraId="49533CB1" w14:textId="77777777" w:rsidTr="00BE1678">
        <w:trPr>
          <w:trHeight w:val="236"/>
        </w:trPr>
        <w:tc>
          <w:tcPr>
            <w:tcW w:w="2196" w:type="dxa"/>
            <w:tcBorders>
              <w:top w:val="single" w:sz="12" w:space="0" w:color="auto"/>
              <w:left w:val="single" w:sz="12" w:space="0" w:color="auto"/>
              <w:bottom w:val="single" w:sz="12" w:space="0" w:color="auto"/>
              <w:right w:val="single" w:sz="12" w:space="0" w:color="auto"/>
            </w:tcBorders>
          </w:tcPr>
          <w:p w14:paraId="337EED3E" w14:textId="35B4E7E2" w:rsidR="001362D9" w:rsidRPr="00CC5B25" w:rsidRDefault="001362D9" w:rsidP="00BE1678">
            <w:pPr>
              <w:rPr>
                <w:b/>
                <w:sz w:val="20"/>
                <w:szCs w:val="20"/>
              </w:rPr>
            </w:pPr>
            <w:r w:rsidRPr="00CC5B25">
              <w:rPr>
                <w:b/>
                <w:sz w:val="20"/>
                <w:szCs w:val="20"/>
              </w:rPr>
              <w:t>PIP Objective #__</w:t>
            </w:r>
            <w:r w:rsidR="008D4575">
              <w:rPr>
                <w:b/>
                <w:sz w:val="20"/>
                <w:szCs w:val="20"/>
              </w:rPr>
              <w:t>7</w:t>
            </w:r>
            <w:r w:rsidR="005E5DFE">
              <w:rPr>
                <w:b/>
                <w:sz w:val="20"/>
                <w:szCs w:val="20"/>
              </w:rPr>
              <w:t>,8</w:t>
            </w:r>
            <w:r w:rsidRPr="00CC5B25">
              <w:rPr>
                <w:b/>
                <w:sz w:val="20"/>
                <w:szCs w:val="20"/>
              </w:rPr>
              <w:t>____</w:t>
            </w:r>
          </w:p>
        </w:tc>
        <w:tc>
          <w:tcPr>
            <w:tcW w:w="2196" w:type="dxa"/>
            <w:tcBorders>
              <w:top w:val="single" w:sz="12" w:space="0" w:color="auto"/>
              <w:left w:val="single" w:sz="12" w:space="0" w:color="auto"/>
              <w:bottom w:val="single" w:sz="12" w:space="0" w:color="auto"/>
              <w:right w:val="single" w:sz="12" w:space="0" w:color="auto"/>
            </w:tcBorders>
          </w:tcPr>
          <w:p w14:paraId="27602277" w14:textId="77777777" w:rsidR="001362D9" w:rsidRPr="00CC5B25" w:rsidRDefault="001362D9" w:rsidP="00BE1678">
            <w:pPr>
              <w:rPr>
                <w:b/>
                <w:i/>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2E16F8E3" w14:textId="77777777" w:rsidR="001362D9" w:rsidRPr="00CC5B25" w:rsidRDefault="001362D9" w:rsidP="00BE1678">
            <w:pPr>
              <w:rPr>
                <w:b/>
                <w:sz w:val="20"/>
                <w:szCs w:val="20"/>
              </w:rPr>
            </w:pPr>
            <w:r w:rsidRPr="00CC5B25">
              <w:rPr>
                <w:b/>
                <w:sz w:val="20"/>
                <w:szCs w:val="20"/>
              </w:rPr>
              <w:t>DIP Ends Policy # 2</w:t>
            </w:r>
          </w:p>
        </w:tc>
        <w:tc>
          <w:tcPr>
            <w:tcW w:w="2196" w:type="dxa"/>
            <w:tcBorders>
              <w:top w:val="single" w:sz="12" w:space="0" w:color="auto"/>
              <w:left w:val="single" w:sz="12" w:space="0" w:color="auto"/>
              <w:bottom w:val="single" w:sz="12" w:space="0" w:color="auto"/>
              <w:right w:val="single" w:sz="12" w:space="0" w:color="auto"/>
            </w:tcBorders>
          </w:tcPr>
          <w:p w14:paraId="4256E525" w14:textId="77777777" w:rsidR="001362D9" w:rsidRPr="00CC5B25" w:rsidRDefault="001362D9" w:rsidP="00BE1678">
            <w:pPr>
              <w:rPr>
                <w:b/>
                <w:i/>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1AA19DA0" w14:textId="77777777" w:rsidR="001362D9" w:rsidRPr="00CC5B25" w:rsidRDefault="001362D9" w:rsidP="00BE1678">
            <w:pPr>
              <w:rPr>
                <w:b/>
                <w:i/>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4528CD27" w14:textId="77777777" w:rsidR="001362D9" w:rsidRPr="00CC5B25" w:rsidRDefault="001362D9" w:rsidP="00BE1678">
            <w:pPr>
              <w:rPr>
                <w:b/>
                <w:i/>
                <w:sz w:val="20"/>
                <w:szCs w:val="20"/>
              </w:rPr>
            </w:pPr>
          </w:p>
        </w:tc>
      </w:tr>
      <w:tr w:rsidR="001362D9" w:rsidRPr="00CC5B25" w14:paraId="5366927E" w14:textId="77777777" w:rsidTr="00BE1678">
        <w:trPr>
          <w:trHeight w:val="120"/>
        </w:trPr>
        <w:tc>
          <w:tcPr>
            <w:tcW w:w="17355" w:type="dxa"/>
            <w:gridSpan w:val="6"/>
            <w:tcBorders>
              <w:top w:val="single" w:sz="12" w:space="0" w:color="auto"/>
              <w:left w:val="single" w:sz="12" w:space="0" w:color="auto"/>
              <w:bottom w:val="single" w:sz="12" w:space="0" w:color="auto"/>
              <w:right w:val="single" w:sz="12" w:space="0" w:color="auto"/>
            </w:tcBorders>
            <w:hideMark/>
          </w:tcPr>
          <w:p w14:paraId="184969A5" w14:textId="2A4AC7FC" w:rsidR="001362D9" w:rsidRPr="00CC5B25" w:rsidRDefault="001362D9" w:rsidP="00F57867">
            <w:pPr>
              <w:rPr>
                <w:b/>
                <w:i/>
                <w:sz w:val="20"/>
                <w:szCs w:val="20"/>
              </w:rPr>
            </w:pPr>
            <w:r w:rsidRPr="00CC5B25">
              <w:rPr>
                <w:b/>
                <w:sz w:val="20"/>
                <w:szCs w:val="20"/>
              </w:rPr>
              <w:t>Performance Target: By June 2020</w:t>
            </w:r>
            <w:r w:rsidR="00F57867">
              <w:rPr>
                <w:b/>
                <w:sz w:val="20"/>
                <w:szCs w:val="20"/>
              </w:rPr>
              <w:t>, all Languages courses will use the common format for course syllabi ensuring that all components are included and being adhered to.</w:t>
            </w:r>
            <w:r w:rsidRPr="00CC5B25">
              <w:rPr>
                <w:b/>
                <w:sz w:val="20"/>
                <w:szCs w:val="20"/>
              </w:rPr>
              <w:t xml:space="preserve">  </w:t>
            </w:r>
          </w:p>
        </w:tc>
      </w:tr>
      <w:tr w:rsidR="001362D9" w:rsidRPr="00CC5B25" w14:paraId="4E91EBC7" w14:textId="77777777" w:rsidTr="00BE1678">
        <w:trPr>
          <w:trHeight w:val="120"/>
        </w:trPr>
        <w:tc>
          <w:tcPr>
            <w:tcW w:w="17355" w:type="dxa"/>
            <w:gridSpan w:val="6"/>
            <w:tcBorders>
              <w:top w:val="single" w:sz="12" w:space="0" w:color="auto"/>
              <w:left w:val="single" w:sz="12" w:space="0" w:color="auto"/>
              <w:bottom w:val="single" w:sz="12" w:space="0" w:color="auto"/>
              <w:right w:val="single" w:sz="12" w:space="0" w:color="auto"/>
            </w:tcBorders>
          </w:tcPr>
          <w:p w14:paraId="210EC46A" w14:textId="77777777" w:rsidR="001362D9" w:rsidRPr="00CC5B25" w:rsidRDefault="001362D9" w:rsidP="00BE1678">
            <w:pPr>
              <w:rPr>
                <w:b/>
                <w:i/>
                <w:sz w:val="20"/>
                <w:szCs w:val="20"/>
              </w:rPr>
            </w:pPr>
          </w:p>
        </w:tc>
      </w:tr>
      <w:tr w:rsidR="001362D9" w:rsidRPr="00CC5B25" w14:paraId="5FDB0757" w14:textId="77777777" w:rsidTr="00BE1678">
        <w:trPr>
          <w:trHeight w:val="236"/>
        </w:trPr>
        <w:tc>
          <w:tcPr>
            <w:tcW w:w="2196" w:type="dxa"/>
            <w:tcBorders>
              <w:top w:val="single" w:sz="12" w:space="0" w:color="auto"/>
              <w:left w:val="single" w:sz="12" w:space="0" w:color="auto"/>
              <w:bottom w:val="single" w:sz="12" w:space="0" w:color="auto"/>
              <w:right w:val="single" w:sz="12" w:space="0" w:color="auto"/>
            </w:tcBorders>
            <w:hideMark/>
          </w:tcPr>
          <w:p w14:paraId="4F0EFFE4" w14:textId="77777777" w:rsidR="001362D9" w:rsidRPr="00CC5B25" w:rsidRDefault="001362D9" w:rsidP="00BE1678">
            <w:pPr>
              <w:rPr>
                <w:b/>
                <w:i/>
                <w:sz w:val="20"/>
                <w:szCs w:val="20"/>
              </w:rPr>
            </w:pPr>
            <w:r w:rsidRPr="00CC5B25">
              <w:rPr>
                <w:b/>
                <w:i/>
                <w:sz w:val="20"/>
                <w:szCs w:val="20"/>
              </w:rPr>
              <w:t>Foci</w:t>
            </w:r>
          </w:p>
        </w:tc>
        <w:tc>
          <w:tcPr>
            <w:tcW w:w="2196" w:type="dxa"/>
            <w:tcBorders>
              <w:top w:val="single" w:sz="12" w:space="0" w:color="auto"/>
              <w:left w:val="single" w:sz="12" w:space="0" w:color="auto"/>
              <w:bottom w:val="single" w:sz="12" w:space="0" w:color="auto"/>
              <w:right w:val="single" w:sz="12" w:space="0" w:color="auto"/>
            </w:tcBorders>
            <w:hideMark/>
          </w:tcPr>
          <w:p w14:paraId="0D7BBC6D" w14:textId="77777777" w:rsidR="001362D9" w:rsidRPr="00CC5B25" w:rsidRDefault="001362D9" w:rsidP="00BE1678">
            <w:pPr>
              <w:rPr>
                <w:b/>
                <w:i/>
                <w:sz w:val="20"/>
                <w:szCs w:val="20"/>
              </w:rPr>
            </w:pPr>
            <w:r w:rsidRPr="00CC5B25">
              <w:rPr>
                <w:b/>
                <w:i/>
                <w:sz w:val="20"/>
                <w:szCs w:val="20"/>
              </w:rPr>
              <w:t>Strategies</w:t>
            </w:r>
          </w:p>
        </w:tc>
        <w:tc>
          <w:tcPr>
            <w:tcW w:w="2196" w:type="dxa"/>
            <w:tcBorders>
              <w:top w:val="single" w:sz="12" w:space="0" w:color="auto"/>
              <w:left w:val="single" w:sz="12" w:space="0" w:color="auto"/>
              <w:bottom w:val="single" w:sz="12" w:space="0" w:color="auto"/>
              <w:right w:val="single" w:sz="12" w:space="0" w:color="auto"/>
            </w:tcBorders>
            <w:hideMark/>
          </w:tcPr>
          <w:p w14:paraId="5EF858F8" w14:textId="77777777" w:rsidR="001362D9" w:rsidRPr="00CC5B25" w:rsidRDefault="001362D9" w:rsidP="00BE1678">
            <w:pPr>
              <w:rPr>
                <w:b/>
                <w:i/>
                <w:sz w:val="20"/>
                <w:szCs w:val="20"/>
              </w:rPr>
            </w:pPr>
            <w:r w:rsidRPr="00CC5B25">
              <w:rPr>
                <w:b/>
                <w:i/>
                <w:sz w:val="20"/>
                <w:szCs w:val="20"/>
              </w:rPr>
              <w:t>Indicators of Success</w:t>
            </w:r>
          </w:p>
        </w:tc>
        <w:tc>
          <w:tcPr>
            <w:tcW w:w="2196" w:type="dxa"/>
            <w:tcBorders>
              <w:top w:val="single" w:sz="12" w:space="0" w:color="auto"/>
              <w:left w:val="single" w:sz="12" w:space="0" w:color="auto"/>
              <w:bottom w:val="single" w:sz="12" w:space="0" w:color="auto"/>
              <w:right w:val="single" w:sz="12" w:space="0" w:color="auto"/>
            </w:tcBorders>
            <w:hideMark/>
          </w:tcPr>
          <w:p w14:paraId="787A04D9" w14:textId="77777777" w:rsidR="001362D9" w:rsidRPr="00CC5B25" w:rsidRDefault="001362D9" w:rsidP="00BE1678">
            <w:pPr>
              <w:rPr>
                <w:b/>
                <w:i/>
                <w:sz w:val="20"/>
                <w:szCs w:val="20"/>
              </w:rPr>
            </w:pPr>
            <w:r w:rsidRPr="00CC5B25">
              <w:rPr>
                <w:b/>
                <w:i/>
                <w:sz w:val="20"/>
                <w:szCs w:val="20"/>
              </w:rPr>
              <w:t>Time Line</w:t>
            </w:r>
          </w:p>
        </w:tc>
        <w:tc>
          <w:tcPr>
            <w:tcW w:w="2196" w:type="dxa"/>
            <w:tcBorders>
              <w:top w:val="single" w:sz="12" w:space="0" w:color="auto"/>
              <w:left w:val="single" w:sz="12" w:space="0" w:color="auto"/>
              <w:bottom w:val="single" w:sz="12" w:space="0" w:color="auto"/>
              <w:right w:val="single" w:sz="12" w:space="0" w:color="auto"/>
            </w:tcBorders>
            <w:hideMark/>
          </w:tcPr>
          <w:p w14:paraId="7C18E21A" w14:textId="77777777" w:rsidR="001362D9" w:rsidRPr="00CC5B25" w:rsidRDefault="001362D9" w:rsidP="00BE1678">
            <w:pPr>
              <w:rPr>
                <w:b/>
                <w:i/>
                <w:sz w:val="20"/>
                <w:szCs w:val="20"/>
              </w:rPr>
            </w:pPr>
            <w:r w:rsidRPr="00CC5B25">
              <w:rPr>
                <w:b/>
                <w:i/>
                <w:sz w:val="20"/>
                <w:szCs w:val="20"/>
              </w:rPr>
              <w:t>Responsibility</w:t>
            </w:r>
          </w:p>
        </w:tc>
        <w:tc>
          <w:tcPr>
            <w:tcW w:w="6375" w:type="dxa"/>
            <w:tcBorders>
              <w:top w:val="single" w:sz="12" w:space="0" w:color="auto"/>
              <w:left w:val="single" w:sz="12" w:space="0" w:color="auto"/>
              <w:bottom w:val="single" w:sz="12" w:space="0" w:color="auto"/>
              <w:right w:val="single" w:sz="12" w:space="0" w:color="auto"/>
            </w:tcBorders>
            <w:hideMark/>
          </w:tcPr>
          <w:p w14:paraId="61A70797" w14:textId="77777777" w:rsidR="001362D9" w:rsidRPr="00CC5B25" w:rsidRDefault="001362D9" w:rsidP="00BE1678">
            <w:pPr>
              <w:rPr>
                <w:b/>
                <w:i/>
                <w:sz w:val="20"/>
                <w:szCs w:val="20"/>
              </w:rPr>
            </w:pPr>
            <w:r w:rsidRPr="00CC5B25">
              <w:rPr>
                <w:b/>
                <w:i/>
                <w:sz w:val="20"/>
                <w:szCs w:val="20"/>
              </w:rPr>
              <w:t>Status Updates</w:t>
            </w:r>
          </w:p>
        </w:tc>
      </w:tr>
      <w:tr w:rsidR="001362D9" w:rsidRPr="00CC5B25" w14:paraId="05F6621D" w14:textId="77777777" w:rsidTr="00BE1678">
        <w:trPr>
          <w:trHeight w:val="942"/>
        </w:trPr>
        <w:tc>
          <w:tcPr>
            <w:tcW w:w="2196" w:type="dxa"/>
            <w:tcBorders>
              <w:top w:val="single" w:sz="12" w:space="0" w:color="auto"/>
              <w:left w:val="single" w:sz="12" w:space="0" w:color="auto"/>
              <w:bottom w:val="single" w:sz="12" w:space="0" w:color="auto"/>
              <w:right w:val="single" w:sz="12" w:space="0" w:color="auto"/>
            </w:tcBorders>
          </w:tcPr>
          <w:p w14:paraId="70B58C7D" w14:textId="77777777" w:rsidR="001362D9" w:rsidRPr="00CC5B25" w:rsidRDefault="001362D9" w:rsidP="00BE1678">
            <w:pPr>
              <w:rPr>
                <w:b/>
                <w:sz w:val="20"/>
                <w:szCs w:val="20"/>
              </w:rPr>
            </w:pPr>
            <w:r w:rsidRPr="00CC5B25">
              <w:rPr>
                <w:b/>
                <w:sz w:val="20"/>
                <w:szCs w:val="20"/>
              </w:rPr>
              <w:t>Assessment</w:t>
            </w:r>
          </w:p>
        </w:tc>
        <w:tc>
          <w:tcPr>
            <w:tcW w:w="2196" w:type="dxa"/>
            <w:tcBorders>
              <w:top w:val="single" w:sz="12" w:space="0" w:color="auto"/>
              <w:left w:val="single" w:sz="12" w:space="0" w:color="auto"/>
              <w:bottom w:val="single" w:sz="12" w:space="0" w:color="auto"/>
              <w:right w:val="single" w:sz="12" w:space="0" w:color="auto"/>
            </w:tcBorders>
          </w:tcPr>
          <w:p w14:paraId="7FDB8939" w14:textId="77777777" w:rsidR="001362D9" w:rsidRPr="00CC5B25" w:rsidRDefault="001362D9" w:rsidP="00BE1678">
            <w:pPr>
              <w:rPr>
                <w:sz w:val="20"/>
                <w:szCs w:val="20"/>
              </w:rPr>
            </w:pPr>
            <w:r w:rsidRPr="00CC5B25">
              <w:rPr>
                <w:sz w:val="20"/>
                <w:szCs w:val="20"/>
              </w:rPr>
              <w:t>- Reviewing syllabi at the beginning of each semester to ensure that all assessment objectives are discussed.</w:t>
            </w:r>
          </w:p>
        </w:tc>
        <w:tc>
          <w:tcPr>
            <w:tcW w:w="2196" w:type="dxa"/>
            <w:tcBorders>
              <w:top w:val="single" w:sz="12" w:space="0" w:color="auto"/>
              <w:left w:val="single" w:sz="12" w:space="0" w:color="auto"/>
              <w:bottom w:val="single" w:sz="12" w:space="0" w:color="auto"/>
              <w:right w:val="single" w:sz="12" w:space="0" w:color="auto"/>
            </w:tcBorders>
          </w:tcPr>
          <w:p w14:paraId="242C4C9D" w14:textId="77777777" w:rsidR="001362D9" w:rsidRPr="00CC5B25" w:rsidRDefault="001362D9" w:rsidP="00BE1678">
            <w:pPr>
              <w:rPr>
                <w:sz w:val="20"/>
                <w:szCs w:val="20"/>
              </w:rPr>
            </w:pPr>
            <w:r w:rsidRPr="00CC5B25">
              <w:rPr>
                <w:sz w:val="20"/>
                <w:szCs w:val="20"/>
              </w:rPr>
              <w:t>- All teachers have common syllabi which adhere to the SMART goal.</w:t>
            </w:r>
          </w:p>
        </w:tc>
        <w:tc>
          <w:tcPr>
            <w:tcW w:w="2196" w:type="dxa"/>
            <w:tcBorders>
              <w:top w:val="single" w:sz="12" w:space="0" w:color="auto"/>
              <w:left w:val="single" w:sz="12" w:space="0" w:color="auto"/>
              <w:bottom w:val="single" w:sz="12" w:space="0" w:color="auto"/>
              <w:right w:val="single" w:sz="12" w:space="0" w:color="auto"/>
            </w:tcBorders>
          </w:tcPr>
          <w:p w14:paraId="5283F515" w14:textId="77777777" w:rsidR="001362D9" w:rsidRPr="00CC5B25" w:rsidRDefault="001362D9" w:rsidP="00BE1678">
            <w:pPr>
              <w:rPr>
                <w:sz w:val="20"/>
                <w:szCs w:val="20"/>
              </w:rPr>
            </w:pPr>
            <w:r w:rsidRPr="00CC5B25">
              <w:rPr>
                <w:sz w:val="20"/>
                <w:szCs w:val="20"/>
              </w:rPr>
              <w:t xml:space="preserve"> 2018-2020</w:t>
            </w:r>
          </w:p>
        </w:tc>
        <w:tc>
          <w:tcPr>
            <w:tcW w:w="2196" w:type="dxa"/>
            <w:tcBorders>
              <w:top w:val="single" w:sz="12" w:space="0" w:color="auto"/>
              <w:left w:val="single" w:sz="12" w:space="0" w:color="auto"/>
              <w:bottom w:val="single" w:sz="12" w:space="0" w:color="auto"/>
              <w:right w:val="single" w:sz="12" w:space="0" w:color="auto"/>
            </w:tcBorders>
          </w:tcPr>
          <w:p w14:paraId="2B5DFC80" w14:textId="77777777" w:rsidR="001362D9" w:rsidRPr="00CC5B25" w:rsidRDefault="001362D9" w:rsidP="00BE1678">
            <w:pPr>
              <w:rPr>
                <w:sz w:val="20"/>
                <w:szCs w:val="20"/>
              </w:rPr>
            </w:pPr>
            <w:r>
              <w:rPr>
                <w:sz w:val="20"/>
                <w:szCs w:val="20"/>
              </w:rPr>
              <w:t>Languages</w:t>
            </w:r>
            <w:r w:rsidRPr="00CC5B25">
              <w:rPr>
                <w:sz w:val="20"/>
                <w:szCs w:val="20"/>
              </w:rPr>
              <w:t xml:space="preserve"> SPR</w:t>
            </w:r>
          </w:p>
          <w:p w14:paraId="4FAC741F" w14:textId="77777777" w:rsidR="001362D9" w:rsidRPr="00CC5B25" w:rsidRDefault="001362D9" w:rsidP="00BE1678">
            <w:pPr>
              <w:rPr>
                <w:sz w:val="20"/>
                <w:szCs w:val="20"/>
              </w:rPr>
            </w:pPr>
            <w:r>
              <w:rPr>
                <w:sz w:val="20"/>
                <w:szCs w:val="20"/>
              </w:rPr>
              <w:t>Languages</w:t>
            </w:r>
            <w:r w:rsidRPr="00CC5B25">
              <w:rPr>
                <w:sz w:val="20"/>
                <w:szCs w:val="20"/>
              </w:rPr>
              <w:t xml:space="preserve"> teachers</w:t>
            </w:r>
          </w:p>
          <w:p w14:paraId="25EF96E4" w14:textId="77777777" w:rsidR="001362D9" w:rsidRPr="00CC5B25" w:rsidRDefault="001362D9" w:rsidP="00BE1678">
            <w:pPr>
              <w:rPr>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737C6332" w14:textId="77777777" w:rsidR="001362D9" w:rsidRPr="00CC5B25" w:rsidRDefault="001362D9" w:rsidP="001362D9">
            <w:pPr>
              <w:pStyle w:val="ListParagraph"/>
              <w:numPr>
                <w:ilvl w:val="0"/>
                <w:numId w:val="17"/>
              </w:numPr>
              <w:rPr>
                <w:sz w:val="20"/>
                <w:szCs w:val="20"/>
              </w:rPr>
            </w:pPr>
            <w:r w:rsidRPr="00CC5B25">
              <w:rPr>
                <w:sz w:val="20"/>
                <w:szCs w:val="20"/>
              </w:rPr>
              <w:t>Planning Stage</w:t>
            </w:r>
          </w:p>
        </w:tc>
      </w:tr>
      <w:tr w:rsidR="001362D9" w:rsidRPr="00CC5B25" w14:paraId="1DC0F8FE" w14:textId="77777777" w:rsidTr="00BE1678">
        <w:trPr>
          <w:trHeight w:val="942"/>
        </w:trPr>
        <w:tc>
          <w:tcPr>
            <w:tcW w:w="2196" w:type="dxa"/>
            <w:tcBorders>
              <w:top w:val="single" w:sz="12" w:space="0" w:color="auto"/>
              <w:left w:val="single" w:sz="12" w:space="0" w:color="auto"/>
              <w:bottom w:val="single" w:sz="12" w:space="0" w:color="auto"/>
              <w:right w:val="single" w:sz="12" w:space="0" w:color="auto"/>
            </w:tcBorders>
          </w:tcPr>
          <w:p w14:paraId="581EAA35" w14:textId="77777777" w:rsidR="001362D9" w:rsidRPr="00CC5B25" w:rsidRDefault="001362D9" w:rsidP="00BE1678">
            <w:pPr>
              <w:rPr>
                <w:b/>
                <w:sz w:val="20"/>
                <w:szCs w:val="20"/>
              </w:rPr>
            </w:pPr>
            <w:r w:rsidRPr="00CC5B25">
              <w:rPr>
                <w:b/>
                <w:sz w:val="20"/>
                <w:szCs w:val="20"/>
              </w:rPr>
              <w:t>Curriculum</w:t>
            </w:r>
          </w:p>
        </w:tc>
        <w:tc>
          <w:tcPr>
            <w:tcW w:w="2196" w:type="dxa"/>
            <w:tcBorders>
              <w:top w:val="single" w:sz="12" w:space="0" w:color="auto"/>
              <w:left w:val="single" w:sz="12" w:space="0" w:color="auto"/>
              <w:bottom w:val="single" w:sz="12" w:space="0" w:color="auto"/>
              <w:right w:val="single" w:sz="12" w:space="0" w:color="auto"/>
            </w:tcBorders>
          </w:tcPr>
          <w:p w14:paraId="2B748B85" w14:textId="77777777" w:rsidR="001362D9" w:rsidRPr="00CC5B25" w:rsidRDefault="001362D9" w:rsidP="00BE1678">
            <w:pPr>
              <w:rPr>
                <w:sz w:val="20"/>
                <w:szCs w:val="20"/>
              </w:rPr>
            </w:pPr>
            <w:r w:rsidRPr="00CC5B25">
              <w:rPr>
                <w:sz w:val="20"/>
                <w:szCs w:val="20"/>
              </w:rPr>
              <w:t>-To ensure that proper categories are being used in Power School  (bins)</w:t>
            </w:r>
          </w:p>
        </w:tc>
        <w:tc>
          <w:tcPr>
            <w:tcW w:w="2196" w:type="dxa"/>
            <w:tcBorders>
              <w:top w:val="single" w:sz="12" w:space="0" w:color="auto"/>
              <w:left w:val="single" w:sz="12" w:space="0" w:color="auto"/>
              <w:bottom w:val="single" w:sz="12" w:space="0" w:color="auto"/>
              <w:right w:val="single" w:sz="12" w:space="0" w:color="auto"/>
            </w:tcBorders>
          </w:tcPr>
          <w:p w14:paraId="3119461C" w14:textId="77777777" w:rsidR="001362D9" w:rsidRPr="00CC5B25" w:rsidRDefault="001362D9" w:rsidP="00BE1678">
            <w:pPr>
              <w:rPr>
                <w:sz w:val="20"/>
                <w:szCs w:val="20"/>
              </w:rPr>
            </w:pPr>
            <w:r w:rsidRPr="00CC5B25">
              <w:rPr>
                <w:sz w:val="20"/>
                <w:szCs w:val="20"/>
              </w:rPr>
              <w:t>-That all teachers are putting the same weight formulas for each of the assessment methods</w:t>
            </w:r>
          </w:p>
        </w:tc>
        <w:tc>
          <w:tcPr>
            <w:tcW w:w="2196" w:type="dxa"/>
            <w:tcBorders>
              <w:top w:val="single" w:sz="12" w:space="0" w:color="auto"/>
              <w:left w:val="single" w:sz="12" w:space="0" w:color="auto"/>
              <w:bottom w:val="single" w:sz="12" w:space="0" w:color="auto"/>
              <w:right w:val="single" w:sz="12" w:space="0" w:color="auto"/>
            </w:tcBorders>
          </w:tcPr>
          <w:p w14:paraId="31A35D04" w14:textId="77777777" w:rsidR="001362D9" w:rsidRPr="00CC5B25" w:rsidRDefault="001362D9" w:rsidP="00BE1678">
            <w:pPr>
              <w:rPr>
                <w:sz w:val="20"/>
                <w:szCs w:val="20"/>
              </w:rPr>
            </w:pPr>
            <w:r w:rsidRPr="00CC5B25">
              <w:rPr>
                <w:sz w:val="20"/>
                <w:szCs w:val="20"/>
              </w:rPr>
              <w:t>2018-2020</w:t>
            </w:r>
          </w:p>
        </w:tc>
        <w:tc>
          <w:tcPr>
            <w:tcW w:w="2196" w:type="dxa"/>
            <w:tcBorders>
              <w:top w:val="single" w:sz="12" w:space="0" w:color="auto"/>
              <w:left w:val="single" w:sz="12" w:space="0" w:color="auto"/>
              <w:bottom w:val="single" w:sz="12" w:space="0" w:color="auto"/>
              <w:right w:val="single" w:sz="12" w:space="0" w:color="auto"/>
            </w:tcBorders>
          </w:tcPr>
          <w:p w14:paraId="633428CF" w14:textId="77777777" w:rsidR="001362D9" w:rsidRPr="00CC5B25" w:rsidRDefault="001362D9" w:rsidP="00BE1678">
            <w:pPr>
              <w:rPr>
                <w:sz w:val="20"/>
                <w:szCs w:val="20"/>
              </w:rPr>
            </w:pPr>
            <w:r>
              <w:rPr>
                <w:sz w:val="20"/>
                <w:szCs w:val="20"/>
              </w:rPr>
              <w:t xml:space="preserve">Languages </w:t>
            </w:r>
            <w:r w:rsidRPr="00CC5B25">
              <w:rPr>
                <w:sz w:val="20"/>
                <w:szCs w:val="20"/>
              </w:rPr>
              <w:t xml:space="preserve"> SPR</w:t>
            </w:r>
          </w:p>
          <w:p w14:paraId="630E7C8A" w14:textId="77777777" w:rsidR="001362D9" w:rsidRPr="00CC5B25" w:rsidRDefault="001362D9" w:rsidP="00BE1678">
            <w:pPr>
              <w:rPr>
                <w:sz w:val="20"/>
                <w:szCs w:val="20"/>
              </w:rPr>
            </w:pPr>
            <w:r>
              <w:rPr>
                <w:sz w:val="20"/>
                <w:szCs w:val="20"/>
              </w:rPr>
              <w:t>Languages</w:t>
            </w:r>
            <w:r w:rsidRPr="00CC5B25">
              <w:rPr>
                <w:sz w:val="20"/>
                <w:szCs w:val="20"/>
              </w:rPr>
              <w:t xml:space="preserve"> teachers</w:t>
            </w:r>
          </w:p>
        </w:tc>
        <w:tc>
          <w:tcPr>
            <w:tcW w:w="6375" w:type="dxa"/>
            <w:tcBorders>
              <w:top w:val="single" w:sz="12" w:space="0" w:color="auto"/>
              <w:left w:val="single" w:sz="12" w:space="0" w:color="auto"/>
              <w:bottom w:val="single" w:sz="12" w:space="0" w:color="auto"/>
              <w:right w:val="single" w:sz="12" w:space="0" w:color="auto"/>
            </w:tcBorders>
          </w:tcPr>
          <w:p w14:paraId="3DCCB730" w14:textId="77777777" w:rsidR="001362D9" w:rsidRPr="00CC5B25" w:rsidRDefault="001362D9" w:rsidP="001362D9">
            <w:pPr>
              <w:pStyle w:val="ListParagraph"/>
              <w:numPr>
                <w:ilvl w:val="0"/>
                <w:numId w:val="17"/>
              </w:numPr>
              <w:rPr>
                <w:sz w:val="20"/>
                <w:szCs w:val="20"/>
              </w:rPr>
            </w:pPr>
            <w:r w:rsidRPr="00CC5B25">
              <w:rPr>
                <w:sz w:val="20"/>
                <w:szCs w:val="20"/>
              </w:rPr>
              <w:t>Planning Stage</w:t>
            </w:r>
          </w:p>
          <w:p w14:paraId="719C8C58" w14:textId="77777777" w:rsidR="001362D9" w:rsidRPr="00CC5B25" w:rsidRDefault="001362D9" w:rsidP="00BE1678">
            <w:pPr>
              <w:rPr>
                <w:sz w:val="20"/>
                <w:szCs w:val="20"/>
              </w:rPr>
            </w:pPr>
          </w:p>
        </w:tc>
      </w:tr>
      <w:tr w:rsidR="001362D9" w:rsidRPr="00CC5B25" w14:paraId="042E6CC7" w14:textId="77777777" w:rsidTr="00BE1678">
        <w:trPr>
          <w:trHeight w:val="942"/>
        </w:trPr>
        <w:tc>
          <w:tcPr>
            <w:tcW w:w="2196" w:type="dxa"/>
            <w:tcBorders>
              <w:top w:val="single" w:sz="12" w:space="0" w:color="auto"/>
              <w:left w:val="single" w:sz="12" w:space="0" w:color="auto"/>
              <w:bottom w:val="single" w:sz="12" w:space="0" w:color="auto"/>
              <w:right w:val="single" w:sz="12" w:space="0" w:color="auto"/>
            </w:tcBorders>
          </w:tcPr>
          <w:p w14:paraId="0F1CE6D8" w14:textId="77777777" w:rsidR="001362D9" w:rsidRPr="00CC5B25" w:rsidRDefault="001362D9" w:rsidP="00BE1678">
            <w:pPr>
              <w:rPr>
                <w:b/>
                <w:sz w:val="20"/>
                <w:szCs w:val="20"/>
              </w:rPr>
            </w:pPr>
            <w:r w:rsidRPr="00CC5B25">
              <w:rPr>
                <w:b/>
                <w:sz w:val="20"/>
                <w:szCs w:val="20"/>
              </w:rPr>
              <w:t>Data  Collection</w:t>
            </w:r>
          </w:p>
        </w:tc>
        <w:tc>
          <w:tcPr>
            <w:tcW w:w="2196" w:type="dxa"/>
            <w:tcBorders>
              <w:top w:val="single" w:sz="12" w:space="0" w:color="auto"/>
              <w:left w:val="single" w:sz="12" w:space="0" w:color="auto"/>
              <w:bottom w:val="single" w:sz="12" w:space="0" w:color="auto"/>
              <w:right w:val="single" w:sz="12" w:space="0" w:color="auto"/>
            </w:tcBorders>
          </w:tcPr>
          <w:p w14:paraId="62D09348" w14:textId="77777777" w:rsidR="001362D9" w:rsidRPr="00CC5B25" w:rsidRDefault="001362D9" w:rsidP="00BE1678">
            <w:pPr>
              <w:rPr>
                <w:sz w:val="18"/>
                <w:szCs w:val="18"/>
              </w:rPr>
            </w:pPr>
            <w:r w:rsidRPr="00CC5B25">
              <w:rPr>
                <w:sz w:val="18"/>
                <w:szCs w:val="18"/>
              </w:rPr>
              <w:t>- To consistently monitor syllabi each semester and make adjustments where necessary</w:t>
            </w:r>
          </w:p>
        </w:tc>
        <w:tc>
          <w:tcPr>
            <w:tcW w:w="2196" w:type="dxa"/>
            <w:tcBorders>
              <w:top w:val="single" w:sz="12" w:space="0" w:color="auto"/>
              <w:left w:val="single" w:sz="12" w:space="0" w:color="auto"/>
              <w:bottom w:val="single" w:sz="12" w:space="0" w:color="auto"/>
              <w:right w:val="single" w:sz="12" w:space="0" w:color="auto"/>
            </w:tcBorders>
          </w:tcPr>
          <w:p w14:paraId="76AF0E70" w14:textId="77777777" w:rsidR="001362D9" w:rsidRPr="00CC5B25" w:rsidRDefault="001362D9" w:rsidP="00BE1678">
            <w:pPr>
              <w:rPr>
                <w:sz w:val="20"/>
                <w:szCs w:val="20"/>
              </w:rPr>
            </w:pPr>
            <w:r>
              <w:rPr>
                <w:sz w:val="20"/>
                <w:szCs w:val="20"/>
              </w:rPr>
              <w:t>- Common syllabi for each course</w:t>
            </w:r>
          </w:p>
        </w:tc>
        <w:tc>
          <w:tcPr>
            <w:tcW w:w="2196" w:type="dxa"/>
            <w:tcBorders>
              <w:top w:val="single" w:sz="12" w:space="0" w:color="auto"/>
              <w:left w:val="single" w:sz="12" w:space="0" w:color="auto"/>
              <w:bottom w:val="single" w:sz="12" w:space="0" w:color="auto"/>
              <w:right w:val="single" w:sz="12" w:space="0" w:color="auto"/>
            </w:tcBorders>
          </w:tcPr>
          <w:p w14:paraId="34C9E45C" w14:textId="77777777" w:rsidR="001362D9" w:rsidRPr="00CC5B25" w:rsidRDefault="001362D9" w:rsidP="00BE1678">
            <w:pPr>
              <w:rPr>
                <w:sz w:val="20"/>
                <w:szCs w:val="20"/>
              </w:rPr>
            </w:pPr>
            <w:r w:rsidRPr="00CC5B25">
              <w:rPr>
                <w:sz w:val="20"/>
                <w:szCs w:val="20"/>
              </w:rPr>
              <w:t>2018-2020</w:t>
            </w:r>
          </w:p>
        </w:tc>
        <w:tc>
          <w:tcPr>
            <w:tcW w:w="2196" w:type="dxa"/>
            <w:tcBorders>
              <w:top w:val="single" w:sz="12" w:space="0" w:color="auto"/>
              <w:left w:val="single" w:sz="12" w:space="0" w:color="auto"/>
              <w:bottom w:val="single" w:sz="12" w:space="0" w:color="auto"/>
              <w:right w:val="single" w:sz="12" w:space="0" w:color="auto"/>
            </w:tcBorders>
          </w:tcPr>
          <w:p w14:paraId="404A790F" w14:textId="77777777" w:rsidR="001362D9" w:rsidRPr="00CC5B25" w:rsidRDefault="001362D9" w:rsidP="00BE1678">
            <w:pPr>
              <w:rPr>
                <w:sz w:val="20"/>
                <w:szCs w:val="20"/>
              </w:rPr>
            </w:pPr>
            <w:r>
              <w:rPr>
                <w:sz w:val="20"/>
                <w:szCs w:val="20"/>
              </w:rPr>
              <w:t>Languages</w:t>
            </w:r>
            <w:r w:rsidRPr="00CC5B25">
              <w:rPr>
                <w:sz w:val="20"/>
                <w:szCs w:val="20"/>
              </w:rPr>
              <w:t xml:space="preserve"> SPR</w:t>
            </w:r>
          </w:p>
          <w:p w14:paraId="041313E9" w14:textId="77777777" w:rsidR="001362D9" w:rsidRPr="00CC5B25" w:rsidRDefault="001362D9" w:rsidP="00BE1678">
            <w:pPr>
              <w:rPr>
                <w:sz w:val="20"/>
                <w:szCs w:val="20"/>
              </w:rPr>
            </w:pPr>
            <w:r>
              <w:rPr>
                <w:sz w:val="20"/>
                <w:szCs w:val="20"/>
              </w:rPr>
              <w:t>Languages</w:t>
            </w:r>
            <w:r w:rsidRPr="00CC5B25">
              <w:rPr>
                <w:sz w:val="20"/>
                <w:szCs w:val="20"/>
              </w:rPr>
              <w:t xml:space="preserve"> teachers</w:t>
            </w:r>
          </w:p>
        </w:tc>
        <w:tc>
          <w:tcPr>
            <w:tcW w:w="6375" w:type="dxa"/>
            <w:tcBorders>
              <w:top w:val="single" w:sz="12" w:space="0" w:color="auto"/>
              <w:left w:val="single" w:sz="12" w:space="0" w:color="auto"/>
              <w:bottom w:val="single" w:sz="12" w:space="0" w:color="auto"/>
              <w:right w:val="single" w:sz="12" w:space="0" w:color="auto"/>
            </w:tcBorders>
          </w:tcPr>
          <w:p w14:paraId="6AEF94DA" w14:textId="77777777" w:rsidR="001362D9" w:rsidRPr="00CC5B25" w:rsidRDefault="001362D9" w:rsidP="001362D9">
            <w:pPr>
              <w:pStyle w:val="ListParagraph"/>
              <w:numPr>
                <w:ilvl w:val="0"/>
                <w:numId w:val="17"/>
              </w:numPr>
              <w:rPr>
                <w:sz w:val="20"/>
                <w:szCs w:val="20"/>
              </w:rPr>
            </w:pPr>
            <w:r w:rsidRPr="00CC5B25">
              <w:rPr>
                <w:sz w:val="20"/>
                <w:szCs w:val="20"/>
              </w:rPr>
              <w:t>Planning Stage</w:t>
            </w:r>
          </w:p>
        </w:tc>
      </w:tr>
    </w:tbl>
    <w:p w14:paraId="040FD242" w14:textId="77777777" w:rsidR="001362D9" w:rsidRPr="00CC5B25" w:rsidRDefault="001362D9" w:rsidP="001362D9">
      <w:pPr>
        <w:rPr>
          <w:b/>
          <w:sz w:val="20"/>
          <w:szCs w:val="20"/>
        </w:rPr>
      </w:pPr>
    </w:p>
    <w:p w14:paraId="7DC463A2" w14:textId="416D92B6" w:rsidR="000846E1" w:rsidRDefault="000846E1" w:rsidP="000846E1">
      <w:pPr>
        <w:jc w:val="center"/>
        <w:rPr>
          <w:b/>
          <w:sz w:val="28"/>
          <w:szCs w:val="28"/>
          <w:u w:val="single"/>
        </w:rPr>
      </w:pPr>
      <w:r w:rsidRPr="003D62DD">
        <w:rPr>
          <w:noProof/>
          <w:sz w:val="56"/>
          <w:szCs w:val="56"/>
          <w:lang w:val="en-CA" w:eastAsia="en-CA"/>
        </w:rPr>
        <w:lastRenderedPageBreak/>
        <w:drawing>
          <wp:anchor distT="0" distB="0" distL="114300" distR="114300" simplePos="0" relativeHeight="251685888" behindDoc="1" locked="0" layoutInCell="1" allowOverlap="1" wp14:anchorId="48BCCC61" wp14:editId="1F082F7D">
            <wp:simplePos x="0" y="0"/>
            <wp:positionH relativeFrom="margin">
              <wp:align>left</wp:align>
            </wp:positionH>
            <wp:positionV relativeFrom="paragraph">
              <wp:posOffset>11430</wp:posOffset>
            </wp:positionV>
            <wp:extent cx="1386514" cy="116205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861" t="32433" r="66203" b="23938"/>
                    <a:stretch>
                      <a:fillRect/>
                    </a:stretch>
                  </pic:blipFill>
                  <pic:spPr bwMode="auto">
                    <a:xfrm>
                      <a:off x="0" y="0"/>
                      <a:ext cx="138651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F35BC" w14:textId="7592B809" w:rsidR="000846E1" w:rsidRPr="00D57EC5" w:rsidRDefault="000846E1" w:rsidP="000846E1">
      <w:pPr>
        <w:ind w:left="1440" w:firstLine="720"/>
        <w:rPr>
          <w:b/>
          <w:sz w:val="28"/>
          <w:szCs w:val="28"/>
          <w:u w:val="single"/>
        </w:rPr>
      </w:pPr>
      <w:r w:rsidRPr="00D57EC5">
        <w:rPr>
          <w:b/>
          <w:sz w:val="28"/>
          <w:szCs w:val="28"/>
          <w:u w:val="single"/>
        </w:rPr>
        <w:t>S.T.E.M. (Science, Technology, Engineering, Math)</w:t>
      </w:r>
    </w:p>
    <w:p w14:paraId="182D5F1E" w14:textId="5EF063F2" w:rsidR="000846E1" w:rsidRDefault="000846E1" w:rsidP="000846E1">
      <w:pPr>
        <w:jc w:val="center"/>
        <w:rPr>
          <w:b/>
          <w:sz w:val="28"/>
          <w:szCs w:val="28"/>
          <w:u w:val="single"/>
        </w:rPr>
      </w:pPr>
    </w:p>
    <w:tbl>
      <w:tblPr>
        <w:tblW w:w="17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96"/>
        <w:gridCol w:w="2196"/>
        <w:gridCol w:w="2196"/>
        <w:gridCol w:w="2196"/>
        <w:gridCol w:w="2196"/>
        <w:gridCol w:w="6375"/>
      </w:tblGrid>
      <w:tr w:rsidR="000846E1" w14:paraId="590A7B3C" w14:textId="77777777" w:rsidTr="00C9076C">
        <w:trPr>
          <w:trHeight w:val="237"/>
        </w:trPr>
        <w:tc>
          <w:tcPr>
            <w:tcW w:w="17355" w:type="dxa"/>
            <w:gridSpan w:val="6"/>
            <w:tcBorders>
              <w:top w:val="single" w:sz="12" w:space="0" w:color="auto"/>
              <w:left w:val="single" w:sz="12" w:space="0" w:color="auto"/>
              <w:bottom w:val="single" w:sz="12" w:space="0" w:color="auto"/>
              <w:right w:val="single" w:sz="12" w:space="0" w:color="auto"/>
            </w:tcBorders>
            <w:hideMark/>
          </w:tcPr>
          <w:p w14:paraId="1FA6B214" w14:textId="77777777" w:rsidR="000846E1" w:rsidRDefault="000846E1" w:rsidP="00C9076C">
            <w:r>
              <w:rPr>
                <w:b/>
                <w:sz w:val="20"/>
                <w:szCs w:val="20"/>
              </w:rPr>
              <w:t>SMART Goal:</w:t>
            </w:r>
            <w:r>
              <w:t xml:space="preserve">  To create a syllabus for each S.T.E.M. course which includes 3 sections: A description and overview of course outcomes; an assessment section which includes formative assessment, reporting using triangulation of data and a marking breakdown; a teacher contact information section.  </w:t>
            </w:r>
          </w:p>
        </w:tc>
      </w:tr>
      <w:tr w:rsidR="000846E1" w14:paraId="71D884F1" w14:textId="77777777" w:rsidTr="00C9076C">
        <w:trPr>
          <w:trHeight w:val="236"/>
        </w:trPr>
        <w:tc>
          <w:tcPr>
            <w:tcW w:w="2196" w:type="dxa"/>
            <w:tcBorders>
              <w:top w:val="single" w:sz="12" w:space="0" w:color="auto"/>
              <w:left w:val="single" w:sz="12" w:space="0" w:color="auto"/>
              <w:bottom w:val="single" w:sz="12" w:space="0" w:color="auto"/>
              <w:right w:val="single" w:sz="12" w:space="0" w:color="auto"/>
            </w:tcBorders>
          </w:tcPr>
          <w:p w14:paraId="0226A210" w14:textId="77777777" w:rsidR="000846E1" w:rsidRPr="00CC7661" w:rsidRDefault="000846E1" w:rsidP="00C9076C">
            <w:pPr>
              <w:rPr>
                <w:b/>
                <w:sz w:val="20"/>
                <w:szCs w:val="20"/>
              </w:rPr>
            </w:pPr>
            <w:r>
              <w:rPr>
                <w:b/>
                <w:sz w:val="20"/>
                <w:szCs w:val="20"/>
              </w:rPr>
              <w:t>PIP Objective #4 &amp; 5</w:t>
            </w:r>
          </w:p>
        </w:tc>
        <w:tc>
          <w:tcPr>
            <w:tcW w:w="2196" w:type="dxa"/>
            <w:tcBorders>
              <w:top w:val="single" w:sz="12" w:space="0" w:color="auto"/>
              <w:left w:val="single" w:sz="12" w:space="0" w:color="auto"/>
              <w:bottom w:val="single" w:sz="12" w:space="0" w:color="auto"/>
              <w:right w:val="single" w:sz="12" w:space="0" w:color="auto"/>
            </w:tcBorders>
          </w:tcPr>
          <w:p w14:paraId="1F23FD8E" w14:textId="77777777" w:rsidR="000846E1" w:rsidRDefault="000846E1" w:rsidP="00C9076C">
            <w:pPr>
              <w:rPr>
                <w:b/>
                <w:i/>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42C2FDD7" w14:textId="77777777" w:rsidR="000846E1" w:rsidRPr="00CC7661" w:rsidRDefault="000846E1" w:rsidP="00C9076C">
            <w:pPr>
              <w:rPr>
                <w:b/>
                <w:sz w:val="20"/>
                <w:szCs w:val="20"/>
              </w:rPr>
            </w:pPr>
            <w:r>
              <w:rPr>
                <w:b/>
                <w:sz w:val="20"/>
                <w:szCs w:val="20"/>
              </w:rPr>
              <w:t>DIP Ends Policy # 2</w:t>
            </w:r>
          </w:p>
        </w:tc>
        <w:tc>
          <w:tcPr>
            <w:tcW w:w="2196" w:type="dxa"/>
            <w:tcBorders>
              <w:top w:val="single" w:sz="12" w:space="0" w:color="auto"/>
              <w:left w:val="single" w:sz="12" w:space="0" w:color="auto"/>
              <w:bottom w:val="single" w:sz="12" w:space="0" w:color="auto"/>
              <w:right w:val="single" w:sz="12" w:space="0" w:color="auto"/>
            </w:tcBorders>
          </w:tcPr>
          <w:p w14:paraId="4D90F600" w14:textId="77777777" w:rsidR="000846E1" w:rsidRDefault="000846E1" w:rsidP="00C9076C">
            <w:pPr>
              <w:rPr>
                <w:b/>
                <w:i/>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4D3A301F" w14:textId="77777777" w:rsidR="000846E1" w:rsidRDefault="000846E1" w:rsidP="00C9076C">
            <w:pPr>
              <w:rPr>
                <w:b/>
                <w:i/>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4C54F219" w14:textId="77777777" w:rsidR="000846E1" w:rsidRDefault="000846E1" w:rsidP="00C9076C">
            <w:pPr>
              <w:rPr>
                <w:b/>
                <w:i/>
                <w:sz w:val="20"/>
                <w:szCs w:val="20"/>
              </w:rPr>
            </w:pPr>
          </w:p>
        </w:tc>
      </w:tr>
      <w:tr w:rsidR="000846E1" w14:paraId="7CFCBF4A" w14:textId="77777777" w:rsidTr="00C9076C">
        <w:trPr>
          <w:trHeight w:val="120"/>
        </w:trPr>
        <w:tc>
          <w:tcPr>
            <w:tcW w:w="17355" w:type="dxa"/>
            <w:gridSpan w:val="6"/>
            <w:tcBorders>
              <w:top w:val="single" w:sz="12" w:space="0" w:color="auto"/>
              <w:left w:val="single" w:sz="12" w:space="0" w:color="auto"/>
              <w:bottom w:val="single" w:sz="12" w:space="0" w:color="auto"/>
              <w:right w:val="single" w:sz="12" w:space="0" w:color="auto"/>
            </w:tcBorders>
            <w:hideMark/>
          </w:tcPr>
          <w:p w14:paraId="1A7105EB" w14:textId="77777777" w:rsidR="000846E1" w:rsidRDefault="000846E1" w:rsidP="00C9076C">
            <w:pPr>
              <w:rPr>
                <w:b/>
                <w:i/>
                <w:sz w:val="20"/>
                <w:szCs w:val="20"/>
              </w:rPr>
            </w:pPr>
            <w:r>
              <w:rPr>
                <w:b/>
                <w:sz w:val="20"/>
                <w:szCs w:val="20"/>
              </w:rPr>
              <w:t>Performance Target: 100% of S.T.E.M. courses will have modified their syllabus to include the 3 sections noted above by September 2018</w:t>
            </w:r>
          </w:p>
        </w:tc>
      </w:tr>
      <w:tr w:rsidR="000846E1" w14:paraId="43814639" w14:textId="77777777" w:rsidTr="00C9076C">
        <w:trPr>
          <w:trHeight w:val="120"/>
        </w:trPr>
        <w:tc>
          <w:tcPr>
            <w:tcW w:w="17355" w:type="dxa"/>
            <w:gridSpan w:val="6"/>
            <w:tcBorders>
              <w:top w:val="single" w:sz="12" w:space="0" w:color="auto"/>
              <w:left w:val="single" w:sz="12" w:space="0" w:color="auto"/>
              <w:bottom w:val="single" w:sz="12" w:space="0" w:color="auto"/>
              <w:right w:val="single" w:sz="12" w:space="0" w:color="auto"/>
            </w:tcBorders>
          </w:tcPr>
          <w:p w14:paraId="07437F8F" w14:textId="77777777" w:rsidR="000846E1" w:rsidRDefault="000846E1" w:rsidP="00C9076C">
            <w:pPr>
              <w:rPr>
                <w:b/>
                <w:i/>
                <w:sz w:val="20"/>
                <w:szCs w:val="20"/>
              </w:rPr>
            </w:pPr>
          </w:p>
        </w:tc>
      </w:tr>
      <w:tr w:rsidR="000846E1" w14:paraId="6AE70D64" w14:textId="77777777" w:rsidTr="00C9076C">
        <w:trPr>
          <w:trHeight w:val="236"/>
        </w:trPr>
        <w:tc>
          <w:tcPr>
            <w:tcW w:w="2196" w:type="dxa"/>
            <w:tcBorders>
              <w:top w:val="single" w:sz="12" w:space="0" w:color="auto"/>
              <w:left w:val="single" w:sz="12" w:space="0" w:color="auto"/>
              <w:bottom w:val="single" w:sz="12" w:space="0" w:color="auto"/>
              <w:right w:val="single" w:sz="12" w:space="0" w:color="auto"/>
            </w:tcBorders>
            <w:hideMark/>
          </w:tcPr>
          <w:p w14:paraId="516FD82A" w14:textId="77777777" w:rsidR="000846E1" w:rsidRDefault="000846E1" w:rsidP="00C9076C">
            <w:pPr>
              <w:rPr>
                <w:b/>
                <w:i/>
                <w:sz w:val="20"/>
                <w:szCs w:val="20"/>
              </w:rPr>
            </w:pPr>
            <w:r>
              <w:rPr>
                <w:b/>
                <w:i/>
                <w:sz w:val="20"/>
                <w:szCs w:val="20"/>
              </w:rPr>
              <w:t>Foci</w:t>
            </w:r>
          </w:p>
        </w:tc>
        <w:tc>
          <w:tcPr>
            <w:tcW w:w="2196" w:type="dxa"/>
            <w:tcBorders>
              <w:top w:val="single" w:sz="12" w:space="0" w:color="auto"/>
              <w:left w:val="single" w:sz="12" w:space="0" w:color="auto"/>
              <w:bottom w:val="single" w:sz="12" w:space="0" w:color="auto"/>
              <w:right w:val="single" w:sz="12" w:space="0" w:color="auto"/>
            </w:tcBorders>
            <w:hideMark/>
          </w:tcPr>
          <w:p w14:paraId="4AC4ACD5" w14:textId="77777777" w:rsidR="000846E1" w:rsidRDefault="000846E1" w:rsidP="00C9076C">
            <w:pPr>
              <w:rPr>
                <w:b/>
                <w:i/>
                <w:sz w:val="20"/>
                <w:szCs w:val="20"/>
              </w:rPr>
            </w:pPr>
            <w:r>
              <w:rPr>
                <w:b/>
                <w:i/>
                <w:sz w:val="20"/>
                <w:szCs w:val="20"/>
              </w:rPr>
              <w:t>Strategies</w:t>
            </w:r>
          </w:p>
        </w:tc>
        <w:tc>
          <w:tcPr>
            <w:tcW w:w="2196" w:type="dxa"/>
            <w:tcBorders>
              <w:top w:val="single" w:sz="12" w:space="0" w:color="auto"/>
              <w:left w:val="single" w:sz="12" w:space="0" w:color="auto"/>
              <w:bottom w:val="single" w:sz="12" w:space="0" w:color="auto"/>
              <w:right w:val="single" w:sz="12" w:space="0" w:color="auto"/>
            </w:tcBorders>
            <w:hideMark/>
          </w:tcPr>
          <w:p w14:paraId="76273E98" w14:textId="77777777" w:rsidR="000846E1" w:rsidRDefault="000846E1" w:rsidP="00C9076C">
            <w:pPr>
              <w:rPr>
                <w:b/>
                <w:i/>
                <w:sz w:val="20"/>
                <w:szCs w:val="20"/>
              </w:rPr>
            </w:pPr>
            <w:r>
              <w:rPr>
                <w:b/>
                <w:i/>
                <w:sz w:val="20"/>
                <w:szCs w:val="20"/>
              </w:rPr>
              <w:t>Indicators of Success</w:t>
            </w:r>
          </w:p>
        </w:tc>
        <w:tc>
          <w:tcPr>
            <w:tcW w:w="2196" w:type="dxa"/>
            <w:tcBorders>
              <w:top w:val="single" w:sz="12" w:space="0" w:color="auto"/>
              <w:left w:val="single" w:sz="12" w:space="0" w:color="auto"/>
              <w:bottom w:val="single" w:sz="12" w:space="0" w:color="auto"/>
              <w:right w:val="single" w:sz="12" w:space="0" w:color="auto"/>
            </w:tcBorders>
            <w:hideMark/>
          </w:tcPr>
          <w:p w14:paraId="5A99378A" w14:textId="77777777" w:rsidR="000846E1" w:rsidRDefault="000846E1" w:rsidP="00C9076C">
            <w:pPr>
              <w:rPr>
                <w:b/>
                <w:i/>
                <w:sz w:val="20"/>
                <w:szCs w:val="20"/>
              </w:rPr>
            </w:pPr>
            <w:r>
              <w:rPr>
                <w:b/>
                <w:i/>
                <w:sz w:val="20"/>
                <w:szCs w:val="20"/>
              </w:rPr>
              <w:t>Time Line</w:t>
            </w:r>
          </w:p>
        </w:tc>
        <w:tc>
          <w:tcPr>
            <w:tcW w:w="2196" w:type="dxa"/>
            <w:tcBorders>
              <w:top w:val="single" w:sz="12" w:space="0" w:color="auto"/>
              <w:left w:val="single" w:sz="12" w:space="0" w:color="auto"/>
              <w:bottom w:val="single" w:sz="12" w:space="0" w:color="auto"/>
              <w:right w:val="single" w:sz="12" w:space="0" w:color="auto"/>
            </w:tcBorders>
            <w:hideMark/>
          </w:tcPr>
          <w:p w14:paraId="42F49FBF" w14:textId="77777777" w:rsidR="000846E1" w:rsidRDefault="000846E1" w:rsidP="00C9076C">
            <w:pPr>
              <w:rPr>
                <w:b/>
                <w:i/>
                <w:sz w:val="20"/>
                <w:szCs w:val="20"/>
              </w:rPr>
            </w:pPr>
            <w:r>
              <w:rPr>
                <w:b/>
                <w:i/>
                <w:sz w:val="20"/>
                <w:szCs w:val="20"/>
              </w:rPr>
              <w:t>Responsibility</w:t>
            </w:r>
          </w:p>
        </w:tc>
        <w:tc>
          <w:tcPr>
            <w:tcW w:w="6375" w:type="dxa"/>
            <w:tcBorders>
              <w:top w:val="single" w:sz="12" w:space="0" w:color="auto"/>
              <w:left w:val="single" w:sz="12" w:space="0" w:color="auto"/>
              <w:bottom w:val="single" w:sz="12" w:space="0" w:color="auto"/>
              <w:right w:val="single" w:sz="12" w:space="0" w:color="auto"/>
            </w:tcBorders>
            <w:hideMark/>
          </w:tcPr>
          <w:p w14:paraId="3DA12A78" w14:textId="77777777" w:rsidR="000846E1" w:rsidRDefault="000846E1" w:rsidP="00C9076C">
            <w:pPr>
              <w:rPr>
                <w:b/>
                <w:i/>
                <w:sz w:val="20"/>
                <w:szCs w:val="20"/>
              </w:rPr>
            </w:pPr>
            <w:r>
              <w:rPr>
                <w:b/>
                <w:i/>
                <w:sz w:val="20"/>
                <w:szCs w:val="20"/>
              </w:rPr>
              <w:t>Status Updates</w:t>
            </w:r>
          </w:p>
        </w:tc>
      </w:tr>
      <w:tr w:rsidR="000846E1" w14:paraId="1DD6A62C" w14:textId="77777777" w:rsidTr="00C9076C">
        <w:trPr>
          <w:trHeight w:val="942"/>
        </w:trPr>
        <w:tc>
          <w:tcPr>
            <w:tcW w:w="2196" w:type="dxa"/>
            <w:tcBorders>
              <w:top w:val="single" w:sz="12" w:space="0" w:color="auto"/>
              <w:left w:val="single" w:sz="12" w:space="0" w:color="auto"/>
              <w:bottom w:val="single" w:sz="12" w:space="0" w:color="auto"/>
              <w:right w:val="single" w:sz="12" w:space="0" w:color="auto"/>
            </w:tcBorders>
          </w:tcPr>
          <w:p w14:paraId="3CF9A054" w14:textId="77777777" w:rsidR="000846E1" w:rsidRPr="009B6410" w:rsidRDefault="000846E1" w:rsidP="00C9076C">
            <w:pPr>
              <w:rPr>
                <w:b/>
                <w:sz w:val="20"/>
                <w:szCs w:val="20"/>
              </w:rPr>
            </w:pPr>
            <w:r>
              <w:rPr>
                <w:b/>
                <w:sz w:val="20"/>
                <w:szCs w:val="20"/>
              </w:rPr>
              <w:t>Curriculum:</w:t>
            </w:r>
          </w:p>
        </w:tc>
        <w:tc>
          <w:tcPr>
            <w:tcW w:w="2196" w:type="dxa"/>
            <w:tcBorders>
              <w:top w:val="single" w:sz="12" w:space="0" w:color="auto"/>
              <w:left w:val="single" w:sz="12" w:space="0" w:color="auto"/>
              <w:bottom w:val="single" w:sz="12" w:space="0" w:color="auto"/>
              <w:right w:val="single" w:sz="12" w:space="0" w:color="auto"/>
            </w:tcBorders>
          </w:tcPr>
          <w:p w14:paraId="4F8878AD" w14:textId="77777777" w:rsidR="000846E1" w:rsidRPr="00A636CC" w:rsidRDefault="000846E1" w:rsidP="00C9076C">
            <w:pPr>
              <w:ind w:left="45"/>
              <w:rPr>
                <w:sz w:val="20"/>
                <w:szCs w:val="20"/>
              </w:rPr>
            </w:pPr>
            <w:r w:rsidRPr="00A636CC">
              <w:rPr>
                <w:sz w:val="20"/>
                <w:szCs w:val="20"/>
              </w:rPr>
              <w:t xml:space="preserve">Each STEM course syllabus will include a description and overview of course outcomes taken directly from the curriculum document. If there is no curriculum document, then these outcomes must be clearly stated and be a true reflection of what students are expected to have learned by the end of the course. </w:t>
            </w:r>
          </w:p>
        </w:tc>
        <w:tc>
          <w:tcPr>
            <w:tcW w:w="2196" w:type="dxa"/>
            <w:tcBorders>
              <w:top w:val="single" w:sz="12" w:space="0" w:color="auto"/>
              <w:left w:val="single" w:sz="12" w:space="0" w:color="auto"/>
              <w:bottom w:val="single" w:sz="12" w:space="0" w:color="auto"/>
              <w:right w:val="single" w:sz="12" w:space="0" w:color="auto"/>
            </w:tcBorders>
          </w:tcPr>
          <w:p w14:paraId="418A6D99" w14:textId="602270D3" w:rsidR="000846E1" w:rsidRDefault="000846E1" w:rsidP="00774A34">
            <w:pPr>
              <w:rPr>
                <w:sz w:val="20"/>
                <w:szCs w:val="20"/>
              </w:rPr>
            </w:pPr>
            <w:r>
              <w:rPr>
                <w:sz w:val="20"/>
                <w:szCs w:val="20"/>
              </w:rPr>
              <w:t xml:space="preserve">All course syllabi will include a course description and outcomes that match the curriculum documents. Those with no curriculum documents, will </w:t>
            </w:r>
            <w:r w:rsidRPr="00A636CC">
              <w:rPr>
                <w:sz w:val="20"/>
                <w:szCs w:val="20"/>
              </w:rPr>
              <w:t>be a true reflection of what students are expected to have learned by the end of the course.</w:t>
            </w:r>
          </w:p>
        </w:tc>
        <w:tc>
          <w:tcPr>
            <w:tcW w:w="2196" w:type="dxa"/>
            <w:tcBorders>
              <w:top w:val="single" w:sz="12" w:space="0" w:color="auto"/>
              <w:left w:val="single" w:sz="12" w:space="0" w:color="auto"/>
              <w:bottom w:val="single" w:sz="12" w:space="0" w:color="auto"/>
              <w:right w:val="single" w:sz="12" w:space="0" w:color="auto"/>
            </w:tcBorders>
          </w:tcPr>
          <w:p w14:paraId="769B5DDF" w14:textId="77777777" w:rsidR="000846E1" w:rsidRDefault="000846E1" w:rsidP="00C9076C">
            <w:pPr>
              <w:rPr>
                <w:sz w:val="20"/>
                <w:szCs w:val="20"/>
              </w:rPr>
            </w:pPr>
            <w:r w:rsidRPr="60A66DFB">
              <w:rPr>
                <w:sz w:val="20"/>
                <w:szCs w:val="20"/>
              </w:rPr>
              <w:t xml:space="preserve"> </w:t>
            </w:r>
            <w:r>
              <w:rPr>
                <w:sz w:val="20"/>
                <w:szCs w:val="20"/>
              </w:rPr>
              <w:t>By September 2018</w:t>
            </w:r>
          </w:p>
        </w:tc>
        <w:tc>
          <w:tcPr>
            <w:tcW w:w="2196" w:type="dxa"/>
            <w:tcBorders>
              <w:top w:val="single" w:sz="12" w:space="0" w:color="auto"/>
              <w:left w:val="single" w:sz="12" w:space="0" w:color="auto"/>
              <w:bottom w:val="single" w:sz="12" w:space="0" w:color="auto"/>
              <w:right w:val="single" w:sz="12" w:space="0" w:color="auto"/>
            </w:tcBorders>
          </w:tcPr>
          <w:p w14:paraId="416D254E" w14:textId="77777777" w:rsidR="000846E1" w:rsidRDefault="000846E1" w:rsidP="00C9076C">
            <w:pPr>
              <w:rPr>
                <w:sz w:val="20"/>
                <w:szCs w:val="20"/>
              </w:rPr>
            </w:pPr>
            <w:r>
              <w:rPr>
                <w:sz w:val="20"/>
                <w:szCs w:val="20"/>
              </w:rPr>
              <w:t>All members of the STEM PLC.</w:t>
            </w:r>
          </w:p>
          <w:p w14:paraId="133CED64" w14:textId="77777777" w:rsidR="000846E1" w:rsidRDefault="000846E1" w:rsidP="00C9076C">
            <w:pPr>
              <w:rPr>
                <w:sz w:val="20"/>
                <w:szCs w:val="20"/>
              </w:rPr>
            </w:pPr>
          </w:p>
          <w:p w14:paraId="236BD6D1" w14:textId="77777777" w:rsidR="000846E1" w:rsidRDefault="000846E1" w:rsidP="00C9076C">
            <w:pPr>
              <w:rPr>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7B1CE052" w14:textId="77777777" w:rsidR="000846E1" w:rsidRDefault="000846E1" w:rsidP="00C9076C">
            <w:pPr>
              <w:rPr>
                <w:sz w:val="20"/>
                <w:szCs w:val="20"/>
              </w:rPr>
            </w:pPr>
          </w:p>
        </w:tc>
      </w:tr>
      <w:tr w:rsidR="000846E1" w:rsidRPr="00AF4E4A" w14:paraId="39F76BE2" w14:textId="77777777" w:rsidTr="00C9076C">
        <w:trPr>
          <w:trHeight w:val="942"/>
        </w:trPr>
        <w:tc>
          <w:tcPr>
            <w:tcW w:w="2196" w:type="dxa"/>
            <w:tcBorders>
              <w:top w:val="single" w:sz="12" w:space="0" w:color="auto"/>
              <w:left w:val="single" w:sz="12" w:space="0" w:color="auto"/>
              <w:bottom w:val="single" w:sz="12" w:space="0" w:color="auto"/>
              <w:right w:val="single" w:sz="12" w:space="0" w:color="auto"/>
            </w:tcBorders>
          </w:tcPr>
          <w:p w14:paraId="4EB1AD8A" w14:textId="6100942B" w:rsidR="000846E1" w:rsidRDefault="000846E1" w:rsidP="00C9076C">
            <w:pPr>
              <w:rPr>
                <w:b/>
                <w:sz w:val="20"/>
                <w:szCs w:val="20"/>
              </w:rPr>
            </w:pPr>
            <w:r>
              <w:rPr>
                <w:b/>
                <w:sz w:val="20"/>
                <w:szCs w:val="20"/>
              </w:rPr>
              <w:lastRenderedPageBreak/>
              <w:t>Assessment</w:t>
            </w:r>
          </w:p>
          <w:p w14:paraId="115B72E2" w14:textId="67F4BB02" w:rsidR="000846E1" w:rsidRPr="009B6410" w:rsidRDefault="000846E1" w:rsidP="00C9076C">
            <w:pPr>
              <w:rPr>
                <w:b/>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7C530337" w14:textId="77777777" w:rsidR="000846E1" w:rsidRPr="00F250FB" w:rsidRDefault="000846E1" w:rsidP="00C9076C">
            <w:r w:rsidRPr="00DE41EB">
              <w:rPr>
                <w:sz w:val="20"/>
              </w:rPr>
              <w:t xml:space="preserve">Syllabi will include a definition of assessment (including formative and summative) as well as an explanation of how assessment will be used to support student learning. It will also include a marking breakdown and category weighting based on outcomes/themes being covered in the course. </w:t>
            </w:r>
          </w:p>
        </w:tc>
        <w:tc>
          <w:tcPr>
            <w:tcW w:w="2196" w:type="dxa"/>
            <w:tcBorders>
              <w:top w:val="single" w:sz="12" w:space="0" w:color="auto"/>
              <w:left w:val="single" w:sz="12" w:space="0" w:color="auto"/>
              <w:bottom w:val="single" w:sz="12" w:space="0" w:color="auto"/>
              <w:right w:val="single" w:sz="12" w:space="0" w:color="auto"/>
            </w:tcBorders>
          </w:tcPr>
          <w:p w14:paraId="17AF6140" w14:textId="77777777" w:rsidR="000846E1" w:rsidRDefault="000846E1" w:rsidP="00C9076C">
            <w:pPr>
              <w:rPr>
                <w:sz w:val="20"/>
                <w:szCs w:val="20"/>
              </w:rPr>
            </w:pPr>
            <w:r>
              <w:rPr>
                <w:sz w:val="20"/>
                <w:szCs w:val="20"/>
              </w:rPr>
              <w:t xml:space="preserve">Students and parents will be able to articulate the benefits and differences between formative and summative assessment. </w:t>
            </w:r>
          </w:p>
          <w:p w14:paraId="3E3288ED" w14:textId="77777777" w:rsidR="000846E1" w:rsidRDefault="000846E1" w:rsidP="00C9076C">
            <w:pPr>
              <w:rPr>
                <w:sz w:val="20"/>
                <w:szCs w:val="20"/>
              </w:rPr>
            </w:pPr>
            <w:r>
              <w:rPr>
                <w:sz w:val="20"/>
                <w:szCs w:val="20"/>
              </w:rPr>
              <w:t xml:space="preserve">Category weighting, as indicated on the syllabus, will be available to both students and parents on Power School (live). </w:t>
            </w:r>
          </w:p>
        </w:tc>
        <w:tc>
          <w:tcPr>
            <w:tcW w:w="2196" w:type="dxa"/>
            <w:tcBorders>
              <w:top w:val="single" w:sz="12" w:space="0" w:color="auto"/>
              <w:left w:val="single" w:sz="12" w:space="0" w:color="auto"/>
              <w:bottom w:val="single" w:sz="12" w:space="0" w:color="auto"/>
              <w:right w:val="single" w:sz="12" w:space="0" w:color="auto"/>
            </w:tcBorders>
          </w:tcPr>
          <w:p w14:paraId="33BBBA2D" w14:textId="77777777" w:rsidR="000846E1" w:rsidRDefault="000846E1" w:rsidP="00C9076C">
            <w:pPr>
              <w:rPr>
                <w:sz w:val="20"/>
                <w:szCs w:val="20"/>
              </w:rPr>
            </w:pPr>
            <w:r>
              <w:rPr>
                <w:sz w:val="20"/>
                <w:szCs w:val="20"/>
              </w:rPr>
              <w:t>By September 2018</w:t>
            </w:r>
          </w:p>
        </w:tc>
        <w:tc>
          <w:tcPr>
            <w:tcW w:w="2196" w:type="dxa"/>
            <w:tcBorders>
              <w:top w:val="single" w:sz="12" w:space="0" w:color="auto"/>
              <w:left w:val="single" w:sz="12" w:space="0" w:color="auto"/>
              <w:bottom w:val="single" w:sz="12" w:space="0" w:color="auto"/>
              <w:right w:val="single" w:sz="12" w:space="0" w:color="auto"/>
            </w:tcBorders>
          </w:tcPr>
          <w:p w14:paraId="43E20E2A" w14:textId="77777777" w:rsidR="000846E1" w:rsidRDefault="000846E1" w:rsidP="00C9076C">
            <w:pPr>
              <w:rPr>
                <w:sz w:val="20"/>
                <w:szCs w:val="20"/>
              </w:rPr>
            </w:pPr>
            <w:r>
              <w:rPr>
                <w:sz w:val="20"/>
                <w:szCs w:val="20"/>
              </w:rPr>
              <w:t>All members of the STEM PLC.</w:t>
            </w:r>
          </w:p>
          <w:p w14:paraId="5246357A" w14:textId="77777777" w:rsidR="000846E1" w:rsidRDefault="000846E1" w:rsidP="00C9076C">
            <w:pPr>
              <w:rPr>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6A7E6973" w14:textId="77777777" w:rsidR="000846E1" w:rsidRDefault="000846E1" w:rsidP="00C9076C">
            <w:pPr>
              <w:rPr>
                <w:sz w:val="20"/>
                <w:szCs w:val="20"/>
              </w:rPr>
            </w:pPr>
          </w:p>
          <w:p w14:paraId="0EA062B5" w14:textId="77777777" w:rsidR="000846E1" w:rsidRDefault="000846E1" w:rsidP="00C9076C">
            <w:pPr>
              <w:rPr>
                <w:sz w:val="20"/>
                <w:szCs w:val="20"/>
              </w:rPr>
            </w:pPr>
          </w:p>
        </w:tc>
      </w:tr>
      <w:tr w:rsidR="000846E1" w:rsidRPr="00AF4E4A" w14:paraId="0ECB1652" w14:textId="77777777" w:rsidTr="00C9076C">
        <w:trPr>
          <w:trHeight w:val="942"/>
        </w:trPr>
        <w:tc>
          <w:tcPr>
            <w:tcW w:w="2196" w:type="dxa"/>
            <w:tcBorders>
              <w:top w:val="single" w:sz="12" w:space="0" w:color="auto"/>
              <w:left w:val="single" w:sz="12" w:space="0" w:color="auto"/>
              <w:bottom w:val="single" w:sz="12" w:space="0" w:color="auto"/>
              <w:right w:val="single" w:sz="12" w:space="0" w:color="auto"/>
            </w:tcBorders>
          </w:tcPr>
          <w:p w14:paraId="63F2846E" w14:textId="571CE45F" w:rsidR="000846E1" w:rsidRDefault="000846E1" w:rsidP="00C9076C">
            <w:pPr>
              <w:rPr>
                <w:b/>
                <w:sz w:val="20"/>
                <w:szCs w:val="20"/>
              </w:rPr>
            </w:pPr>
            <w:r>
              <w:rPr>
                <w:b/>
                <w:sz w:val="20"/>
                <w:szCs w:val="20"/>
              </w:rPr>
              <w:t>Data  Collection</w:t>
            </w:r>
          </w:p>
        </w:tc>
        <w:tc>
          <w:tcPr>
            <w:tcW w:w="2196" w:type="dxa"/>
            <w:tcBorders>
              <w:top w:val="single" w:sz="12" w:space="0" w:color="auto"/>
              <w:left w:val="single" w:sz="12" w:space="0" w:color="auto"/>
              <w:bottom w:val="single" w:sz="12" w:space="0" w:color="auto"/>
              <w:right w:val="single" w:sz="12" w:space="0" w:color="auto"/>
            </w:tcBorders>
          </w:tcPr>
          <w:p w14:paraId="69CF6D2A" w14:textId="77777777" w:rsidR="000846E1" w:rsidRDefault="000846E1" w:rsidP="00C9076C">
            <w:pPr>
              <w:rPr>
                <w:sz w:val="20"/>
                <w:szCs w:val="20"/>
              </w:rPr>
            </w:pPr>
            <w:r w:rsidRPr="00DE41EB">
              <w:rPr>
                <w:sz w:val="20"/>
              </w:rPr>
              <w:t>Ongoing evidence will be collected through conversations, observations, and products</w:t>
            </w:r>
            <w:r>
              <w:rPr>
                <w:sz w:val="20"/>
              </w:rPr>
              <w:t xml:space="preserve">. </w:t>
            </w:r>
          </w:p>
        </w:tc>
        <w:tc>
          <w:tcPr>
            <w:tcW w:w="2196" w:type="dxa"/>
            <w:tcBorders>
              <w:top w:val="single" w:sz="12" w:space="0" w:color="auto"/>
              <w:left w:val="single" w:sz="12" w:space="0" w:color="auto"/>
              <w:bottom w:val="single" w:sz="12" w:space="0" w:color="auto"/>
              <w:right w:val="single" w:sz="12" w:space="0" w:color="auto"/>
            </w:tcBorders>
          </w:tcPr>
          <w:p w14:paraId="559BD21A" w14:textId="77777777" w:rsidR="000846E1" w:rsidRDefault="000846E1" w:rsidP="00C9076C">
            <w:pPr>
              <w:rPr>
                <w:sz w:val="20"/>
                <w:szCs w:val="20"/>
              </w:rPr>
            </w:pPr>
            <w:r>
              <w:rPr>
                <w:sz w:val="20"/>
                <w:szCs w:val="20"/>
              </w:rPr>
              <w:t>Data collected will be used to inform teaching both for individual students as well as groups of students. Teachers will be able to speak to the individual strengths and weaknesses of students and have a plan for how to address these weaknesses.</w:t>
            </w:r>
          </w:p>
        </w:tc>
        <w:tc>
          <w:tcPr>
            <w:tcW w:w="2196" w:type="dxa"/>
            <w:tcBorders>
              <w:top w:val="single" w:sz="12" w:space="0" w:color="auto"/>
              <w:left w:val="single" w:sz="12" w:space="0" w:color="auto"/>
              <w:bottom w:val="single" w:sz="12" w:space="0" w:color="auto"/>
              <w:right w:val="single" w:sz="12" w:space="0" w:color="auto"/>
            </w:tcBorders>
          </w:tcPr>
          <w:p w14:paraId="55D81439" w14:textId="77777777" w:rsidR="000846E1" w:rsidRDefault="000846E1" w:rsidP="00C9076C">
            <w:pPr>
              <w:rPr>
                <w:sz w:val="20"/>
                <w:szCs w:val="20"/>
              </w:rPr>
            </w:pPr>
            <w:r>
              <w:rPr>
                <w:sz w:val="20"/>
                <w:szCs w:val="20"/>
              </w:rPr>
              <w:t>Ongoing</w:t>
            </w:r>
          </w:p>
        </w:tc>
        <w:tc>
          <w:tcPr>
            <w:tcW w:w="2196" w:type="dxa"/>
            <w:tcBorders>
              <w:top w:val="single" w:sz="12" w:space="0" w:color="auto"/>
              <w:left w:val="single" w:sz="12" w:space="0" w:color="auto"/>
              <w:bottom w:val="single" w:sz="12" w:space="0" w:color="auto"/>
              <w:right w:val="single" w:sz="12" w:space="0" w:color="auto"/>
            </w:tcBorders>
          </w:tcPr>
          <w:p w14:paraId="5D8CB44F" w14:textId="77777777" w:rsidR="000846E1" w:rsidRDefault="000846E1" w:rsidP="00C9076C">
            <w:pPr>
              <w:rPr>
                <w:sz w:val="20"/>
                <w:szCs w:val="20"/>
              </w:rPr>
            </w:pPr>
            <w:r>
              <w:rPr>
                <w:sz w:val="20"/>
                <w:szCs w:val="20"/>
              </w:rPr>
              <w:t>All members of the STEM PLC.</w:t>
            </w:r>
          </w:p>
          <w:p w14:paraId="79EE2039" w14:textId="77777777" w:rsidR="000846E1" w:rsidRDefault="000846E1" w:rsidP="00C9076C">
            <w:pPr>
              <w:rPr>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3F572FA1" w14:textId="77777777" w:rsidR="000846E1" w:rsidRDefault="000846E1" w:rsidP="00C9076C">
            <w:pPr>
              <w:rPr>
                <w:sz w:val="20"/>
                <w:szCs w:val="20"/>
              </w:rPr>
            </w:pPr>
          </w:p>
        </w:tc>
      </w:tr>
    </w:tbl>
    <w:p w14:paraId="202411AC" w14:textId="4C8A97D7" w:rsidR="000846E1" w:rsidRDefault="000846E1" w:rsidP="000846E1">
      <w:pPr>
        <w:rPr>
          <w:b/>
          <w:sz w:val="24"/>
          <w:szCs w:val="24"/>
        </w:rPr>
      </w:pPr>
    </w:p>
    <w:p w14:paraId="22C6AAB5" w14:textId="6BF03D2D" w:rsidR="000846E1" w:rsidRDefault="000846E1" w:rsidP="000846E1">
      <w:pPr>
        <w:rPr>
          <w:b/>
          <w:sz w:val="24"/>
          <w:szCs w:val="24"/>
        </w:rPr>
      </w:pPr>
    </w:p>
    <w:p w14:paraId="3A8FB693" w14:textId="208C0AAC" w:rsidR="000846E1" w:rsidRDefault="000846E1" w:rsidP="000846E1"/>
    <w:p w14:paraId="1B1FC2C8" w14:textId="37B6E293" w:rsidR="00125C1E" w:rsidRPr="00CC4021" w:rsidRDefault="00125C1E" w:rsidP="00125C1E">
      <w:pPr>
        <w:ind w:left="1440" w:firstLine="720"/>
        <w:rPr>
          <w:b/>
          <w:i/>
          <w:sz w:val="28"/>
          <w:szCs w:val="28"/>
          <w:u w:val="single"/>
        </w:rPr>
      </w:pPr>
      <w:r w:rsidRPr="00CC4021">
        <w:rPr>
          <w:b/>
          <w:noProof/>
          <w:sz w:val="56"/>
          <w:szCs w:val="56"/>
          <w:lang w:val="en-CA" w:eastAsia="en-CA"/>
        </w:rPr>
        <w:lastRenderedPageBreak/>
        <w:drawing>
          <wp:anchor distT="0" distB="0" distL="114300" distR="114300" simplePos="0" relativeHeight="251679744" behindDoc="1" locked="0" layoutInCell="1" allowOverlap="1" wp14:anchorId="7ADD115D" wp14:editId="0F57014A">
            <wp:simplePos x="0" y="0"/>
            <wp:positionH relativeFrom="margin">
              <wp:posOffset>-381000</wp:posOffset>
            </wp:positionH>
            <wp:positionV relativeFrom="paragraph">
              <wp:posOffset>-527050</wp:posOffset>
            </wp:positionV>
            <wp:extent cx="1386514" cy="116205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861" t="32433" r="66203" b="23938"/>
                    <a:stretch>
                      <a:fillRect/>
                    </a:stretch>
                  </pic:blipFill>
                  <pic:spPr bwMode="auto">
                    <a:xfrm>
                      <a:off x="0" y="0"/>
                      <a:ext cx="1386514"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021">
        <w:rPr>
          <w:b/>
          <w:sz w:val="28"/>
          <w:szCs w:val="28"/>
          <w:u w:val="single"/>
        </w:rPr>
        <w:t>PLC-</w:t>
      </w:r>
      <w:r w:rsidRPr="00CC4021">
        <w:rPr>
          <w:b/>
          <w:i/>
          <w:sz w:val="28"/>
          <w:szCs w:val="28"/>
          <w:u w:val="single"/>
        </w:rPr>
        <w:t xml:space="preserve"> Fine Arts, Trades/ Technology and Wellness</w:t>
      </w:r>
    </w:p>
    <w:p w14:paraId="2C8029A8" w14:textId="55870425" w:rsidR="00125C1E" w:rsidRDefault="00125C1E" w:rsidP="00125C1E">
      <w:pPr>
        <w:jc w:val="center"/>
        <w:rPr>
          <w:b/>
          <w:sz w:val="28"/>
          <w:szCs w:val="28"/>
          <w:u w:val="single"/>
        </w:rPr>
      </w:pPr>
    </w:p>
    <w:tbl>
      <w:tblPr>
        <w:tblW w:w="17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96"/>
        <w:gridCol w:w="2196"/>
        <w:gridCol w:w="2196"/>
        <w:gridCol w:w="2196"/>
        <w:gridCol w:w="2196"/>
        <w:gridCol w:w="6375"/>
      </w:tblGrid>
      <w:tr w:rsidR="00125C1E" w14:paraId="3EE5086E" w14:textId="77777777" w:rsidTr="00AF683E">
        <w:trPr>
          <w:trHeight w:val="237"/>
        </w:trPr>
        <w:tc>
          <w:tcPr>
            <w:tcW w:w="17355" w:type="dxa"/>
            <w:gridSpan w:val="6"/>
            <w:tcBorders>
              <w:top w:val="single" w:sz="12" w:space="0" w:color="auto"/>
              <w:left w:val="single" w:sz="12" w:space="0" w:color="auto"/>
              <w:bottom w:val="single" w:sz="12" w:space="0" w:color="auto"/>
              <w:right w:val="single" w:sz="12" w:space="0" w:color="auto"/>
            </w:tcBorders>
            <w:hideMark/>
          </w:tcPr>
          <w:p w14:paraId="4BCAD1F2" w14:textId="77777777" w:rsidR="00125C1E" w:rsidRDefault="00125C1E" w:rsidP="00AF683E">
            <w:r>
              <w:rPr>
                <w:b/>
                <w:sz w:val="20"/>
                <w:szCs w:val="20"/>
              </w:rPr>
              <w:t>SMART Goal:</w:t>
            </w:r>
            <w:r>
              <w:t xml:space="preserve">  1) Promote all STTE, HPE and Fine Arts courses to HHS Students; 2) Gather evidence of student learning through a variety of Balanced Assessments and use this information to further instructional decisions and effectively assess student comprehension. </w:t>
            </w:r>
          </w:p>
        </w:tc>
      </w:tr>
      <w:tr w:rsidR="00125C1E" w14:paraId="70E75C5B" w14:textId="77777777" w:rsidTr="00AF683E">
        <w:trPr>
          <w:trHeight w:val="236"/>
        </w:trPr>
        <w:tc>
          <w:tcPr>
            <w:tcW w:w="2196" w:type="dxa"/>
            <w:tcBorders>
              <w:top w:val="single" w:sz="12" w:space="0" w:color="auto"/>
              <w:left w:val="single" w:sz="12" w:space="0" w:color="auto"/>
              <w:bottom w:val="single" w:sz="12" w:space="0" w:color="auto"/>
              <w:right w:val="single" w:sz="12" w:space="0" w:color="auto"/>
            </w:tcBorders>
          </w:tcPr>
          <w:p w14:paraId="738143CB" w14:textId="77777777" w:rsidR="00125C1E" w:rsidRPr="00CC7661" w:rsidRDefault="00125C1E" w:rsidP="00AF683E">
            <w:pPr>
              <w:rPr>
                <w:b/>
                <w:sz w:val="20"/>
                <w:szCs w:val="20"/>
              </w:rPr>
            </w:pPr>
            <w:r>
              <w:rPr>
                <w:b/>
                <w:sz w:val="20"/>
                <w:szCs w:val="20"/>
              </w:rPr>
              <w:t>PIP Objective #__1,6,7__</w:t>
            </w:r>
          </w:p>
        </w:tc>
        <w:tc>
          <w:tcPr>
            <w:tcW w:w="2196" w:type="dxa"/>
            <w:tcBorders>
              <w:top w:val="single" w:sz="12" w:space="0" w:color="auto"/>
              <w:left w:val="single" w:sz="12" w:space="0" w:color="auto"/>
              <w:bottom w:val="single" w:sz="12" w:space="0" w:color="auto"/>
              <w:right w:val="single" w:sz="12" w:space="0" w:color="auto"/>
            </w:tcBorders>
          </w:tcPr>
          <w:p w14:paraId="4112A8CC" w14:textId="77777777" w:rsidR="00125C1E" w:rsidRDefault="00125C1E" w:rsidP="00AF683E">
            <w:pPr>
              <w:rPr>
                <w:b/>
                <w:i/>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03E2833D" w14:textId="77777777" w:rsidR="00125C1E" w:rsidRPr="00CC7661" w:rsidRDefault="00125C1E" w:rsidP="00AF683E">
            <w:pPr>
              <w:rPr>
                <w:b/>
                <w:sz w:val="20"/>
                <w:szCs w:val="20"/>
              </w:rPr>
            </w:pPr>
            <w:r>
              <w:rPr>
                <w:b/>
                <w:sz w:val="20"/>
                <w:szCs w:val="20"/>
              </w:rPr>
              <w:t>DIP Ends Policy #</w:t>
            </w:r>
            <w:r w:rsidRPr="006C4253">
              <w:rPr>
                <w:b/>
                <w:sz w:val="20"/>
                <w:szCs w:val="20"/>
                <w:u w:val="single"/>
              </w:rPr>
              <w:t xml:space="preserve"> 1</w:t>
            </w:r>
          </w:p>
        </w:tc>
        <w:tc>
          <w:tcPr>
            <w:tcW w:w="2196" w:type="dxa"/>
            <w:tcBorders>
              <w:top w:val="single" w:sz="12" w:space="0" w:color="auto"/>
              <w:left w:val="single" w:sz="12" w:space="0" w:color="auto"/>
              <w:bottom w:val="single" w:sz="12" w:space="0" w:color="auto"/>
              <w:right w:val="single" w:sz="12" w:space="0" w:color="auto"/>
            </w:tcBorders>
          </w:tcPr>
          <w:p w14:paraId="23D16892" w14:textId="77777777" w:rsidR="00125C1E" w:rsidRDefault="00125C1E" w:rsidP="00AF683E">
            <w:pPr>
              <w:rPr>
                <w:b/>
                <w:i/>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33A55F5D" w14:textId="77777777" w:rsidR="00125C1E" w:rsidRDefault="00125C1E" w:rsidP="00AF683E">
            <w:pPr>
              <w:rPr>
                <w:b/>
                <w:i/>
                <w:sz w:val="20"/>
                <w:szCs w:val="20"/>
              </w:rPr>
            </w:pPr>
          </w:p>
        </w:tc>
        <w:tc>
          <w:tcPr>
            <w:tcW w:w="6375" w:type="dxa"/>
            <w:tcBorders>
              <w:top w:val="single" w:sz="12" w:space="0" w:color="auto"/>
              <w:left w:val="single" w:sz="12" w:space="0" w:color="auto"/>
              <w:bottom w:val="single" w:sz="12" w:space="0" w:color="auto"/>
              <w:right w:val="single" w:sz="12" w:space="0" w:color="auto"/>
            </w:tcBorders>
          </w:tcPr>
          <w:p w14:paraId="6A4840B5" w14:textId="77777777" w:rsidR="00125C1E" w:rsidRDefault="00125C1E" w:rsidP="00AF683E">
            <w:pPr>
              <w:rPr>
                <w:b/>
                <w:i/>
                <w:sz w:val="20"/>
                <w:szCs w:val="20"/>
              </w:rPr>
            </w:pPr>
          </w:p>
        </w:tc>
      </w:tr>
      <w:tr w:rsidR="00125C1E" w14:paraId="00EDEAA4" w14:textId="77777777" w:rsidTr="00AF683E">
        <w:trPr>
          <w:trHeight w:val="120"/>
        </w:trPr>
        <w:tc>
          <w:tcPr>
            <w:tcW w:w="17355" w:type="dxa"/>
            <w:gridSpan w:val="6"/>
            <w:tcBorders>
              <w:top w:val="single" w:sz="12" w:space="0" w:color="auto"/>
              <w:left w:val="single" w:sz="12" w:space="0" w:color="auto"/>
              <w:bottom w:val="single" w:sz="12" w:space="0" w:color="auto"/>
              <w:right w:val="single" w:sz="12" w:space="0" w:color="auto"/>
            </w:tcBorders>
            <w:hideMark/>
          </w:tcPr>
          <w:p w14:paraId="76CF11E1" w14:textId="77777777" w:rsidR="00125C1E" w:rsidRDefault="00125C1E" w:rsidP="00AF683E">
            <w:pPr>
              <w:rPr>
                <w:b/>
                <w:i/>
                <w:sz w:val="20"/>
                <w:szCs w:val="20"/>
              </w:rPr>
            </w:pPr>
            <w:r>
              <w:rPr>
                <w:b/>
                <w:sz w:val="20"/>
                <w:szCs w:val="20"/>
              </w:rPr>
              <w:t>Performance Target: By June 2020, The Fine Arts, STTE and Wellness PLC will continue to demonstrate course options to students, promote program growth and student success through a variety of balanced assessment methods.  Students will continue to receive opportunities for conferencing, self-reflection and career exploration. Students will continue to feel a sense of mental fitness and belonging in a safe and inclusive learning environment (DIP 1; Links to objectives 1, 6 and 7 of the 10 year plan).</w:t>
            </w:r>
          </w:p>
        </w:tc>
      </w:tr>
      <w:tr w:rsidR="00125C1E" w14:paraId="745C8AA8" w14:textId="77777777" w:rsidTr="00AF683E">
        <w:trPr>
          <w:trHeight w:val="120"/>
        </w:trPr>
        <w:tc>
          <w:tcPr>
            <w:tcW w:w="17355" w:type="dxa"/>
            <w:gridSpan w:val="6"/>
            <w:tcBorders>
              <w:top w:val="single" w:sz="12" w:space="0" w:color="auto"/>
              <w:left w:val="single" w:sz="12" w:space="0" w:color="auto"/>
              <w:bottom w:val="single" w:sz="12" w:space="0" w:color="auto"/>
              <w:right w:val="single" w:sz="12" w:space="0" w:color="auto"/>
            </w:tcBorders>
          </w:tcPr>
          <w:p w14:paraId="424F3978" w14:textId="77777777" w:rsidR="00125C1E" w:rsidRDefault="00125C1E" w:rsidP="00AF683E">
            <w:pPr>
              <w:rPr>
                <w:b/>
                <w:i/>
                <w:sz w:val="20"/>
                <w:szCs w:val="20"/>
              </w:rPr>
            </w:pPr>
          </w:p>
        </w:tc>
      </w:tr>
      <w:tr w:rsidR="00125C1E" w14:paraId="74222DB9" w14:textId="77777777" w:rsidTr="00AF683E">
        <w:trPr>
          <w:trHeight w:val="236"/>
        </w:trPr>
        <w:tc>
          <w:tcPr>
            <w:tcW w:w="2196" w:type="dxa"/>
            <w:tcBorders>
              <w:top w:val="single" w:sz="12" w:space="0" w:color="auto"/>
              <w:left w:val="single" w:sz="12" w:space="0" w:color="auto"/>
              <w:bottom w:val="single" w:sz="12" w:space="0" w:color="auto"/>
              <w:right w:val="single" w:sz="12" w:space="0" w:color="auto"/>
            </w:tcBorders>
            <w:hideMark/>
          </w:tcPr>
          <w:p w14:paraId="1D404113" w14:textId="77777777" w:rsidR="00125C1E" w:rsidRDefault="00125C1E" w:rsidP="00AF683E">
            <w:pPr>
              <w:rPr>
                <w:b/>
                <w:i/>
                <w:sz w:val="20"/>
                <w:szCs w:val="20"/>
              </w:rPr>
            </w:pPr>
            <w:r>
              <w:rPr>
                <w:b/>
                <w:i/>
                <w:sz w:val="20"/>
                <w:szCs w:val="20"/>
              </w:rPr>
              <w:t>Foci</w:t>
            </w:r>
          </w:p>
        </w:tc>
        <w:tc>
          <w:tcPr>
            <w:tcW w:w="2196" w:type="dxa"/>
            <w:tcBorders>
              <w:top w:val="single" w:sz="12" w:space="0" w:color="auto"/>
              <w:left w:val="single" w:sz="12" w:space="0" w:color="auto"/>
              <w:bottom w:val="single" w:sz="12" w:space="0" w:color="auto"/>
              <w:right w:val="single" w:sz="12" w:space="0" w:color="auto"/>
            </w:tcBorders>
            <w:hideMark/>
          </w:tcPr>
          <w:p w14:paraId="450D3B10" w14:textId="77777777" w:rsidR="00125C1E" w:rsidRDefault="00125C1E" w:rsidP="00AF683E">
            <w:pPr>
              <w:rPr>
                <w:b/>
                <w:i/>
                <w:sz w:val="20"/>
                <w:szCs w:val="20"/>
              </w:rPr>
            </w:pPr>
            <w:r>
              <w:rPr>
                <w:b/>
                <w:i/>
                <w:sz w:val="20"/>
                <w:szCs w:val="20"/>
              </w:rPr>
              <w:t>Strategies</w:t>
            </w:r>
          </w:p>
        </w:tc>
        <w:tc>
          <w:tcPr>
            <w:tcW w:w="2196" w:type="dxa"/>
            <w:tcBorders>
              <w:top w:val="single" w:sz="12" w:space="0" w:color="auto"/>
              <w:left w:val="single" w:sz="12" w:space="0" w:color="auto"/>
              <w:bottom w:val="single" w:sz="12" w:space="0" w:color="auto"/>
              <w:right w:val="single" w:sz="12" w:space="0" w:color="auto"/>
            </w:tcBorders>
            <w:hideMark/>
          </w:tcPr>
          <w:p w14:paraId="279FA164" w14:textId="77777777" w:rsidR="00125C1E" w:rsidRDefault="00125C1E" w:rsidP="00AF683E">
            <w:pPr>
              <w:rPr>
                <w:b/>
                <w:i/>
                <w:sz w:val="20"/>
                <w:szCs w:val="20"/>
              </w:rPr>
            </w:pPr>
            <w:r>
              <w:rPr>
                <w:b/>
                <w:i/>
                <w:sz w:val="20"/>
                <w:szCs w:val="20"/>
              </w:rPr>
              <w:t>Indicators of Success</w:t>
            </w:r>
          </w:p>
        </w:tc>
        <w:tc>
          <w:tcPr>
            <w:tcW w:w="2196" w:type="dxa"/>
            <w:tcBorders>
              <w:top w:val="single" w:sz="12" w:space="0" w:color="auto"/>
              <w:left w:val="single" w:sz="12" w:space="0" w:color="auto"/>
              <w:bottom w:val="single" w:sz="12" w:space="0" w:color="auto"/>
              <w:right w:val="single" w:sz="12" w:space="0" w:color="auto"/>
            </w:tcBorders>
            <w:hideMark/>
          </w:tcPr>
          <w:p w14:paraId="31FF453B" w14:textId="77777777" w:rsidR="00125C1E" w:rsidRDefault="00125C1E" w:rsidP="00AF683E">
            <w:pPr>
              <w:rPr>
                <w:b/>
                <w:i/>
                <w:sz w:val="20"/>
                <w:szCs w:val="20"/>
              </w:rPr>
            </w:pPr>
            <w:r>
              <w:rPr>
                <w:b/>
                <w:i/>
                <w:sz w:val="20"/>
                <w:szCs w:val="20"/>
              </w:rPr>
              <w:t>Time Line</w:t>
            </w:r>
          </w:p>
        </w:tc>
        <w:tc>
          <w:tcPr>
            <w:tcW w:w="2196" w:type="dxa"/>
            <w:tcBorders>
              <w:top w:val="single" w:sz="12" w:space="0" w:color="auto"/>
              <w:left w:val="single" w:sz="12" w:space="0" w:color="auto"/>
              <w:bottom w:val="single" w:sz="12" w:space="0" w:color="auto"/>
              <w:right w:val="single" w:sz="12" w:space="0" w:color="auto"/>
            </w:tcBorders>
            <w:hideMark/>
          </w:tcPr>
          <w:p w14:paraId="290FC259" w14:textId="77777777" w:rsidR="00125C1E" w:rsidRDefault="00125C1E" w:rsidP="00AF683E">
            <w:pPr>
              <w:rPr>
                <w:b/>
                <w:i/>
                <w:sz w:val="20"/>
                <w:szCs w:val="20"/>
              </w:rPr>
            </w:pPr>
            <w:r>
              <w:rPr>
                <w:b/>
                <w:i/>
                <w:sz w:val="20"/>
                <w:szCs w:val="20"/>
              </w:rPr>
              <w:t>Responsibility</w:t>
            </w:r>
          </w:p>
        </w:tc>
        <w:tc>
          <w:tcPr>
            <w:tcW w:w="6375" w:type="dxa"/>
            <w:tcBorders>
              <w:top w:val="single" w:sz="12" w:space="0" w:color="auto"/>
              <w:left w:val="single" w:sz="12" w:space="0" w:color="auto"/>
              <w:bottom w:val="single" w:sz="12" w:space="0" w:color="auto"/>
              <w:right w:val="single" w:sz="12" w:space="0" w:color="auto"/>
            </w:tcBorders>
            <w:hideMark/>
          </w:tcPr>
          <w:p w14:paraId="5C9FA8F9" w14:textId="77777777" w:rsidR="00125C1E" w:rsidRDefault="00125C1E" w:rsidP="00AF683E">
            <w:pPr>
              <w:rPr>
                <w:b/>
                <w:i/>
                <w:sz w:val="20"/>
                <w:szCs w:val="20"/>
              </w:rPr>
            </w:pPr>
            <w:r>
              <w:rPr>
                <w:b/>
                <w:i/>
                <w:sz w:val="20"/>
                <w:szCs w:val="20"/>
              </w:rPr>
              <w:t>Status Updates</w:t>
            </w:r>
          </w:p>
        </w:tc>
      </w:tr>
      <w:tr w:rsidR="00125C1E" w14:paraId="26F102AF" w14:textId="77777777" w:rsidTr="00AF683E">
        <w:trPr>
          <w:trHeight w:val="942"/>
        </w:trPr>
        <w:tc>
          <w:tcPr>
            <w:tcW w:w="2196" w:type="dxa"/>
            <w:tcBorders>
              <w:top w:val="single" w:sz="12" w:space="0" w:color="auto"/>
              <w:left w:val="single" w:sz="12" w:space="0" w:color="auto"/>
              <w:bottom w:val="single" w:sz="12" w:space="0" w:color="auto"/>
              <w:right w:val="single" w:sz="12" w:space="0" w:color="auto"/>
            </w:tcBorders>
          </w:tcPr>
          <w:p w14:paraId="5E41072B" w14:textId="77777777" w:rsidR="00125C1E" w:rsidRPr="009B6410" w:rsidRDefault="00125C1E" w:rsidP="00AF683E">
            <w:pPr>
              <w:rPr>
                <w:b/>
                <w:sz w:val="20"/>
                <w:szCs w:val="20"/>
              </w:rPr>
            </w:pPr>
            <w:r w:rsidRPr="009B6410">
              <w:rPr>
                <w:b/>
                <w:sz w:val="20"/>
                <w:szCs w:val="20"/>
              </w:rPr>
              <w:t>Curriculum</w:t>
            </w:r>
          </w:p>
        </w:tc>
        <w:tc>
          <w:tcPr>
            <w:tcW w:w="2196" w:type="dxa"/>
            <w:tcBorders>
              <w:top w:val="single" w:sz="12" w:space="0" w:color="auto"/>
              <w:left w:val="single" w:sz="12" w:space="0" w:color="auto"/>
              <w:bottom w:val="single" w:sz="12" w:space="0" w:color="auto"/>
              <w:right w:val="single" w:sz="12" w:space="0" w:color="auto"/>
            </w:tcBorders>
          </w:tcPr>
          <w:p w14:paraId="7FBCEB49" w14:textId="77777777" w:rsidR="00125C1E" w:rsidRPr="00135B79" w:rsidRDefault="00125C1E" w:rsidP="00AF683E">
            <w:pPr>
              <w:rPr>
                <w:sz w:val="20"/>
                <w:szCs w:val="20"/>
              </w:rPr>
            </w:pPr>
            <w:r w:rsidRPr="00135B79">
              <w:rPr>
                <w:sz w:val="20"/>
                <w:szCs w:val="20"/>
              </w:rPr>
              <w:t>1) Continue to circulate and discuss options with potential students prior to courses selection time.</w:t>
            </w:r>
          </w:p>
          <w:p w14:paraId="0D9B5A97" w14:textId="77777777" w:rsidR="00125C1E" w:rsidRPr="00135B79" w:rsidRDefault="00125C1E" w:rsidP="00AF683E">
            <w:pPr>
              <w:rPr>
                <w:sz w:val="20"/>
                <w:szCs w:val="20"/>
              </w:rPr>
            </w:pPr>
            <w:r w:rsidRPr="00135B79">
              <w:rPr>
                <w:sz w:val="20"/>
                <w:szCs w:val="20"/>
              </w:rPr>
              <w:t>2) Continue to receive Professional Development and time to discover and implement new assessment practices.</w:t>
            </w:r>
          </w:p>
          <w:p w14:paraId="1BEF0B21" w14:textId="77777777" w:rsidR="00125C1E" w:rsidRPr="00135B79" w:rsidRDefault="00125C1E" w:rsidP="00AF683E">
            <w:pPr>
              <w:rPr>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3C8AB446" w14:textId="77777777" w:rsidR="00125C1E" w:rsidRDefault="00125C1E" w:rsidP="00AF683E">
            <w:pPr>
              <w:rPr>
                <w:sz w:val="20"/>
                <w:szCs w:val="20"/>
              </w:rPr>
            </w:pPr>
            <w:r>
              <w:rPr>
                <w:sz w:val="20"/>
                <w:szCs w:val="20"/>
              </w:rPr>
              <w:t>1) Fine Arts, STTE and Wellness courses will maintain current level and/or increase number of student applications.</w:t>
            </w:r>
          </w:p>
          <w:p w14:paraId="3032BF9E" w14:textId="77777777" w:rsidR="00125C1E" w:rsidRDefault="00125C1E" w:rsidP="00AF683E">
            <w:pPr>
              <w:rPr>
                <w:sz w:val="20"/>
                <w:szCs w:val="20"/>
              </w:rPr>
            </w:pPr>
            <w:r>
              <w:rPr>
                <w:sz w:val="20"/>
                <w:szCs w:val="20"/>
              </w:rPr>
              <w:t>2) Teachers acquire information on student needs and use balanced assessment to positively impact student learning and success rates within our classrooms.</w:t>
            </w:r>
          </w:p>
        </w:tc>
        <w:tc>
          <w:tcPr>
            <w:tcW w:w="2196" w:type="dxa"/>
            <w:tcBorders>
              <w:top w:val="single" w:sz="12" w:space="0" w:color="auto"/>
              <w:left w:val="single" w:sz="12" w:space="0" w:color="auto"/>
              <w:bottom w:val="single" w:sz="12" w:space="0" w:color="auto"/>
              <w:right w:val="single" w:sz="12" w:space="0" w:color="auto"/>
            </w:tcBorders>
          </w:tcPr>
          <w:p w14:paraId="25EDD03D" w14:textId="77777777" w:rsidR="00125C1E" w:rsidRDefault="00125C1E" w:rsidP="00AF683E">
            <w:pPr>
              <w:rPr>
                <w:sz w:val="20"/>
                <w:szCs w:val="20"/>
              </w:rPr>
            </w:pPr>
            <w:r>
              <w:rPr>
                <w:sz w:val="20"/>
                <w:szCs w:val="20"/>
              </w:rPr>
              <w:t>1) Noticeable enrollment increases prior to Sept.2019.</w:t>
            </w:r>
          </w:p>
          <w:p w14:paraId="2F5A84B6" w14:textId="77777777" w:rsidR="00125C1E" w:rsidRDefault="00125C1E" w:rsidP="00AF683E">
            <w:pPr>
              <w:rPr>
                <w:sz w:val="20"/>
                <w:szCs w:val="20"/>
              </w:rPr>
            </w:pPr>
            <w:r>
              <w:rPr>
                <w:sz w:val="20"/>
                <w:szCs w:val="20"/>
              </w:rPr>
              <w:t>2) Teachers should feel comfortable using a variety of balanced assessment practices and should start implementing them Sept. 2018.</w:t>
            </w:r>
          </w:p>
        </w:tc>
        <w:tc>
          <w:tcPr>
            <w:tcW w:w="2196" w:type="dxa"/>
            <w:tcBorders>
              <w:top w:val="single" w:sz="12" w:space="0" w:color="auto"/>
              <w:left w:val="single" w:sz="12" w:space="0" w:color="auto"/>
              <w:bottom w:val="single" w:sz="12" w:space="0" w:color="auto"/>
              <w:right w:val="single" w:sz="12" w:space="0" w:color="auto"/>
            </w:tcBorders>
          </w:tcPr>
          <w:p w14:paraId="3EA1F7B5" w14:textId="77777777" w:rsidR="00125C1E" w:rsidRDefault="00125C1E" w:rsidP="00AF683E">
            <w:pPr>
              <w:rPr>
                <w:sz w:val="20"/>
                <w:szCs w:val="20"/>
              </w:rPr>
            </w:pPr>
            <w:r>
              <w:rPr>
                <w:sz w:val="20"/>
                <w:szCs w:val="20"/>
              </w:rPr>
              <w:t>1) Fine Arts, STTE and Wellness department staff.</w:t>
            </w:r>
          </w:p>
          <w:p w14:paraId="66A8C06E" w14:textId="77777777" w:rsidR="00125C1E" w:rsidRDefault="00125C1E" w:rsidP="00AF683E">
            <w:pPr>
              <w:rPr>
                <w:sz w:val="20"/>
                <w:szCs w:val="20"/>
              </w:rPr>
            </w:pPr>
            <w:r>
              <w:rPr>
                <w:sz w:val="20"/>
                <w:szCs w:val="20"/>
              </w:rPr>
              <w:t>2) Fine Arts, STTE and Wellness department staff.</w:t>
            </w:r>
          </w:p>
        </w:tc>
        <w:tc>
          <w:tcPr>
            <w:tcW w:w="6375" w:type="dxa"/>
            <w:tcBorders>
              <w:top w:val="single" w:sz="12" w:space="0" w:color="auto"/>
              <w:left w:val="single" w:sz="12" w:space="0" w:color="auto"/>
              <w:bottom w:val="single" w:sz="12" w:space="0" w:color="auto"/>
              <w:right w:val="single" w:sz="12" w:space="0" w:color="auto"/>
            </w:tcBorders>
          </w:tcPr>
          <w:p w14:paraId="72EB2874" w14:textId="77777777" w:rsidR="00125C1E" w:rsidRDefault="00125C1E" w:rsidP="00AF683E">
            <w:pPr>
              <w:rPr>
                <w:sz w:val="20"/>
                <w:szCs w:val="20"/>
              </w:rPr>
            </w:pPr>
            <w:r>
              <w:rPr>
                <w:sz w:val="20"/>
                <w:szCs w:val="20"/>
              </w:rPr>
              <w:t>1) Strategies in progress.</w:t>
            </w:r>
          </w:p>
          <w:p w14:paraId="427BEAF1" w14:textId="77777777" w:rsidR="00125C1E" w:rsidRDefault="00125C1E" w:rsidP="00AF683E">
            <w:pPr>
              <w:rPr>
                <w:sz w:val="20"/>
                <w:szCs w:val="20"/>
              </w:rPr>
            </w:pPr>
            <w:r>
              <w:rPr>
                <w:sz w:val="20"/>
                <w:szCs w:val="20"/>
              </w:rPr>
              <w:t>2) Strategies in progress.</w:t>
            </w:r>
          </w:p>
        </w:tc>
      </w:tr>
      <w:tr w:rsidR="00125C1E" w:rsidRPr="00AF4E4A" w14:paraId="653F1EDD" w14:textId="77777777" w:rsidTr="00AF683E">
        <w:trPr>
          <w:trHeight w:val="942"/>
        </w:trPr>
        <w:tc>
          <w:tcPr>
            <w:tcW w:w="2196" w:type="dxa"/>
            <w:tcBorders>
              <w:top w:val="single" w:sz="12" w:space="0" w:color="auto"/>
              <w:left w:val="single" w:sz="12" w:space="0" w:color="auto"/>
              <w:bottom w:val="single" w:sz="12" w:space="0" w:color="auto"/>
              <w:right w:val="single" w:sz="12" w:space="0" w:color="auto"/>
            </w:tcBorders>
          </w:tcPr>
          <w:p w14:paraId="0700B2F8" w14:textId="5721E102" w:rsidR="00125C1E" w:rsidRPr="009B6410" w:rsidRDefault="00125C1E" w:rsidP="00AF683E">
            <w:pPr>
              <w:rPr>
                <w:b/>
                <w:sz w:val="20"/>
                <w:szCs w:val="20"/>
              </w:rPr>
            </w:pPr>
            <w:r>
              <w:rPr>
                <w:b/>
                <w:sz w:val="20"/>
                <w:szCs w:val="20"/>
              </w:rPr>
              <w:t>Assessment</w:t>
            </w:r>
          </w:p>
        </w:tc>
        <w:tc>
          <w:tcPr>
            <w:tcW w:w="2196" w:type="dxa"/>
            <w:tcBorders>
              <w:top w:val="single" w:sz="12" w:space="0" w:color="auto"/>
              <w:left w:val="single" w:sz="12" w:space="0" w:color="auto"/>
              <w:bottom w:val="single" w:sz="12" w:space="0" w:color="auto"/>
              <w:right w:val="single" w:sz="12" w:space="0" w:color="auto"/>
            </w:tcBorders>
          </w:tcPr>
          <w:p w14:paraId="40DE7AD5" w14:textId="77777777" w:rsidR="00125C1E" w:rsidRPr="006C4253" w:rsidRDefault="00125C1E" w:rsidP="00AF683E">
            <w:pPr>
              <w:rPr>
                <w:sz w:val="20"/>
                <w:szCs w:val="20"/>
              </w:rPr>
            </w:pPr>
            <w:r w:rsidRPr="006C4253">
              <w:rPr>
                <w:sz w:val="20"/>
                <w:szCs w:val="20"/>
              </w:rPr>
              <w:t>1)</w:t>
            </w:r>
            <w:r>
              <w:rPr>
                <w:sz w:val="20"/>
                <w:szCs w:val="20"/>
              </w:rPr>
              <w:t xml:space="preserve"> </w:t>
            </w:r>
            <w:r w:rsidRPr="006C4253">
              <w:rPr>
                <w:sz w:val="20"/>
                <w:szCs w:val="20"/>
              </w:rPr>
              <w:t>Course selection forms – quantitative data (numbers)</w:t>
            </w:r>
          </w:p>
          <w:p w14:paraId="321B13B3" w14:textId="25C006FA" w:rsidR="00125C1E" w:rsidRPr="006C4253" w:rsidRDefault="00125C1E" w:rsidP="00AF683E">
            <w:pPr>
              <w:rPr>
                <w:sz w:val="20"/>
                <w:szCs w:val="20"/>
              </w:rPr>
            </w:pPr>
            <w:r w:rsidRPr="006C4253">
              <w:rPr>
                <w:sz w:val="20"/>
                <w:szCs w:val="20"/>
              </w:rPr>
              <w:lastRenderedPageBreak/>
              <w:t>2)</w:t>
            </w:r>
            <w:r>
              <w:rPr>
                <w:sz w:val="20"/>
                <w:szCs w:val="20"/>
              </w:rPr>
              <w:t xml:space="preserve"> Student success rates- quantitative, quality and variation of student assessments- qualitative, and teacher reflections.</w:t>
            </w:r>
          </w:p>
        </w:tc>
        <w:tc>
          <w:tcPr>
            <w:tcW w:w="2196" w:type="dxa"/>
            <w:tcBorders>
              <w:top w:val="single" w:sz="12" w:space="0" w:color="auto"/>
              <w:left w:val="single" w:sz="12" w:space="0" w:color="auto"/>
              <w:bottom w:val="single" w:sz="12" w:space="0" w:color="auto"/>
              <w:right w:val="single" w:sz="12" w:space="0" w:color="auto"/>
            </w:tcBorders>
          </w:tcPr>
          <w:p w14:paraId="53CF7718" w14:textId="77777777" w:rsidR="00125C1E" w:rsidRDefault="00125C1E" w:rsidP="00AF683E">
            <w:pPr>
              <w:rPr>
                <w:sz w:val="20"/>
                <w:szCs w:val="20"/>
              </w:rPr>
            </w:pPr>
            <w:r>
              <w:rPr>
                <w:sz w:val="20"/>
                <w:szCs w:val="20"/>
              </w:rPr>
              <w:lastRenderedPageBreak/>
              <w:t>1) and 2)</w:t>
            </w:r>
          </w:p>
          <w:p w14:paraId="5918AEFB" w14:textId="77777777" w:rsidR="00125C1E" w:rsidRDefault="00125C1E" w:rsidP="00AF683E">
            <w:pPr>
              <w:rPr>
                <w:sz w:val="20"/>
                <w:szCs w:val="20"/>
              </w:rPr>
            </w:pPr>
            <w:r>
              <w:rPr>
                <w:sz w:val="20"/>
                <w:szCs w:val="20"/>
              </w:rPr>
              <w:t xml:space="preserve"> Higher level of engagement from </w:t>
            </w:r>
            <w:r>
              <w:rPr>
                <w:sz w:val="20"/>
                <w:szCs w:val="20"/>
              </w:rPr>
              <w:lastRenderedPageBreak/>
              <w:t xml:space="preserve">students with formative assessments.  </w:t>
            </w:r>
          </w:p>
          <w:p w14:paraId="22FDB62A" w14:textId="77777777" w:rsidR="00125C1E" w:rsidRDefault="00125C1E" w:rsidP="00AF683E">
            <w:pPr>
              <w:rPr>
                <w:sz w:val="20"/>
                <w:szCs w:val="20"/>
              </w:rPr>
            </w:pPr>
          </w:p>
          <w:p w14:paraId="7A424112" w14:textId="77777777" w:rsidR="00125C1E" w:rsidRDefault="00125C1E" w:rsidP="00AF683E">
            <w:pPr>
              <w:rPr>
                <w:sz w:val="20"/>
                <w:szCs w:val="20"/>
              </w:rPr>
            </w:pPr>
            <w:r>
              <w:rPr>
                <w:sz w:val="20"/>
                <w:szCs w:val="20"/>
              </w:rPr>
              <w:t>Students can communicate what they have learned through a variety of methods.</w:t>
            </w:r>
          </w:p>
          <w:p w14:paraId="5AC74B3F" w14:textId="77777777" w:rsidR="00125C1E" w:rsidRDefault="00125C1E" w:rsidP="00AF683E">
            <w:pPr>
              <w:rPr>
                <w:sz w:val="20"/>
                <w:szCs w:val="20"/>
              </w:rPr>
            </w:pPr>
          </w:p>
          <w:p w14:paraId="2A9E8588" w14:textId="77777777" w:rsidR="00125C1E" w:rsidRDefault="00125C1E" w:rsidP="00AF683E">
            <w:pPr>
              <w:rPr>
                <w:sz w:val="20"/>
                <w:szCs w:val="20"/>
              </w:rPr>
            </w:pPr>
            <w:r>
              <w:rPr>
                <w:sz w:val="20"/>
                <w:szCs w:val="20"/>
              </w:rPr>
              <w:t>Students are assessed using balanced assessment practices (e.g. formative, summative, triangulation of data, etc.)</w:t>
            </w:r>
          </w:p>
          <w:p w14:paraId="1E757D7D" w14:textId="6AFBC27E" w:rsidR="00125C1E" w:rsidRDefault="00125C1E" w:rsidP="00AF683E">
            <w:pPr>
              <w:rPr>
                <w:sz w:val="20"/>
                <w:szCs w:val="20"/>
              </w:rPr>
            </w:pPr>
          </w:p>
          <w:p w14:paraId="1C5BD80A" w14:textId="339EDF6A" w:rsidR="00125C1E" w:rsidRDefault="00125C1E" w:rsidP="00AF683E">
            <w:pPr>
              <w:rPr>
                <w:sz w:val="20"/>
                <w:szCs w:val="20"/>
              </w:rPr>
            </w:pPr>
            <w:r>
              <w:rPr>
                <w:sz w:val="20"/>
                <w:szCs w:val="20"/>
              </w:rPr>
              <w:t>Increased student engagement yields fewer behavioral issues.</w:t>
            </w:r>
          </w:p>
          <w:p w14:paraId="0A7BB0E2" w14:textId="286E97F0" w:rsidR="00125C1E" w:rsidRDefault="00125C1E" w:rsidP="00AF683E">
            <w:pPr>
              <w:rPr>
                <w:sz w:val="20"/>
                <w:szCs w:val="20"/>
              </w:rPr>
            </w:pPr>
          </w:p>
          <w:p w14:paraId="463D78E3" w14:textId="58E2A0CB" w:rsidR="00125C1E" w:rsidRDefault="00125C1E" w:rsidP="00AF683E">
            <w:pPr>
              <w:rPr>
                <w:sz w:val="20"/>
                <w:szCs w:val="20"/>
              </w:rPr>
            </w:pPr>
            <w:r>
              <w:rPr>
                <w:sz w:val="20"/>
                <w:szCs w:val="20"/>
              </w:rPr>
              <w:t xml:space="preserve">Students will have better understanding of best-suited post-secondary program options for future success. </w:t>
            </w:r>
          </w:p>
        </w:tc>
        <w:tc>
          <w:tcPr>
            <w:tcW w:w="2196" w:type="dxa"/>
            <w:tcBorders>
              <w:top w:val="single" w:sz="12" w:space="0" w:color="auto"/>
              <w:left w:val="single" w:sz="12" w:space="0" w:color="auto"/>
              <w:bottom w:val="single" w:sz="12" w:space="0" w:color="auto"/>
              <w:right w:val="single" w:sz="12" w:space="0" w:color="auto"/>
            </w:tcBorders>
          </w:tcPr>
          <w:p w14:paraId="3F536B71" w14:textId="77777777" w:rsidR="00125C1E" w:rsidRPr="00135B79" w:rsidRDefault="00125C1E" w:rsidP="00AF683E">
            <w:pPr>
              <w:rPr>
                <w:sz w:val="20"/>
                <w:szCs w:val="20"/>
              </w:rPr>
            </w:pPr>
            <w:r w:rsidRPr="00135B79">
              <w:rPr>
                <w:sz w:val="20"/>
                <w:szCs w:val="20"/>
              </w:rPr>
              <w:lastRenderedPageBreak/>
              <w:t>1)</w:t>
            </w:r>
            <w:r>
              <w:rPr>
                <w:sz w:val="20"/>
                <w:szCs w:val="20"/>
              </w:rPr>
              <w:t xml:space="preserve"> </w:t>
            </w:r>
            <w:r w:rsidRPr="00135B79">
              <w:rPr>
                <w:sz w:val="20"/>
                <w:szCs w:val="20"/>
              </w:rPr>
              <w:t xml:space="preserve">Late Spring 2019 – quantitative data (enrollment) available </w:t>
            </w:r>
            <w:r w:rsidRPr="00135B79">
              <w:rPr>
                <w:sz w:val="20"/>
                <w:szCs w:val="20"/>
              </w:rPr>
              <w:lastRenderedPageBreak/>
              <w:t xml:space="preserve">upon completion of course selection. </w:t>
            </w:r>
          </w:p>
          <w:p w14:paraId="7E4D92C2" w14:textId="77777777" w:rsidR="00125C1E" w:rsidRPr="000A2A46" w:rsidRDefault="00125C1E" w:rsidP="00AF683E">
            <w:pPr>
              <w:rPr>
                <w:sz w:val="20"/>
                <w:szCs w:val="20"/>
              </w:rPr>
            </w:pPr>
            <w:r w:rsidRPr="000A2A46">
              <w:rPr>
                <w:sz w:val="20"/>
                <w:szCs w:val="20"/>
              </w:rPr>
              <w:t xml:space="preserve">2) Ongoing assessment practices 2018-2020- Quantitative data (student success rates) available upon completion of the course. </w:t>
            </w:r>
          </w:p>
          <w:p w14:paraId="01040BF9" w14:textId="77777777" w:rsidR="00125C1E" w:rsidRPr="000A2A46" w:rsidRDefault="00125C1E" w:rsidP="00AF683E">
            <w:pPr>
              <w:rPr>
                <w:sz w:val="20"/>
                <w:szCs w:val="20"/>
              </w:rPr>
            </w:pPr>
          </w:p>
          <w:p w14:paraId="134C0DBA" w14:textId="77777777" w:rsidR="00125C1E" w:rsidRPr="00135B79" w:rsidRDefault="00125C1E" w:rsidP="00AF683E">
            <w:r w:rsidRPr="000A2A46">
              <w:rPr>
                <w:sz w:val="20"/>
                <w:szCs w:val="20"/>
              </w:rPr>
              <w:t xml:space="preserve">Qualitative data </w:t>
            </w:r>
            <w:r w:rsidRPr="00F2108B">
              <w:rPr>
                <w:sz w:val="20"/>
                <w:szCs w:val="20"/>
              </w:rPr>
              <w:t xml:space="preserve">(quality of student work and variation of assessments given) will be ongoing and monitored by the </w:t>
            </w:r>
            <w:r>
              <w:rPr>
                <w:sz w:val="20"/>
                <w:szCs w:val="20"/>
              </w:rPr>
              <w:t>teacher throughout the semester as well as teacher reflections.</w:t>
            </w:r>
          </w:p>
        </w:tc>
        <w:tc>
          <w:tcPr>
            <w:tcW w:w="2196" w:type="dxa"/>
            <w:tcBorders>
              <w:top w:val="single" w:sz="12" w:space="0" w:color="auto"/>
              <w:left w:val="single" w:sz="12" w:space="0" w:color="auto"/>
              <w:bottom w:val="single" w:sz="12" w:space="0" w:color="auto"/>
              <w:right w:val="single" w:sz="12" w:space="0" w:color="auto"/>
            </w:tcBorders>
          </w:tcPr>
          <w:p w14:paraId="67B749DF" w14:textId="77777777" w:rsidR="00125C1E" w:rsidRDefault="00125C1E" w:rsidP="00AF683E">
            <w:pPr>
              <w:rPr>
                <w:sz w:val="20"/>
                <w:szCs w:val="20"/>
              </w:rPr>
            </w:pPr>
            <w:r>
              <w:rPr>
                <w:sz w:val="20"/>
                <w:szCs w:val="20"/>
              </w:rPr>
              <w:lastRenderedPageBreak/>
              <w:t xml:space="preserve">1) Fine Arts, STTE and Wellness department staff (for application </w:t>
            </w:r>
            <w:r>
              <w:rPr>
                <w:sz w:val="20"/>
                <w:szCs w:val="20"/>
              </w:rPr>
              <w:lastRenderedPageBreak/>
              <w:t xml:space="preserve">courses), guidance, administration. </w:t>
            </w:r>
          </w:p>
          <w:p w14:paraId="7D99E948" w14:textId="77777777" w:rsidR="00125C1E" w:rsidRDefault="00125C1E" w:rsidP="00AF683E">
            <w:pPr>
              <w:rPr>
                <w:sz w:val="20"/>
                <w:szCs w:val="20"/>
              </w:rPr>
            </w:pPr>
            <w:r>
              <w:rPr>
                <w:sz w:val="20"/>
                <w:szCs w:val="20"/>
              </w:rPr>
              <w:t>2) Fine Arts, STTE and Wellness department staff.</w:t>
            </w:r>
          </w:p>
        </w:tc>
        <w:tc>
          <w:tcPr>
            <w:tcW w:w="6375" w:type="dxa"/>
            <w:tcBorders>
              <w:top w:val="single" w:sz="12" w:space="0" w:color="auto"/>
              <w:left w:val="single" w:sz="12" w:space="0" w:color="auto"/>
              <w:bottom w:val="single" w:sz="12" w:space="0" w:color="auto"/>
              <w:right w:val="single" w:sz="12" w:space="0" w:color="auto"/>
            </w:tcBorders>
          </w:tcPr>
          <w:p w14:paraId="14975BA8" w14:textId="77777777" w:rsidR="00125C1E" w:rsidRDefault="00125C1E" w:rsidP="00AF683E">
            <w:pPr>
              <w:rPr>
                <w:sz w:val="20"/>
                <w:szCs w:val="20"/>
              </w:rPr>
            </w:pPr>
            <w:r>
              <w:rPr>
                <w:sz w:val="20"/>
                <w:szCs w:val="20"/>
              </w:rPr>
              <w:lastRenderedPageBreak/>
              <w:t xml:space="preserve">1) Strategies in progress. </w:t>
            </w:r>
          </w:p>
          <w:p w14:paraId="0DA3F01C" w14:textId="77777777" w:rsidR="00125C1E" w:rsidRDefault="00125C1E" w:rsidP="00AF683E">
            <w:pPr>
              <w:rPr>
                <w:sz w:val="20"/>
                <w:szCs w:val="20"/>
              </w:rPr>
            </w:pPr>
            <w:r>
              <w:rPr>
                <w:sz w:val="20"/>
                <w:szCs w:val="20"/>
              </w:rPr>
              <w:t>2) Strategies in progress.</w:t>
            </w:r>
          </w:p>
        </w:tc>
      </w:tr>
      <w:tr w:rsidR="00125C1E" w:rsidRPr="00AF4E4A" w14:paraId="125A5478" w14:textId="77777777" w:rsidTr="00AF683E">
        <w:trPr>
          <w:trHeight w:val="942"/>
        </w:trPr>
        <w:tc>
          <w:tcPr>
            <w:tcW w:w="2196" w:type="dxa"/>
            <w:tcBorders>
              <w:top w:val="single" w:sz="12" w:space="0" w:color="auto"/>
              <w:left w:val="single" w:sz="12" w:space="0" w:color="auto"/>
              <w:bottom w:val="single" w:sz="12" w:space="0" w:color="auto"/>
              <w:right w:val="single" w:sz="12" w:space="0" w:color="auto"/>
            </w:tcBorders>
          </w:tcPr>
          <w:p w14:paraId="418FE312" w14:textId="149C0F7D" w:rsidR="00125C1E" w:rsidRDefault="00125C1E" w:rsidP="00AF683E">
            <w:pPr>
              <w:rPr>
                <w:b/>
                <w:sz w:val="20"/>
                <w:szCs w:val="20"/>
              </w:rPr>
            </w:pPr>
            <w:r>
              <w:rPr>
                <w:b/>
                <w:sz w:val="20"/>
                <w:szCs w:val="20"/>
              </w:rPr>
              <w:t>Data  Collection</w:t>
            </w:r>
          </w:p>
        </w:tc>
        <w:tc>
          <w:tcPr>
            <w:tcW w:w="2196" w:type="dxa"/>
            <w:tcBorders>
              <w:top w:val="single" w:sz="12" w:space="0" w:color="auto"/>
              <w:left w:val="single" w:sz="12" w:space="0" w:color="auto"/>
              <w:bottom w:val="single" w:sz="12" w:space="0" w:color="auto"/>
              <w:right w:val="single" w:sz="12" w:space="0" w:color="auto"/>
            </w:tcBorders>
          </w:tcPr>
          <w:p w14:paraId="4806FAC3" w14:textId="77777777" w:rsidR="00125C1E" w:rsidRPr="00DD78CF" w:rsidRDefault="00125C1E" w:rsidP="00AF683E">
            <w:pPr>
              <w:rPr>
                <w:sz w:val="20"/>
                <w:szCs w:val="20"/>
              </w:rPr>
            </w:pPr>
            <w:r w:rsidRPr="00DD78CF">
              <w:rPr>
                <w:sz w:val="20"/>
                <w:szCs w:val="20"/>
              </w:rPr>
              <w:t>1)</w:t>
            </w:r>
            <w:r>
              <w:rPr>
                <w:sz w:val="20"/>
                <w:szCs w:val="20"/>
              </w:rPr>
              <w:t xml:space="preserve"> </w:t>
            </w:r>
            <w:r w:rsidRPr="00DD78CF">
              <w:rPr>
                <w:sz w:val="20"/>
                <w:szCs w:val="20"/>
              </w:rPr>
              <w:t xml:space="preserve">Quantitative data on student enrollment and formative assessment. </w:t>
            </w:r>
          </w:p>
          <w:p w14:paraId="4ECEE0C8" w14:textId="3D655BE9" w:rsidR="00125C1E" w:rsidRDefault="00125C1E" w:rsidP="00AF683E">
            <w:pPr>
              <w:rPr>
                <w:sz w:val="20"/>
                <w:szCs w:val="20"/>
              </w:rPr>
            </w:pPr>
          </w:p>
          <w:p w14:paraId="71923F9B" w14:textId="6D7621B1" w:rsidR="00125C1E" w:rsidRDefault="00125C1E" w:rsidP="00AF683E">
            <w:pPr>
              <w:rPr>
                <w:sz w:val="20"/>
                <w:szCs w:val="20"/>
              </w:rPr>
            </w:pPr>
            <w:r>
              <w:rPr>
                <w:sz w:val="20"/>
                <w:szCs w:val="20"/>
              </w:rPr>
              <w:t xml:space="preserve">Qualitative data (feedback forms) on students’ course experiences. </w:t>
            </w:r>
          </w:p>
          <w:p w14:paraId="129F0D2E" w14:textId="55CEB1F0" w:rsidR="00125C1E" w:rsidRPr="00DD78CF" w:rsidRDefault="00125C1E" w:rsidP="00AF683E">
            <w:pPr>
              <w:rPr>
                <w:sz w:val="20"/>
                <w:szCs w:val="20"/>
              </w:rPr>
            </w:pPr>
            <w:r>
              <w:rPr>
                <w:sz w:val="20"/>
                <w:szCs w:val="20"/>
              </w:rPr>
              <w:t xml:space="preserve">2) </w:t>
            </w:r>
            <w:r w:rsidRPr="00DD78CF">
              <w:rPr>
                <w:sz w:val="20"/>
                <w:szCs w:val="20"/>
              </w:rPr>
              <w:t xml:space="preserve">Quantitative data on student </w:t>
            </w:r>
            <w:r>
              <w:rPr>
                <w:sz w:val="20"/>
                <w:szCs w:val="20"/>
              </w:rPr>
              <w:t>success</w:t>
            </w:r>
            <w:r w:rsidRPr="00DD78CF">
              <w:rPr>
                <w:sz w:val="20"/>
                <w:szCs w:val="20"/>
              </w:rPr>
              <w:t xml:space="preserve"> and formative</w:t>
            </w:r>
            <w:r>
              <w:rPr>
                <w:sz w:val="20"/>
                <w:szCs w:val="20"/>
              </w:rPr>
              <w:t>/summative</w:t>
            </w:r>
            <w:r w:rsidRPr="00DD78CF">
              <w:rPr>
                <w:sz w:val="20"/>
                <w:szCs w:val="20"/>
              </w:rPr>
              <w:t xml:space="preserve"> assessment</w:t>
            </w:r>
            <w:r>
              <w:rPr>
                <w:sz w:val="20"/>
                <w:szCs w:val="20"/>
              </w:rPr>
              <w:t>s</w:t>
            </w:r>
            <w:r w:rsidRPr="00DD78CF">
              <w:rPr>
                <w:sz w:val="20"/>
                <w:szCs w:val="20"/>
              </w:rPr>
              <w:t xml:space="preserve">. </w:t>
            </w:r>
          </w:p>
          <w:p w14:paraId="7AC95887" w14:textId="69DFD94F" w:rsidR="00125C1E" w:rsidRDefault="00125C1E" w:rsidP="00AF683E">
            <w:pPr>
              <w:rPr>
                <w:sz w:val="20"/>
                <w:szCs w:val="20"/>
              </w:rPr>
            </w:pPr>
          </w:p>
          <w:p w14:paraId="19562370" w14:textId="77777777" w:rsidR="00125C1E" w:rsidRDefault="00125C1E" w:rsidP="00AF683E">
            <w:pPr>
              <w:rPr>
                <w:sz w:val="20"/>
                <w:szCs w:val="20"/>
              </w:rPr>
            </w:pPr>
            <w:r>
              <w:rPr>
                <w:sz w:val="20"/>
                <w:szCs w:val="20"/>
              </w:rPr>
              <w:t>Qualitative data (feedback forms) on students’ course experiences.</w:t>
            </w:r>
          </w:p>
          <w:p w14:paraId="189A44D9" w14:textId="77777777" w:rsidR="00125C1E" w:rsidRDefault="00125C1E" w:rsidP="00AF683E">
            <w:pPr>
              <w:rPr>
                <w:sz w:val="20"/>
                <w:szCs w:val="20"/>
              </w:rPr>
            </w:pPr>
          </w:p>
        </w:tc>
        <w:tc>
          <w:tcPr>
            <w:tcW w:w="2196" w:type="dxa"/>
            <w:tcBorders>
              <w:top w:val="single" w:sz="12" w:space="0" w:color="auto"/>
              <w:left w:val="single" w:sz="12" w:space="0" w:color="auto"/>
              <w:bottom w:val="single" w:sz="12" w:space="0" w:color="auto"/>
              <w:right w:val="single" w:sz="12" w:space="0" w:color="auto"/>
            </w:tcBorders>
          </w:tcPr>
          <w:p w14:paraId="71500568" w14:textId="77777777" w:rsidR="00125C1E" w:rsidRPr="00135B79" w:rsidRDefault="00125C1E" w:rsidP="00AF683E">
            <w:pPr>
              <w:rPr>
                <w:sz w:val="20"/>
                <w:szCs w:val="20"/>
              </w:rPr>
            </w:pPr>
            <w:r w:rsidRPr="00135B79">
              <w:rPr>
                <w:sz w:val="20"/>
                <w:szCs w:val="20"/>
              </w:rPr>
              <w:lastRenderedPageBreak/>
              <w:t>1)</w:t>
            </w:r>
            <w:r>
              <w:rPr>
                <w:sz w:val="20"/>
                <w:szCs w:val="20"/>
              </w:rPr>
              <w:t xml:space="preserve"> </w:t>
            </w:r>
            <w:r w:rsidRPr="00135B79">
              <w:rPr>
                <w:sz w:val="20"/>
                <w:szCs w:val="20"/>
              </w:rPr>
              <w:t xml:space="preserve">Hard and digital data available through course selections, </w:t>
            </w:r>
            <w:r w:rsidRPr="00135B79">
              <w:rPr>
                <w:sz w:val="20"/>
                <w:szCs w:val="20"/>
              </w:rPr>
              <w:lastRenderedPageBreak/>
              <w:t xml:space="preserve">grades, and feedback forms. </w:t>
            </w:r>
          </w:p>
          <w:p w14:paraId="25EC590C" w14:textId="77777777" w:rsidR="00125C1E" w:rsidRPr="00135B79" w:rsidRDefault="00125C1E" w:rsidP="00AF683E">
            <w:r w:rsidRPr="006C4253">
              <w:rPr>
                <w:sz w:val="20"/>
                <w:szCs w:val="20"/>
              </w:rPr>
              <w:t>2) Higher success rates in subject areas, feedback forms,</w:t>
            </w:r>
            <w:r>
              <w:t xml:space="preserve"> </w:t>
            </w:r>
            <w:r w:rsidRPr="00F651D7">
              <w:rPr>
                <w:sz w:val="20"/>
                <w:szCs w:val="20"/>
              </w:rPr>
              <w:t>portfolio evaluations, etc.</w:t>
            </w:r>
          </w:p>
        </w:tc>
        <w:tc>
          <w:tcPr>
            <w:tcW w:w="2196" w:type="dxa"/>
            <w:tcBorders>
              <w:top w:val="single" w:sz="12" w:space="0" w:color="auto"/>
              <w:left w:val="single" w:sz="12" w:space="0" w:color="auto"/>
              <w:bottom w:val="single" w:sz="12" w:space="0" w:color="auto"/>
              <w:right w:val="single" w:sz="12" w:space="0" w:color="auto"/>
            </w:tcBorders>
          </w:tcPr>
          <w:p w14:paraId="7720FB58" w14:textId="77777777" w:rsidR="00125C1E" w:rsidRDefault="00125C1E" w:rsidP="00AF683E">
            <w:pPr>
              <w:rPr>
                <w:sz w:val="20"/>
                <w:szCs w:val="20"/>
              </w:rPr>
            </w:pPr>
            <w:r>
              <w:rPr>
                <w:sz w:val="20"/>
                <w:szCs w:val="20"/>
              </w:rPr>
              <w:lastRenderedPageBreak/>
              <w:t>1) Beginning Spring 2019.</w:t>
            </w:r>
          </w:p>
          <w:p w14:paraId="475764F1" w14:textId="77777777" w:rsidR="00125C1E" w:rsidRDefault="00125C1E" w:rsidP="00AF683E">
            <w:pPr>
              <w:rPr>
                <w:sz w:val="20"/>
                <w:szCs w:val="20"/>
              </w:rPr>
            </w:pPr>
            <w:r>
              <w:rPr>
                <w:sz w:val="20"/>
                <w:szCs w:val="20"/>
              </w:rPr>
              <w:lastRenderedPageBreak/>
              <w:t>2) Beginning Fall 2018.</w:t>
            </w:r>
          </w:p>
        </w:tc>
        <w:tc>
          <w:tcPr>
            <w:tcW w:w="2196" w:type="dxa"/>
            <w:tcBorders>
              <w:top w:val="single" w:sz="12" w:space="0" w:color="auto"/>
              <w:left w:val="single" w:sz="12" w:space="0" w:color="auto"/>
              <w:bottom w:val="single" w:sz="12" w:space="0" w:color="auto"/>
              <w:right w:val="single" w:sz="12" w:space="0" w:color="auto"/>
            </w:tcBorders>
          </w:tcPr>
          <w:p w14:paraId="7EC842B2" w14:textId="77777777" w:rsidR="00125C1E" w:rsidRDefault="00125C1E" w:rsidP="00AF683E">
            <w:pPr>
              <w:rPr>
                <w:sz w:val="20"/>
                <w:szCs w:val="20"/>
              </w:rPr>
            </w:pPr>
            <w:r>
              <w:rPr>
                <w:sz w:val="20"/>
                <w:szCs w:val="20"/>
              </w:rPr>
              <w:lastRenderedPageBreak/>
              <w:t xml:space="preserve">1) Fine Arts, STTE and Wellness department </w:t>
            </w:r>
            <w:r>
              <w:rPr>
                <w:sz w:val="20"/>
                <w:szCs w:val="20"/>
              </w:rPr>
              <w:lastRenderedPageBreak/>
              <w:t>staff, guidance, administration.</w:t>
            </w:r>
          </w:p>
          <w:p w14:paraId="63B39C00" w14:textId="77777777" w:rsidR="00125C1E" w:rsidRDefault="00125C1E" w:rsidP="00AF683E">
            <w:pPr>
              <w:rPr>
                <w:sz w:val="20"/>
                <w:szCs w:val="20"/>
              </w:rPr>
            </w:pPr>
            <w:r>
              <w:rPr>
                <w:sz w:val="20"/>
                <w:szCs w:val="20"/>
              </w:rPr>
              <w:t>2) Fine Arts, STTE and Wellness department staff, SPR, administration.</w:t>
            </w:r>
          </w:p>
        </w:tc>
        <w:tc>
          <w:tcPr>
            <w:tcW w:w="6375" w:type="dxa"/>
            <w:tcBorders>
              <w:top w:val="single" w:sz="12" w:space="0" w:color="auto"/>
              <w:left w:val="single" w:sz="12" w:space="0" w:color="auto"/>
              <w:bottom w:val="single" w:sz="12" w:space="0" w:color="auto"/>
              <w:right w:val="single" w:sz="12" w:space="0" w:color="auto"/>
            </w:tcBorders>
          </w:tcPr>
          <w:p w14:paraId="7C749738" w14:textId="77777777" w:rsidR="00125C1E" w:rsidRDefault="00125C1E" w:rsidP="00AF683E">
            <w:pPr>
              <w:rPr>
                <w:sz w:val="20"/>
                <w:szCs w:val="20"/>
              </w:rPr>
            </w:pPr>
            <w:r>
              <w:rPr>
                <w:sz w:val="20"/>
                <w:szCs w:val="20"/>
              </w:rPr>
              <w:lastRenderedPageBreak/>
              <w:t xml:space="preserve">1) Strategies in progress, and ongoing. </w:t>
            </w:r>
          </w:p>
          <w:p w14:paraId="1FDA3CC7" w14:textId="77777777" w:rsidR="00125C1E" w:rsidRDefault="00125C1E" w:rsidP="00AF683E">
            <w:pPr>
              <w:spacing w:before="240"/>
              <w:rPr>
                <w:sz w:val="20"/>
                <w:szCs w:val="20"/>
              </w:rPr>
            </w:pPr>
            <w:r>
              <w:rPr>
                <w:sz w:val="20"/>
                <w:szCs w:val="20"/>
              </w:rPr>
              <w:t>2) Strategies in progress, and ongoing.</w:t>
            </w:r>
          </w:p>
        </w:tc>
      </w:tr>
    </w:tbl>
    <w:p w14:paraId="2E673F95" w14:textId="32D05641" w:rsidR="00125C1E" w:rsidRDefault="00125C1E" w:rsidP="00125C1E">
      <w:pPr>
        <w:rPr>
          <w:b/>
          <w:sz w:val="24"/>
          <w:szCs w:val="24"/>
        </w:rPr>
      </w:pPr>
    </w:p>
    <w:p w14:paraId="49FF159D" w14:textId="7A89D6C8" w:rsidR="00125C1E" w:rsidRDefault="00125C1E" w:rsidP="00125C1E">
      <w:pPr>
        <w:rPr>
          <w:b/>
          <w:sz w:val="24"/>
          <w:szCs w:val="24"/>
        </w:rPr>
      </w:pPr>
    </w:p>
    <w:p w14:paraId="59ED03BF" w14:textId="1F4960EA" w:rsidR="00125C1E" w:rsidRDefault="00125C1E" w:rsidP="00125C1E">
      <w:pPr>
        <w:rPr>
          <w:b/>
          <w:sz w:val="24"/>
          <w:szCs w:val="24"/>
        </w:rPr>
      </w:pPr>
    </w:p>
    <w:p w14:paraId="74B59CD0" w14:textId="2B3F8A07" w:rsidR="00125C1E" w:rsidRDefault="00125C1E" w:rsidP="00125C1E"/>
    <w:p w14:paraId="56729880" w14:textId="65535AD8" w:rsidR="00D821F6" w:rsidRDefault="00D821F6" w:rsidP="00D821F6">
      <w:pPr>
        <w:rPr>
          <w:b/>
          <w:sz w:val="28"/>
          <w:szCs w:val="28"/>
        </w:rPr>
      </w:pPr>
    </w:p>
    <w:p w14:paraId="7D64985F" w14:textId="0DBCAA7D" w:rsidR="00D821F6" w:rsidRDefault="00D821F6">
      <w:pPr>
        <w:rPr>
          <w:sz w:val="20"/>
          <w:szCs w:val="20"/>
        </w:rPr>
      </w:pPr>
      <w:r>
        <w:rPr>
          <w:sz w:val="20"/>
          <w:szCs w:val="20"/>
        </w:rPr>
        <w:br w:type="page"/>
      </w:r>
    </w:p>
    <w:p w14:paraId="30547459" w14:textId="7C143295" w:rsidR="00500C07" w:rsidRDefault="00A4595C" w:rsidP="00D821F6">
      <w:pPr>
        <w:rPr>
          <w:b/>
          <w:sz w:val="28"/>
          <w:szCs w:val="28"/>
          <w:u w:val="single"/>
        </w:rPr>
      </w:pPr>
      <w:r>
        <w:rPr>
          <w:sz w:val="20"/>
          <w:szCs w:val="20"/>
        </w:rPr>
        <w:lastRenderedPageBreak/>
        <w:tab/>
      </w:r>
    </w:p>
    <w:p w14:paraId="744BB574" w14:textId="77777777" w:rsidR="00685FB5" w:rsidRDefault="00685FB5" w:rsidP="00AA6325">
      <w:pPr>
        <w:rPr>
          <w:b/>
          <w:sz w:val="24"/>
          <w:szCs w:val="24"/>
        </w:rPr>
      </w:pPr>
    </w:p>
    <w:p w14:paraId="0FC8C2CB" w14:textId="5871A161" w:rsidR="00C862BA" w:rsidRDefault="00C862BA" w:rsidP="00AA6325">
      <w:pPr>
        <w:rPr>
          <w:b/>
          <w:sz w:val="24"/>
          <w:szCs w:val="24"/>
        </w:rPr>
      </w:pPr>
    </w:p>
    <w:p w14:paraId="0FC8C2CC" w14:textId="77777777" w:rsidR="00C862BA" w:rsidRDefault="00C862BA" w:rsidP="00AA6325">
      <w:pPr>
        <w:rPr>
          <w:b/>
          <w:sz w:val="24"/>
          <w:szCs w:val="24"/>
        </w:rPr>
      </w:pPr>
    </w:p>
    <w:p w14:paraId="0FC8C2CD" w14:textId="03DA5471" w:rsidR="00C862BA" w:rsidRDefault="00C862BA" w:rsidP="00AA6325">
      <w:pPr>
        <w:rPr>
          <w:b/>
          <w:sz w:val="24"/>
          <w:szCs w:val="24"/>
        </w:rPr>
      </w:pPr>
    </w:p>
    <w:p w14:paraId="0FC8C38C" w14:textId="0252BB2B" w:rsidR="00C862BA" w:rsidRDefault="00C862BA" w:rsidP="00C83DEB">
      <w:pPr>
        <w:rPr>
          <w:b/>
          <w:sz w:val="24"/>
          <w:szCs w:val="24"/>
        </w:rPr>
      </w:pPr>
    </w:p>
    <w:p w14:paraId="0FC8C38D" w14:textId="0B00327E" w:rsidR="00747F2C" w:rsidRDefault="00747F2C" w:rsidP="00AA6325">
      <w:pPr>
        <w:rPr>
          <w:b/>
          <w:sz w:val="24"/>
          <w:szCs w:val="24"/>
        </w:rPr>
      </w:pPr>
    </w:p>
    <w:p w14:paraId="0FC8C38E" w14:textId="77777777" w:rsidR="00747F2C" w:rsidRDefault="00747F2C" w:rsidP="00AA6325">
      <w:pPr>
        <w:rPr>
          <w:b/>
          <w:sz w:val="24"/>
          <w:szCs w:val="24"/>
        </w:rPr>
      </w:pPr>
    </w:p>
    <w:p w14:paraId="0FC8C38F" w14:textId="77777777" w:rsidR="00747F2C" w:rsidRDefault="00747F2C" w:rsidP="00AA6325">
      <w:pPr>
        <w:rPr>
          <w:b/>
          <w:sz w:val="24"/>
          <w:szCs w:val="24"/>
        </w:rPr>
      </w:pPr>
    </w:p>
    <w:p w14:paraId="4BA2284C" w14:textId="3E9B422B" w:rsidR="00D271EA" w:rsidRDefault="00D271EA" w:rsidP="00FE1AF9">
      <w:pPr>
        <w:ind w:left="3600" w:firstLine="720"/>
        <w:rPr>
          <w:rFonts w:ascii="Times New Roman" w:hAnsi="Times New Roman" w:cs="Times New Roman"/>
          <w:b/>
          <w:sz w:val="24"/>
          <w:szCs w:val="24"/>
          <w:u w:val="single"/>
        </w:rPr>
      </w:pPr>
    </w:p>
    <w:p w14:paraId="3E38F6B7" w14:textId="77777777" w:rsidR="00FE1AF9" w:rsidRDefault="00FE1AF9" w:rsidP="00FE1AF9">
      <w:pPr>
        <w:ind w:left="3600" w:firstLine="720"/>
        <w:rPr>
          <w:rFonts w:ascii="Times New Roman" w:hAnsi="Times New Roman" w:cs="Times New Roman"/>
          <w:b/>
          <w:sz w:val="24"/>
          <w:szCs w:val="24"/>
          <w:u w:val="single"/>
        </w:rPr>
      </w:pPr>
    </w:p>
    <w:p w14:paraId="239A6BBC" w14:textId="73345121" w:rsidR="00D821F6" w:rsidRDefault="00D821F6" w:rsidP="00FE1AF9">
      <w:pPr>
        <w:ind w:left="3600" w:firstLine="720"/>
        <w:rPr>
          <w:rFonts w:ascii="Times New Roman" w:hAnsi="Times New Roman" w:cs="Times New Roman"/>
          <w:b/>
          <w:sz w:val="24"/>
          <w:szCs w:val="24"/>
          <w:u w:val="single"/>
        </w:rPr>
      </w:pPr>
    </w:p>
    <w:p w14:paraId="7623D89F" w14:textId="77777777" w:rsidR="00D821F6" w:rsidRDefault="00D821F6" w:rsidP="00FE1AF9">
      <w:pPr>
        <w:ind w:left="3600" w:firstLine="720"/>
        <w:rPr>
          <w:rFonts w:ascii="Times New Roman" w:hAnsi="Times New Roman" w:cs="Times New Roman"/>
          <w:b/>
          <w:sz w:val="24"/>
          <w:szCs w:val="24"/>
          <w:u w:val="single"/>
        </w:rPr>
      </w:pPr>
    </w:p>
    <w:p w14:paraId="0FC8C42E" w14:textId="6814382A" w:rsidR="001508BB" w:rsidRDefault="001508BB" w:rsidP="00AA6325">
      <w:pPr>
        <w:rPr>
          <w:b/>
          <w:sz w:val="24"/>
          <w:szCs w:val="24"/>
        </w:rPr>
      </w:pPr>
    </w:p>
    <w:p w14:paraId="0FC8C42F" w14:textId="77777777" w:rsidR="001508BB" w:rsidRDefault="001508BB" w:rsidP="00AA6325">
      <w:pPr>
        <w:rPr>
          <w:b/>
          <w:sz w:val="24"/>
          <w:szCs w:val="24"/>
        </w:rPr>
      </w:pPr>
    </w:p>
    <w:p w14:paraId="0FC8C430" w14:textId="01E91DC5" w:rsidR="001508BB" w:rsidRDefault="001508BB" w:rsidP="00AA6325">
      <w:pPr>
        <w:rPr>
          <w:b/>
          <w:sz w:val="24"/>
          <w:szCs w:val="24"/>
        </w:rPr>
      </w:pPr>
    </w:p>
    <w:p w14:paraId="127C4480" w14:textId="66A3CE3F" w:rsidR="003141A1" w:rsidRDefault="003141A1" w:rsidP="00DF1D41">
      <w:pPr>
        <w:jc w:val="center"/>
        <w:rPr>
          <w:b/>
          <w:sz w:val="28"/>
          <w:szCs w:val="28"/>
          <w:u w:val="single"/>
        </w:rPr>
      </w:pPr>
    </w:p>
    <w:p w14:paraId="445C9C92" w14:textId="70BAD29B" w:rsidR="003141A1" w:rsidRDefault="003141A1" w:rsidP="00DF1D41">
      <w:pPr>
        <w:jc w:val="center"/>
        <w:rPr>
          <w:b/>
          <w:sz w:val="28"/>
          <w:szCs w:val="28"/>
          <w:u w:val="single"/>
        </w:rPr>
      </w:pPr>
    </w:p>
    <w:p w14:paraId="2FEF5E1D" w14:textId="21B7A2A0" w:rsidR="003141A1" w:rsidRDefault="003141A1" w:rsidP="00DF1D41">
      <w:pPr>
        <w:jc w:val="center"/>
        <w:rPr>
          <w:b/>
          <w:sz w:val="28"/>
          <w:szCs w:val="28"/>
          <w:u w:val="single"/>
        </w:rPr>
      </w:pPr>
    </w:p>
    <w:sectPr w:rsidR="003141A1" w:rsidSect="001440B6">
      <w:headerReference w:type="default" r:id="rId11"/>
      <w:pgSz w:w="20160" w:h="12240" w:orient="landscape" w:code="5"/>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B4182" w14:textId="77777777" w:rsidR="00AB7AB2" w:rsidRDefault="00AB7AB2" w:rsidP="001A6F90">
      <w:pPr>
        <w:spacing w:after="0" w:line="240" w:lineRule="auto"/>
      </w:pPr>
      <w:r>
        <w:separator/>
      </w:r>
    </w:p>
  </w:endnote>
  <w:endnote w:type="continuationSeparator" w:id="0">
    <w:p w14:paraId="792B64D0" w14:textId="77777777" w:rsidR="00AB7AB2" w:rsidRDefault="00AB7AB2" w:rsidP="001A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137EF" w14:textId="77777777" w:rsidR="00AB7AB2" w:rsidRDefault="00AB7AB2" w:rsidP="001A6F90">
      <w:pPr>
        <w:spacing w:after="0" w:line="240" w:lineRule="auto"/>
      </w:pPr>
      <w:r>
        <w:separator/>
      </w:r>
    </w:p>
  </w:footnote>
  <w:footnote w:type="continuationSeparator" w:id="0">
    <w:p w14:paraId="5D6F97B3" w14:textId="77777777" w:rsidR="00AB7AB2" w:rsidRDefault="00AB7AB2" w:rsidP="001A6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8C481" w14:textId="77777777" w:rsidR="00C739C5" w:rsidRDefault="00C739C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A90"/>
    <w:multiLevelType w:val="hybridMultilevel"/>
    <w:tmpl w:val="019AC836"/>
    <w:lvl w:ilvl="0" w:tplc="8EDE7EB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BC94B35"/>
    <w:multiLevelType w:val="hybridMultilevel"/>
    <w:tmpl w:val="1194BE66"/>
    <w:lvl w:ilvl="0" w:tplc="B9BCFBE4">
      <w:start w:val="201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8F2912"/>
    <w:multiLevelType w:val="hybridMultilevel"/>
    <w:tmpl w:val="B088B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38A2"/>
    <w:multiLevelType w:val="hybridMultilevel"/>
    <w:tmpl w:val="B300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84AEF"/>
    <w:multiLevelType w:val="hybridMultilevel"/>
    <w:tmpl w:val="F8183E06"/>
    <w:lvl w:ilvl="0" w:tplc="B180121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2216F9"/>
    <w:multiLevelType w:val="hybridMultilevel"/>
    <w:tmpl w:val="066A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33B04"/>
    <w:multiLevelType w:val="hybridMultilevel"/>
    <w:tmpl w:val="467434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673B6"/>
    <w:multiLevelType w:val="hybridMultilevel"/>
    <w:tmpl w:val="2DCC59C2"/>
    <w:lvl w:ilvl="0" w:tplc="FBFE0410">
      <w:start w:val="1"/>
      <w:numFmt w:val="decimal"/>
      <w:suff w:val="noth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F2551"/>
    <w:multiLevelType w:val="hybridMultilevel"/>
    <w:tmpl w:val="D15C7350"/>
    <w:lvl w:ilvl="0" w:tplc="BA42190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75335"/>
    <w:multiLevelType w:val="hybridMultilevel"/>
    <w:tmpl w:val="E4A633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3E4E21"/>
    <w:multiLevelType w:val="hybridMultilevel"/>
    <w:tmpl w:val="370A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8E4B2E"/>
    <w:multiLevelType w:val="hybridMultilevel"/>
    <w:tmpl w:val="59A0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D370C"/>
    <w:multiLevelType w:val="hybridMultilevel"/>
    <w:tmpl w:val="BE40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95450"/>
    <w:multiLevelType w:val="hybridMultilevel"/>
    <w:tmpl w:val="896EB0A2"/>
    <w:lvl w:ilvl="0" w:tplc="1E80722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5A4F44"/>
    <w:multiLevelType w:val="hybridMultilevel"/>
    <w:tmpl w:val="6960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857FE"/>
    <w:multiLevelType w:val="hybridMultilevel"/>
    <w:tmpl w:val="085E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D504C"/>
    <w:multiLevelType w:val="hybridMultilevel"/>
    <w:tmpl w:val="992C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13"/>
  </w:num>
  <w:num w:numId="5">
    <w:abstractNumId w:val="3"/>
  </w:num>
  <w:num w:numId="6">
    <w:abstractNumId w:val="5"/>
  </w:num>
  <w:num w:numId="7">
    <w:abstractNumId w:val="12"/>
  </w:num>
  <w:num w:numId="8">
    <w:abstractNumId w:val="11"/>
  </w:num>
  <w:num w:numId="9">
    <w:abstractNumId w:val="1"/>
  </w:num>
  <w:num w:numId="10">
    <w:abstractNumId w:val="14"/>
  </w:num>
  <w:num w:numId="11">
    <w:abstractNumId w:val="2"/>
  </w:num>
  <w:num w:numId="12">
    <w:abstractNumId w:val="8"/>
  </w:num>
  <w:num w:numId="13">
    <w:abstractNumId w:val="7"/>
  </w:num>
  <w:num w:numId="14">
    <w:abstractNumId w:val="0"/>
  </w:num>
  <w:num w:numId="15">
    <w:abstractNumId w:val="1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DD"/>
    <w:rsid w:val="00047BB5"/>
    <w:rsid w:val="00051BD1"/>
    <w:rsid w:val="000804DB"/>
    <w:rsid w:val="000846E1"/>
    <w:rsid w:val="000A15C8"/>
    <w:rsid w:val="000A4206"/>
    <w:rsid w:val="000A6B2E"/>
    <w:rsid w:val="000C3E73"/>
    <w:rsid w:val="001043F0"/>
    <w:rsid w:val="0011469D"/>
    <w:rsid w:val="00115DD3"/>
    <w:rsid w:val="00125C1E"/>
    <w:rsid w:val="001362D9"/>
    <w:rsid w:val="00136507"/>
    <w:rsid w:val="0013743C"/>
    <w:rsid w:val="00142B9C"/>
    <w:rsid w:val="001440B6"/>
    <w:rsid w:val="001508BB"/>
    <w:rsid w:val="00151427"/>
    <w:rsid w:val="0016390D"/>
    <w:rsid w:val="001702AD"/>
    <w:rsid w:val="0017149C"/>
    <w:rsid w:val="00175695"/>
    <w:rsid w:val="00196897"/>
    <w:rsid w:val="001A6F90"/>
    <w:rsid w:val="001C2089"/>
    <w:rsid w:val="001F0917"/>
    <w:rsid w:val="00221BBC"/>
    <w:rsid w:val="00226060"/>
    <w:rsid w:val="0022762D"/>
    <w:rsid w:val="002466C6"/>
    <w:rsid w:val="00254768"/>
    <w:rsid w:val="0027377D"/>
    <w:rsid w:val="002926DD"/>
    <w:rsid w:val="002D5A46"/>
    <w:rsid w:val="00312BC7"/>
    <w:rsid w:val="003141A1"/>
    <w:rsid w:val="00350329"/>
    <w:rsid w:val="00381073"/>
    <w:rsid w:val="003839DD"/>
    <w:rsid w:val="003916E5"/>
    <w:rsid w:val="003C2BF4"/>
    <w:rsid w:val="003D62DD"/>
    <w:rsid w:val="004000FA"/>
    <w:rsid w:val="0040062B"/>
    <w:rsid w:val="00404545"/>
    <w:rsid w:val="00412790"/>
    <w:rsid w:val="004476D7"/>
    <w:rsid w:val="00453123"/>
    <w:rsid w:val="004564A5"/>
    <w:rsid w:val="004637A6"/>
    <w:rsid w:val="00487C2B"/>
    <w:rsid w:val="004D7EAA"/>
    <w:rsid w:val="00500C07"/>
    <w:rsid w:val="00502020"/>
    <w:rsid w:val="00526A89"/>
    <w:rsid w:val="0053275C"/>
    <w:rsid w:val="00535CB0"/>
    <w:rsid w:val="00547B27"/>
    <w:rsid w:val="00572E3D"/>
    <w:rsid w:val="005A12A8"/>
    <w:rsid w:val="005D4A34"/>
    <w:rsid w:val="005E5DFE"/>
    <w:rsid w:val="00621F5F"/>
    <w:rsid w:val="006644A2"/>
    <w:rsid w:val="00685FB5"/>
    <w:rsid w:val="00692AB3"/>
    <w:rsid w:val="006A1EA6"/>
    <w:rsid w:val="006C1DC5"/>
    <w:rsid w:val="006C47D3"/>
    <w:rsid w:val="006D0DB6"/>
    <w:rsid w:val="006E61F4"/>
    <w:rsid w:val="00701C81"/>
    <w:rsid w:val="00735DBA"/>
    <w:rsid w:val="00745DFF"/>
    <w:rsid w:val="00747F2C"/>
    <w:rsid w:val="00751F16"/>
    <w:rsid w:val="00774A34"/>
    <w:rsid w:val="007758E2"/>
    <w:rsid w:val="007917CC"/>
    <w:rsid w:val="007D633B"/>
    <w:rsid w:val="007E5B31"/>
    <w:rsid w:val="007F4410"/>
    <w:rsid w:val="00841879"/>
    <w:rsid w:val="00857EE8"/>
    <w:rsid w:val="0087480C"/>
    <w:rsid w:val="008D4575"/>
    <w:rsid w:val="008E0153"/>
    <w:rsid w:val="008F5537"/>
    <w:rsid w:val="0090139E"/>
    <w:rsid w:val="0092523C"/>
    <w:rsid w:val="00950765"/>
    <w:rsid w:val="00956BB4"/>
    <w:rsid w:val="00975A25"/>
    <w:rsid w:val="00986F31"/>
    <w:rsid w:val="0099071D"/>
    <w:rsid w:val="00997226"/>
    <w:rsid w:val="009B6011"/>
    <w:rsid w:val="009D24F1"/>
    <w:rsid w:val="009E5E0F"/>
    <w:rsid w:val="00A4595C"/>
    <w:rsid w:val="00AA6325"/>
    <w:rsid w:val="00AB7AB2"/>
    <w:rsid w:val="00AD20EC"/>
    <w:rsid w:val="00AE30AF"/>
    <w:rsid w:val="00AF42E5"/>
    <w:rsid w:val="00B0352F"/>
    <w:rsid w:val="00B154B2"/>
    <w:rsid w:val="00B304A7"/>
    <w:rsid w:val="00B345B4"/>
    <w:rsid w:val="00B61E49"/>
    <w:rsid w:val="00B8162C"/>
    <w:rsid w:val="00B9335E"/>
    <w:rsid w:val="00BA069D"/>
    <w:rsid w:val="00BB5B47"/>
    <w:rsid w:val="00BF37D6"/>
    <w:rsid w:val="00C135C3"/>
    <w:rsid w:val="00C216B7"/>
    <w:rsid w:val="00C633C3"/>
    <w:rsid w:val="00C739C5"/>
    <w:rsid w:val="00C81858"/>
    <w:rsid w:val="00C83DEB"/>
    <w:rsid w:val="00C862BA"/>
    <w:rsid w:val="00CB3129"/>
    <w:rsid w:val="00CB6527"/>
    <w:rsid w:val="00CC4021"/>
    <w:rsid w:val="00CC7661"/>
    <w:rsid w:val="00CE5295"/>
    <w:rsid w:val="00D03652"/>
    <w:rsid w:val="00D05486"/>
    <w:rsid w:val="00D21E16"/>
    <w:rsid w:val="00D271EA"/>
    <w:rsid w:val="00D31DD7"/>
    <w:rsid w:val="00D42301"/>
    <w:rsid w:val="00D515E1"/>
    <w:rsid w:val="00D53935"/>
    <w:rsid w:val="00D57EC5"/>
    <w:rsid w:val="00D62B4B"/>
    <w:rsid w:val="00D64BA0"/>
    <w:rsid w:val="00D821F6"/>
    <w:rsid w:val="00D92217"/>
    <w:rsid w:val="00DC0BB1"/>
    <w:rsid w:val="00DD76B6"/>
    <w:rsid w:val="00DE6FDD"/>
    <w:rsid w:val="00DF1D41"/>
    <w:rsid w:val="00E11E0C"/>
    <w:rsid w:val="00E46CE5"/>
    <w:rsid w:val="00E66A68"/>
    <w:rsid w:val="00E90933"/>
    <w:rsid w:val="00EC1DF2"/>
    <w:rsid w:val="00F068A9"/>
    <w:rsid w:val="00F13E27"/>
    <w:rsid w:val="00F57867"/>
    <w:rsid w:val="00F61E0D"/>
    <w:rsid w:val="00F67B7A"/>
    <w:rsid w:val="00F81F68"/>
    <w:rsid w:val="00F9761A"/>
    <w:rsid w:val="00FA6BF4"/>
    <w:rsid w:val="00FB0454"/>
    <w:rsid w:val="00FB7CBA"/>
    <w:rsid w:val="00FC3EF0"/>
    <w:rsid w:val="00FE02BD"/>
    <w:rsid w:val="00FE1AF9"/>
    <w:rsid w:val="60A6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8C175"/>
  <w15:chartTrackingRefBased/>
  <w15:docId w15:val="{DFFE7A71-925D-4249-B332-11620099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49"/>
    <w:rPr>
      <w:rFonts w:ascii="Segoe UI" w:hAnsi="Segoe UI" w:cs="Segoe UI"/>
      <w:sz w:val="18"/>
      <w:szCs w:val="18"/>
    </w:rPr>
  </w:style>
  <w:style w:type="paragraph" w:styleId="NoSpacing">
    <w:name w:val="No Spacing"/>
    <w:uiPriority w:val="1"/>
    <w:qFormat/>
    <w:rsid w:val="00502020"/>
    <w:pPr>
      <w:spacing w:after="0" w:line="240" w:lineRule="auto"/>
    </w:pPr>
  </w:style>
  <w:style w:type="table" w:styleId="TableGrid">
    <w:name w:val="Table Grid"/>
    <w:basedOn w:val="TableNormal"/>
    <w:uiPriority w:val="59"/>
    <w:rsid w:val="0046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4F1"/>
    <w:pPr>
      <w:ind w:left="720"/>
      <w:contextualSpacing/>
    </w:pPr>
  </w:style>
  <w:style w:type="paragraph" w:styleId="FootnoteText">
    <w:name w:val="footnote text"/>
    <w:basedOn w:val="Normal"/>
    <w:link w:val="FootnoteTextChar"/>
    <w:uiPriority w:val="99"/>
    <w:unhideWhenUsed/>
    <w:rsid w:val="001A6F90"/>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1A6F90"/>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1A6F90"/>
    <w:rPr>
      <w:vertAlign w:val="superscript"/>
    </w:rPr>
  </w:style>
  <w:style w:type="paragraph" w:styleId="Header">
    <w:name w:val="header"/>
    <w:basedOn w:val="Normal"/>
    <w:link w:val="HeaderChar"/>
    <w:uiPriority w:val="99"/>
    <w:unhideWhenUsed/>
    <w:rsid w:val="00D64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BA0"/>
  </w:style>
  <w:style w:type="paragraph" w:styleId="Footer">
    <w:name w:val="footer"/>
    <w:basedOn w:val="Normal"/>
    <w:link w:val="FooterChar"/>
    <w:uiPriority w:val="99"/>
    <w:unhideWhenUsed/>
    <w:rsid w:val="00D6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0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78C8C78A6FD4CB8CE08FB6763B0A2" ma:contentTypeVersion="1" ma:contentTypeDescription="Create a new document." ma:contentTypeScope="" ma:versionID="e8b3e089c633556634322c2dcb0dad41">
  <xsd:schema xmlns:xsd="http://www.w3.org/2001/XMLSchema" xmlns:xs="http://www.w3.org/2001/XMLSchema" xmlns:p="http://schemas.microsoft.com/office/2006/metadata/properties" xmlns:ns1="http://schemas.microsoft.com/sharepoint/v3" targetNamespace="http://schemas.microsoft.com/office/2006/metadata/properties" ma:root="true" ma:fieldsID="3ffcb63cf412a1a4d696cfef295d772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679CD-8596-43F5-AD32-19D2D170AAD7}"/>
</file>

<file path=customXml/itemProps2.xml><?xml version="1.0" encoding="utf-8"?>
<ds:datastoreItem xmlns:ds="http://schemas.openxmlformats.org/officeDocument/2006/customXml" ds:itemID="{E1ED67CF-0BC0-41A4-A95D-53215F2D182D}"/>
</file>

<file path=customXml/itemProps3.xml><?xml version="1.0" encoding="utf-8"?>
<ds:datastoreItem xmlns:ds="http://schemas.openxmlformats.org/officeDocument/2006/customXml" ds:itemID="{68423749-8D0B-4A14-BF39-4359936E6E54}"/>
</file>

<file path=docProps/app.xml><?xml version="1.0" encoding="utf-8"?>
<Properties xmlns="http://schemas.openxmlformats.org/officeDocument/2006/extended-properties" xmlns:vt="http://schemas.openxmlformats.org/officeDocument/2006/docPropsVTypes">
  <Template>Normal</Template>
  <TotalTime>130</TotalTime>
  <Pages>1</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HHS School Improvement Plan 2014-2017</vt:lpstr>
    </vt:vector>
  </TitlesOfParts>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School Improvement Plan 2014-2017</dc:title>
  <dc:subject/>
  <dc:creator>Davis, Allan (ASD-S)</dc:creator>
  <cp:keywords/>
  <dc:description/>
  <cp:lastModifiedBy>Southard, Rosemary (ASD-S)</cp:lastModifiedBy>
  <cp:revision>50</cp:revision>
  <cp:lastPrinted>2018-10-29T21:55:00Z</cp:lastPrinted>
  <dcterms:created xsi:type="dcterms:W3CDTF">2017-12-06T14:23:00Z</dcterms:created>
  <dcterms:modified xsi:type="dcterms:W3CDTF">2018-10-29T21:59:00Z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0x010100A5F78C8C78A6FD4CB8CE08FB6763B0A2</vt:lpwstr>
  </property>
</Properties>
</file>