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FA1" w:rsidRPr="009A6FA1" w:rsidRDefault="009A6FA1" w:rsidP="00587059">
      <w:pPr>
        <w:jc w:val="center"/>
        <w:rPr>
          <w:b/>
          <w:sz w:val="14"/>
          <w:szCs w:val="28"/>
        </w:rPr>
      </w:pPr>
    </w:p>
    <w:p w:rsidR="00CB76E7" w:rsidRPr="00F075CB" w:rsidRDefault="009A6FA1" w:rsidP="009A6FA1">
      <w:pPr>
        <w:tabs>
          <w:tab w:val="left" w:pos="2548"/>
          <w:tab w:val="center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578CE" w:rsidRPr="00F075CB">
        <w:rPr>
          <w:b/>
          <w:sz w:val="28"/>
          <w:szCs w:val="28"/>
        </w:rPr>
        <w:t xml:space="preserve"> “Messy Minutes”</w:t>
      </w:r>
      <w:r>
        <w:rPr>
          <w:b/>
          <w:sz w:val="28"/>
          <w:szCs w:val="28"/>
        </w:rPr>
        <w:t xml:space="preserve"> Problem Areas </w:t>
      </w:r>
    </w:p>
    <w:p w:rsidR="009C0FC9" w:rsidRDefault="009C0FC9" w:rsidP="00F578C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Attendance</w:t>
      </w:r>
    </w:p>
    <w:p w:rsidR="009C0FC9" w:rsidRPr="009C0FC9" w:rsidRDefault="009C0FC9" w:rsidP="009C0FC9">
      <w:pPr>
        <w:pStyle w:val="ListParagraph"/>
        <w:numPr>
          <w:ilvl w:val="1"/>
          <w:numId w:val="2"/>
        </w:numPr>
        <w:rPr>
          <w:b/>
        </w:rPr>
      </w:pPr>
      <w:r>
        <w:t xml:space="preserve">The minutes should record the first and last name of all participants and their role on the PSSC as a parent representative, teacher representative, etc.   </w:t>
      </w:r>
    </w:p>
    <w:p w:rsidR="009C0FC9" w:rsidRDefault="009C0FC9" w:rsidP="009C0FC9">
      <w:pPr>
        <w:pStyle w:val="ListParagraph"/>
        <w:ind w:left="1440"/>
        <w:rPr>
          <w:b/>
        </w:rPr>
      </w:pPr>
    </w:p>
    <w:p w:rsidR="00F578CE" w:rsidRPr="00F075CB" w:rsidRDefault="00F578CE" w:rsidP="00F578CE">
      <w:pPr>
        <w:pStyle w:val="ListParagraph"/>
        <w:numPr>
          <w:ilvl w:val="0"/>
          <w:numId w:val="2"/>
        </w:numPr>
        <w:rPr>
          <w:b/>
        </w:rPr>
      </w:pPr>
      <w:r w:rsidRPr="00F075CB">
        <w:rPr>
          <w:b/>
        </w:rPr>
        <w:t>Meeting Called to Order</w:t>
      </w:r>
    </w:p>
    <w:p w:rsidR="009C0FC9" w:rsidRDefault="009C0FC9" w:rsidP="00F075CB">
      <w:pPr>
        <w:pStyle w:val="ListParagraph"/>
        <w:numPr>
          <w:ilvl w:val="1"/>
          <w:numId w:val="2"/>
        </w:numPr>
      </w:pPr>
      <w:r>
        <w:t xml:space="preserve">The vice principal should only participate in meetings when they are acting in the place of the principal.  </w:t>
      </w:r>
      <w:r w:rsidR="00893257">
        <w:t xml:space="preserve">Vice Principal </w:t>
      </w:r>
      <w:r w:rsidR="000D03B6">
        <w:t>Knot</w:t>
      </w:r>
      <w:r w:rsidR="00F578CE">
        <w:t xml:space="preserve"> </w:t>
      </w:r>
      <w:r w:rsidR="00075C0A">
        <w:t xml:space="preserve">may attend as an observer </w:t>
      </w:r>
      <w:r>
        <w:t xml:space="preserve">but should not be a participant.  </w:t>
      </w:r>
    </w:p>
    <w:p w:rsidR="00F075CB" w:rsidRDefault="009C0FC9" w:rsidP="00F075CB">
      <w:pPr>
        <w:pStyle w:val="ListParagraph"/>
        <w:numPr>
          <w:ilvl w:val="1"/>
          <w:numId w:val="2"/>
        </w:numPr>
      </w:pPr>
      <w:r>
        <w:t xml:space="preserve">The Education Act requires the principal to attend all PSSC meetings.  </w:t>
      </w:r>
      <w:r w:rsidR="00075C0A">
        <w:t>T</w:t>
      </w:r>
      <w:r>
        <w:t xml:space="preserve">he PSSC’s role is to advise the principal and she must be there to hear the advice. </w:t>
      </w:r>
    </w:p>
    <w:p w:rsidR="009C0FC9" w:rsidRDefault="009C0FC9" w:rsidP="009C0FC9">
      <w:pPr>
        <w:pStyle w:val="ListParagraph"/>
        <w:ind w:left="1440"/>
      </w:pPr>
    </w:p>
    <w:p w:rsidR="00F578CE" w:rsidRPr="00F075CB" w:rsidRDefault="00F578CE" w:rsidP="00F578CE">
      <w:pPr>
        <w:pStyle w:val="ListParagraph"/>
        <w:numPr>
          <w:ilvl w:val="0"/>
          <w:numId w:val="2"/>
        </w:numPr>
        <w:rPr>
          <w:b/>
        </w:rPr>
      </w:pPr>
      <w:r w:rsidRPr="00F075CB">
        <w:rPr>
          <w:b/>
        </w:rPr>
        <w:t>Agenda</w:t>
      </w:r>
    </w:p>
    <w:p w:rsidR="00F578CE" w:rsidRDefault="009C0FC9" w:rsidP="00F578CE">
      <w:pPr>
        <w:pStyle w:val="ListParagraph"/>
        <w:numPr>
          <w:ilvl w:val="1"/>
          <w:numId w:val="2"/>
        </w:numPr>
      </w:pPr>
      <w:r>
        <w:t>Ava’s motion</w:t>
      </w:r>
      <w:r w:rsidR="00F578CE">
        <w:t xml:space="preserve"> was not seconded, though it was carried.</w:t>
      </w:r>
      <w:r w:rsidR="00075C0A">
        <w:t xml:space="preserve">  </w:t>
      </w:r>
    </w:p>
    <w:p w:rsidR="00F578CE" w:rsidRDefault="009C0FC9" w:rsidP="00F578CE">
      <w:pPr>
        <w:pStyle w:val="ListParagraph"/>
        <w:numPr>
          <w:ilvl w:val="1"/>
          <w:numId w:val="2"/>
        </w:numPr>
      </w:pPr>
      <w:r>
        <w:t xml:space="preserve">Changes to the agenda should be done by a motion and vote. </w:t>
      </w:r>
    </w:p>
    <w:p w:rsidR="00B95342" w:rsidRDefault="009C0FC9" w:rsidP="00B95342">
      <w:pPr>
        <w:pStyle w:val="ListParagraph"/>
        <w:numPr>
          <w:ilvl w:val="1"/>
          <w:numId w:val="2"/>
        </w:numPr>
      </w:pPr>
      <w:r>
        <w:t xml:space="preserve">Last minute additions are not good practice and ideally, Don should have notified the Chair before the meeting to request a change.  </w:t>
      </w:r>
    </w:p>
    <w:p w:rsidR="009C0FC9" w:rsidRDefault="009C0FC9" w:rsidP="009C0FC9">
      <w:pPr>
        <w:pStyle w:val="ListParagraph"/>
        <w:ind w:left="1440"/>
      </w:pPr>
    </w:p>
    <w:p w:rsidR="00F578CE" w:rsidRPr="00F075CB" w:rsidRDefault="00F578CE" w:rsidP="00F578CE">
      <w:pPr>
        <w:pStyle w:val="ListParagraph"/>
        <w:numPr>
          <w:ilvl w:val="0"/>
          <w:numId w:val="2"/>
        </w:numPr>
        <w:rPr>
          <w:b/>
        </w:rPr>
      </w:pPr>
      <w:r w:rsidRPr="00F075CB">
        <w:rPr>
          <w:b/>
        </w:rPr>
        <w:t>Approval of Minutes of Last Meeting</w:t>
      </w:r>
    </w:p>
    <w:p w:rsidR="00F578CE" w:rsidRDefault="009C0FC9" w:rsidP="00F578CE">
      <w:pPr>
        <w:pStyle w:val="ListParagraph"/>
        <w:numPr>
          <w:ilvl w:val="1"/>
          <w:numId w:val="2"/>
        </w:numPr>
      </w:pPr>
      <w:r>
        <w:t xml:space="preserve">Neither a Principal or Vice Principal can make motions, second motions or vote.   Principals and DEC members are not considered members of the PSSC.  They attend and participate but do not have a vote or count for quorum.  </w:t>
      </w:r>
    </w:p>
    <w:p w:rsidR="009C0FC9" w:rsidRPr="00B95342" w:rsidRDefault="009C0FC9" w:rsidP="009C0FC9">
      <w:pPr>
        <w:pStyle w:val="ListParagraph"/>
        <w:ind w:left="1440"/>
      </w:pPr>
    </w:p>
    <w:p w:rsidR="00F578CE" w:rsidRPr="00F075CB" w:rsidRDefault="00F578CE" w:rsidP="00F578CE">
      <w:pPr>
        <w:pStyle w:val="ListParagraph"/>
        <w:numPr>
          <w:ilvl w:val="0"/>
          <w:numId w:val="2"/>
        </w:numPr>
        <w:rPr>
          <w:b/>
        </w:rPr>
      </w:pPr>
      <w:r w:rsidRPr="00F075CB">
        <w:rPr>
          <w:b/>
        </w:rPr>
        <w:t>Business Arising out of the Minutes of Last Meeting</w:t>
      </w:r>
    </w:p>
    <w:p w:rsidR="00F578CE" w:rsidRDefault="00884B97" w:rsidP="00F578CE">
      <w:pPr>
        <w:pStyle w:val="ListParagraph"/>
        <w:numPr>
          <w:ilvl w:val="1"/>
          <w:numId w:val="2"/>
        </w:numPr>
      </w:pPr>
      <w:r>
        <w:t xml:space="preserve">Making changes to previously approved minutes requires a motion.   </w:t>
      </w:r>
    </w:p>
    <w:p w:rsidR="00884B97" w:rsidRDefault="00884B97" w:rsidP="00F578CE">
      <w:pPr>
        <w:pStyle w:val="ListParagraph"/>
        <w:numPr>
          <w:ilvl w:val="1"/>
          <w:numId w:val="2"/>
        </w:numPr>
      </w:pPr>
      <w:r>
        <w:t xml:space="preserve">Hiring practices are outside the mandate of the PSSC.   </w:t>
      </w:r>
    </w:p>
    <w:p w:rsidR="00F578CE" w:rsidRDefault="00F578CE" w:rsidP="00F578CE">
      <w:pPr>
        <w:pStyle w:val="ListParagraph"/>
        <w:numPr>
          <w:ilvl w:val="1"/>
          <w:numId w:val="2"/>
        </w:numPr>
      </w:pPr>
      <w:r>
        <w:t>The PSSC does</w:t>
      </w:r>
      <w:r w:rsidR="00884B97">
        <w:t xml:space="preserve"> not ‘approve’ policies or practices.  The Principal must listen to concerns raised about policies within the PSSC mandate but has the authority to exercise their discretion. </w:t>
      </w:r>
    </w:p>
    <w:p w:rsidR="00884B97" w:rsidRDefault="00884B97" w:rsidP="00884B97">
      <w:pPr>
        <w:pStyle w:val="ListParagraph"/>
        <w:ind w:left="1440"/>
      </w:pPr>
    </w:p>
    <w:p w:rsidR="00B13AD9" w:rsidRPr="00F075CB" w:rsidRDefault="005B1CE0" w:rsidP="00B13AD9">
      <w:pPr>
        <w:pStyle w:val="ListParagraph"/>
        <w:numPr>
          <w:ilvl w:val="0"/>
          <w:numId w:val="2"/>
        </w:numPr>
        <w:rPr>
          <w:b/>
        </w:rPr>
      </w:pPr>
      <w:r w:rsidRPr="00F075CB">
        <w:rPr>
          <w:b/>
        </w:rPr>
        <w:t>Correspondence</w:t>
      </w:r>
    </w:p>
    <w:p w:rsidR="00F075CB" w:rsidRDefault="00075C0A" w:rsidP="005B1CE0">
      <w:pPr>
        <w:pStyle w:val="ListParagraph"/>
        <w:numPr>
          <w:ilvl w:val="1"/>
          <w:numId w:val="2"/>
        </w:numPr>
      </w:pPr>
      <w:r>
        <w:t xml:space="preserve">Reading a </w:t>
      </w:r>
      <w:r w:rsidR="005B1CE0">
        <w:t>letter condemning the Principal at a public PSSC meeting</w:t>
      </w:r>
      <w:r>
        <w:t xml:space="preserve"> is</w:t>
      </w:r>
      <w:r w:rsidR="009C0FC9">
        <w:t xml:space="preserve"> inappropriate and not within the scope of the PSSC mandate.  </w:t>
      </w:r>
      <w:r w:rsidR="005B1CE0">
        <w:t xml:space="preserve"> </w:t>
      </w:r>
      <w:r w:rsidR="009C0FC9">
        <w:t>The parent should have been encouraged to r</w:t>
      </w:r>
      <w:r w:rsidR="00884B97">
        <w:t xml:space="preserve">aise concerns directly </w:t>
      </w:r>
      <w:r w:rsidR="009C0FC9">
        <w:t xml:space="preserve">with the principal or </w:t>
      </w:r>
      <w:r w:rsidR="00884B97">
        <w:t xml:space="preserve">the </w:t>
      </w:r>
      <w:r w:rsidR="009C0FC9">
        <w:t>district office</w:t>
      </w:r>
      <w:r w:rsidR="00884B97">
        <w:t xml:space="preserve"> as appropriate</w:t>
      </w:r>
      <w:r w:rsidR="009C0FC9">
        <w:t xml:space="preserve">. </w:t>
      </w:r>
    </w:p>
    <w:p w:rsidR="005B1CE0" w:rsidRDefault="005B1CE0" w:rsidP="005B1CE0">
      <w:pPr>
        <w:pStyle w:val="ListParagraph"/>
        <w:numPr>
          <w:ilvl w:val="1"/>
          <w:numId w:val="2"/>
        </w:numPr>
      </w:pPr>
      <w:r>
        <w:t>A Principal’s performance is not up for discussion</w:t>
      </w:r>
      <w:r w:rsidR="000D03B6">
        <w:t xml:space="preserve"> or debate</w:t>
      </w:r>
      <w:r>
        <w:t xml:space="preserve"> at a public PSSC meeting.</w:t>
      </w:r>
      <w:r w:rsidR="00884B97">
        <w:t xml:space="preserve">  The PSSC may be asked by the Superintendent to privately discuss and provide feedback on the principal’s performance with regards to their work with the PSSC.  </w:t>
      </w:r>
    </w:p>
    <w:p w:rsidR="00884B97" w:rsidRDefault="00884B97" w:rsidP="005B1CE0">
      <w:pPr>
        <w:pStyle w:val="ListParagraph"/>
        <w:numPr>
          <w:ilvl w:val="1"/>
          <w:numId w:val="2"/>
        </w:numPr>
      </w:pPr>
      <w:r>
        <w:t xml:space="preserve">The PSSC is not the employer/boss of the principal. </w:t>
      </w:r>
    </w:p>
    <w:p w:rsidR="00884B97" w:rsidRDefault="00884B97" w:rsidP="00884B97">
      <w:pPr>
        <w:pStyle w:val="ListParagraph"/>
        <w:ind w:left="1440"/>
      </w:pPr>
    </w:p>
    <w:p w:rsidR="005B1CE0" w:rsidRPr="00F075CB" w:rsidRDefault="005B1CE0" w:rsidP="005B1CE0">
      <w:pPr>
        <w:pStyle w:val="ListParagraph"/>
        <w:numPr>
          <w:ilvl w:val="0"/>
          <w:numId w:val="2"/>
        </w:numPr>
        <w:rPr>
          <w:b/>
        </w:rPr>
      </w:pPr>
      <w:r w:rsidRPr="00F075CB">
        <w:rPr>
          <w:b/>
        </w:rPr>
        <w:t>Reports</w:t>
      </w:r>
    </w:p>
    <w:p w:rsidR="005B1CE0" w:rsidRDefault="005B1CE0" w:rsidP="005B1CE0">
      <w:pPr>
        <w:pStyle w:val="ListParagraph"/>
        <w:numPr>
          <w:ilvl w:val="1"/>
          <w:numId w:val="2"/>
        </w:numPr>
      </w:pPr>
      <w:r>
        <w:t>School Improvement Plan</w:t>
      </w:r>
    </w:p>
    <w:p w:rsidR="005B1CE0" w:rsidRDefault="005B1CE0" w:rsidP="005B1CE0">
      <w:pPr>
        <w:pStyle w:val="ListParagraph"/>
        <w:numPr>
          <w:ilvl w:val="2"/>
          <w:numId w:val="2"/>
        </w:numPr>
      </w:pPr>
      <w:r>
        <w:lastRenderedPageBreak/>
        <w:t xml:space="preserve">The PSSC may note or make comment on a new reading plan, but </w:t>
      </w:r>
      <w:r w:rsidR="00884B97">
        <w:t>it is the principal’s responsibility t</w:t>
      </w:r>
      <w:r w:rsidR="00BB1244">
        <w:t xml:space="preserve">o </w:t>
      </w:r>
      <w:r>
        <w:t>influence or change staff</w:t>
      </w:r>
      <w:r w:rsidR="004622A4">
        <w:t xml:space="preserve"> </w:t>
      </w:r>
      <w:r>
        <w:t>practice.</w:t>
      </w:r>
    </w:p>
    <w:p w:rsidR="004622A4" w:rsidRDefault="005B1CE0" w:rsidP="004622A4">
      <w:pPr>
        <w:pStyle w:val="ListParagraph"/>
        <w:numPr>
          <w:ilvl w:val="2"/>
          <w:numId w:val="2"/>
        </w:numPr>
      </w:pPr>
      <w:r>
        <w:t xml:space="preserve">The SIP objectives </w:t>
      </w:r>
      <w:r w:rsidR="00961387">
        <w:t xml:space="preserve">are not casually changed throughout the year. </w:t>
      </w:r>
    </w:p>
    <w:p w:rsidR="00CB5BCF" w:rsidRDefault="00CB5BCF" w:rsidP="00CB5BCF">
      <w:pPr>
        <w:pStyle w:val="ListParagraph"/>
        <w:ind w:left="2160"/>
      </w:pPr>
    </w:p>
    <w:p w:rsidR="005B1CE0" w:rsidRDefault="005B1CE0" w:rsidP="005B1CE0">
      <w:pPr>
        <w:pStyle w:val="ListParagraph"/>
        <w:numPr>
          <w:ilvl w:val="1"/>
          <w:numId w:val="2"/>
        </w:numPr>
      </w:pPr>
      <w:r>
        <w:t>Student Report</w:t>
      </w:r>
    </w:p>
    <w:p w:rsidR="005B1CE0" w:rsidRDefault="00CB5BCF" w:rsidP="005B1CE0">
      <w:pPr>
        <w:pStyle w:val="ListParagraph"/>
        <w:numPr>
          <w:ilvl w:val="2"/>
          <w:numId w:val="2"/>
        </w:numPr>
      </w:pPr>
      <w:r>
        <w:t>The student’s report should not name specific students.  While the general learning environment of the s</w:t>
      </w:r>
      <w:r w:rsidR="00075C0A">
        <w:t xml:space="preserve">chool may be relevant, </w:t>
      </w:r>
      <w:r>
        <w:t xml:space="preserve">PSSC does not deal with discipline issues.  </w:t>
      </w:r>
    </w:p>
    <w:p w:rsidR="005B1CE0" w:rsidRDefault="00CB5BCF" w:rsidP="005B1CE0">
      <w:pPr>
        <w:pStyle w:val="ListParagraph"/>
        <w:numPr>
          <w:ilvl w:val="2"/>
          <w:numId w:val="2"/>
        </w:numPr>
      </w:pPr>
      <w:r>
        <w:t xml:space="preserve">Comments about specific students or staff are inappropriate. </w:t>
      </w:r>
    </w:p>
    <w:p w:rsidR="005B1CE0" w:rsidRDefault="00CB5BCF" w:rsidP="005B1CE0">
      <w:pPr>
        <w:pStyle w:val="ListParagraph"/>
        <w:numPr>
          <w:ilvl w:val="2"/>
          <w:numId w:val="2"/>
        </w:numPr>
      </w:pPr>
      <w:r>
        <w:t xml:space="preserve">The PSSC does not have authority over specific student discipline issues and must focus on the school and the learning </w:t>
      </w:r>
      <w:proofErr w:type="gramStart"/>
      <w:r>
        <w:t>environment as a whole</w:t>
      </w:r>
      <w:proofErr w:type="gramEnd"/>
      <w:r>
        <w:t xml:space="preserve">. </w:t>
      </w:r>
    </w:p>
    <w:p w:rsidR="004622A4" w:rsidRDefault="004622A4" w:rsidP="004622A4">
      <w:pPr>
        <w:pStyle w:val="ListParagraph"/>
        <w:ind w:left="2160"/>
      </w:pPr>
    </w:p>
    <w:p w:rsidR="005B1CE0" w:rsidRDefault="005B1CE0" w:rsidP="005B1CE0">
      <w:pPr>
        <w:pStyle w:val="ListParagraph"/>
        <w:numPr>
          <w:ilvl w:val="1"/>
          <w:numId w:val="2"/>
        </w:numPr>
      </w:pPr>
      <w:r>
        <w:t>Teacher Report</w:t>
      </w:r>
    </w:p>
    <w:p w:rsidR="005B1CE0" w:rsidRDefault="00CB5BCF" w:rsidP="005B1CE0">
      <w:pPr>
        <w:pStyle w:val="ListParagraph"/>
        <w:numPr>
          <w:ilvl w:val="2"/>
          <w:numId w:val="2"/>
        </w:numPr>
      </w:pPr>
      <w:r>
        <w:t xml:space="preserve">PSSC funds are not intended to off-set school expenses, equipment or other general expenses.  </w:t>
      </w:r>
      <w:r w:rsidR="005B1CE0">
        <w:t>PSSC for money</w:t>
      </w:r>
      <w:r>
        <w:t xml:space="preserve"> is intended to help the PSSC with their mandate</w:t>
      </w:r>
      <w:r w:rsidR="005B1CE0">
        <w:t>.</w:t>
      </w:r>
      <w:r w:rsidR="00EB3238">
        <w:t xml:space="preserve">  PSSC’s must use money on expenses related to their work. </w:t>
      </w:r>
    </w:p>
    <w:p w:rsidR="00CB5BCF" w:rsidRDefault="00CB5BCF" w:rsidP="005B1CE0">
      <w:pPr>
        <w:pStyle w:val="ListParagraph"/>
        <w:numPr>
          <w:ilvl w:val="2"/>
          <w:numId w:val="2"/>
        </w:numPr>
      </w:pPr>
      <w:r>
        <w:t xml:space="preserve">Principals, or vice principals acting in the place of the principal do not second motions.  </w:t>
      </w:r>
    </w:p>
    <w:p w:rsidR="005B1CE0" w:rsidRDefault="005B1CE0" w:rsidP="005B1CE0">
      <w:pPr>
        <w:pStyle w:val="ListParagraph"/>
        <w:numPr>
          <w:ilvl w:val="2"/>
          <w:numId w:val="2"/>
        </w:numPr>
      </w:pPr>
      <w:r>
        <w:t xml:space="preserve">The PSSC </w:t>
      </w:r>
      <w:r w:rsidR="00CB5BCF">
        <w:t xml:space="preserve">mandate does not include fundraising.  </w:t>
      </w:r>
    </w:p>
    <w:p w:rsidR="005B1CE0" w:rsidRDefault="005B1CE0" w:rsidP="005B1CE0">
      <w:pPr>
        <w:pStyle w:val="ListParagraph"/>
        <w:numPr>
          <w:ilvl w:val="2"/>
          <w:numId w:val="2"/>
        </w:numPr>
      </w:pPr>
      <w:r>
        <w:t>Lennie is in conflict of interest.</w:t>
      </w:r>
    </w:p>
    <w:p w:rsidR="005B1CE0" w:rsidRDefault="005B1CE0" w:rsidP="005B1CE0">
      <w:pPr>
        <w:pStyle w:val="ListParagraph"/>
        <w:ind w:left="2160"/>
      </w:pPr>
    </w:p>
    <w:p w:rsidR="005B1CE0" w:rsidRDefault="005B1CE0" w:rsidP="005B1CE0">
      <w:pPr>
        <w:pStyle w:val="ListParagraph"/>
        <w:numPr>
          <w:ilvl w:val="1"/>
          <w:numId w:val="2"/>
        </w:numPr>
      </w:pPr>
      <w:r>
        <w:t xml:space="preserve">DEC Report </w:t>
      </w:r>
    </w:p>
    <w:p w:rsidR="005B1CE0" w:rsidRDefault="00EB3238" w:rsidP="005B1CE0">
      <w:pPr>
        <w:pStyle w:val="ListParagraph"/>
        <w:numPr>
          <w:ilvl w:val="2"/>
          <w:numId w:val="2"/>
        </w:numPr>
      </w:pPr>
      <w:r>
        <w:t xml:space="preserve">Irma is the DEC member at the meeting. She can provide input and information from the DEC but </w:t>
      </w:r>
      <w:r w:rsidR="00B13E71">
        <w:t xml:space="preserve">does not have the authority to insist on any changes.  </w:t>
      </w:r>
      <w:r w:rsidR="005B1CE0">
        <w:t xml:space="preserve"> </w:t>
      </w:r>
    </w:p>
    <w:p w:rsidR="00AD1DDC" w:rsidRDefault="00B13E71" w:rsidP="00EB3238">
      <w:pPr>
        <w:pStyle w:val="ListParagraph"/>
        <w:numPr>
          <w:ilvl w:val="2"/>
          <w:numId w:val="2"/>
        </w:numPr>
      </w:pPr>
      <w:r>
        <w:t xml:space="preserve">DEC members do not have a role in hiring principals in the same way that the school’s PSSC does. </w:t>
      </w:r>
      <w:r w:rsidR="00AD1DDC">
        <w:t xml:space="preserve">DEC </w:t>
      </w:r>
      <w:r w:rsidR="00EB3238">
        <w:t xml:space="preserve">is only involved in the hiring of the superintendent.  The superintendent is their sole employee and oversees the day-to-day management </w:t>
      </w:r>
      <w:r>
        <w:t>of the district including the hiring of principals and vice principals.</w:t>
      </w:r>
    </w:p>
    <w:p w:rsidR="00AD1DDC" w:rsidRDefault="00AD1DDC" w:rsidP="00AD1DDC">
      <w:pPr>
        <w:pStyle w:val="ListParagraph"/>
        <w:ind w:left="2160"/>
      </w:pPr>
    </w:p>
    <w:p w:rsidR="00AD1DDC" w:rsidRDefault="00AD1DDC" w:rsidP="00AD1DDC">
      <w:pPr>
        <w:pStyle w:val="ListParagraph"/>
        <w:numPr>
          <w:ilvl w:val="1"/>
          <w:numId w:val="2"/>
        </w:numPr>
      </w:pPr>
      <w:r>
        <w:t>Principal’s Report</w:t>
      </w:r>
    </w:p>
    <w:p w:rsidR="00AD1DDC" w:rsidRDefault="00893257" w:rsidP="00AD1DDC">
      <w:pPr>
        <w:pStyle w:val="ListParagraph"/>
        <w:numPr>
          <w:ilvl w:val="2"/>
          <w:numId w:val="2"/>
        </w:numPr>
      </w:pPr>
      <w:r>
        <w:t xml:space="preserve">Principal </w:t>
      </w:r>
      <w:r w:rsidR="009C0FC9">
        <w:t>Master</w:t>
      </w:r>
      <w:r w:rsidR="005E2FDF">
        <w:t xml:space="preserve"> should</w:t>
      </w:r>
      <w:r w:rsidR="00AD1DDC">
        <w:t xml:space="preserve"> not ask the PSSC for approval of staff business.</w:t>
      </w:r>
    </w:p>
    <w:p w:rsidR="00AD1DDC" w:rsidRDefault="00AD1DDC" w:rsidP="00AD1DDC">
      <w:pPr>
        <w:pStyle w:val="ListParagraph"/>
        <w:numPr>
          <w:ilvl w:val="2"/>
          <w:numId w:val="2"/>
        </w:numPr>
      </w:pPr>
      <w:r>
        <w:t xml:space="preserve">The </w:t>
      </w:r>
      <w:r w:rsidR="00B13E71">
        <w:t>principal may present informa</w:t>
      </w:r>
      <w:r w:rsidR="00075C0A">
        <w:t xml:space="preserve">tion on initiatives being undertaken at the school.  While the PSSC may occasionally be asked for input on initiatives, they do not have the authority to </w:t>
      </w:r>
      <w:r w:rsidR="00B13E71">
        <w:t xml:space="preserve">approve the </w:t>
      </w:r>
      <w:r w:rsidR="00075C0A">
        <w:t xml:space="preserve">work of the principal or provincial policies.  </w:t>
      </w:r>
    </w:p>
    <w:p w:rsidR="00AD1DDC" w:rsidRDefault="00AD1DDC" w:rsidP="00AD1DDC">
      <w:pPr>
        <w:pStyle w:val="ListParagraph"/>
        <w:ind w:left="2160"/>
      </w:pPr>
    </w:p>
    <w:p w:rsidR="00AD1DDC" w:rsidRDefault="00AD1DDC" w:rsidP="00AD1DDC">
      <w:pPr>
        <w:pStyle w:val="ListParagraph"/>
        <w:numPr>
          <w:ilvl w:val="1"/>
          <w:numId w:val="2"/>
        </w:numPr>
      </w:pPr>
      <w:r>
        <w:t>The Next Three Months</w:t>
      </w:r>
    </w:p>
    <w:p w:rsidR="00AD1DDC" w:rsidRDefault="00893257" w:rsidP="005E2FDF">
      <w:pPr>
        <w:pStyle w:val="ListParagraph"/>
        <w:numPr>
          <w:ilvl w:val="2"/>
          <w:numId w:val="2"/>
        </w:numPr>
      </w:pPr>
      <w:r>
        <w:t>In good practice, Don should not</w:t>
      </w:r>
      <w:r w:rsidR="00AD1DDC">
        <w:t xml:space="preserve"> take a leave from PSSC business for three months without cause.  </w:t>
      </w:r>
      <w:r w:rsidR="00075C0A">
        <w:t xml:space="preserve">PSSC member may have their position declared vacant if they have missed 3 meetings without cause. </w:t>
      </w:r>
    </w:p>
    <w:p w:rsidR="00AD1DDC" w:rsidRDefault="00AD1DDC" w:rsidP="00AD1DDC">
      <w:pPr>
        <w:pStyle w:val="ListParagraph"/>
        <w:ind w:left="2160"/>
      </w:pPr>
    </w:p>
    <w:p w:rsidR="00AD1DDC" w:rsidRPr="005E2FDF" w:rsidRDefault="00AD1DDC" w:rsidP="00AD1DDC">
      <w:pPr>
        <w:pStyle w:val="ListParagraph"/>
        <w:numPr>
          <w:ilvl w:val="0"/>
          <w:numId w:val="2"/>
        </w:numPr>
        <w:rPr>
          <w:b/>
        </w:rPr>
      </w:pPr>
      <w:r w:rsidRPr="005E2FDF">
        <w:rPr>
          <w:b/>
        </w:rPr>
        <w:t>Next Meeting</w:t>
      </w:r>
    </w:p>
    <w:p w:rsidR="009A6FA1" w:rsidRDefault="00075C0A" w:rsidP="009A6FA1">
      <w:pPr>
        <w:pStyle w:val="ListParagraph"/>
        <w:numPr>
          <w:ilvl w:val="1"/>
          <w:numId w:val="2"/>
        </w:numPr>
      </w:pPr>
      <w:r>
        <w:t xml:space="preserve">It is good practice to set and keep a regular PSSC meeting schedule as these are public meetings and parents are entitled to know when the PSSC is meeting. </w:t>
      </w:r>
      <w:bookmarkStart w:id="0" w:name="_GoBack"/>
      <w:bookmarkEnd w:id="0"/>
    </w:p>
    <w:sectPr w:rsidR="009A6FA1" w:rsidSect="00B95342">
      <w:headerReference w:type="default" r:id="rId7"/>
      <w:pgSz w:w="12240" w:h="15840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DF0" w:rsidRDefault="00D53DF0" w:rsidP="009A6FA1">
      <w:pPr>
        <w:spacing w:after="0" w:line="240" w:lineRule="auto"/>
      </w:pPr>
      <w:r>
        <w:separator/>
      </w:r>
    </w:p>
  </w:endnote>
  <w:endnote w:type="continuationSeparator" w:id="0">
    <w:p w:rsidR="00D53DF0" w:rsidRDefault="00D53DF0" w:rsidP="009A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DF0" w:rsidRDefault="00D53DF0" w:rsidP="009A6FA1">
      <w:pPr>
        <w:spacing w:after="0" w:line="240" w:lineRule="auto"/>
      </w:pPr>
      <w:r>
        <w:separator/>
      </w:r>
    </w:p>
  </w:footnote>
  <w:footnote w:type="continuationSeparator" w:id="0">
    <w:p w:rsidR="00D53DF0" w:rsidRDefault="00D53DF0" w:rsidP="009A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FA1" w:rsidRDefault="009A6FA1" w:rsidP="009A6FA1">
    <w:pPr>
      <w:spacing w:after="0"/>
      <w:rPr>
        <w:rFonts w:ascii="Arial Black" w:hAnsi="Arial Black"/>
      </w:rPr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4531995</wp:posOffset>
          </wp:positionH>
          <wp:positionV relativeFrom="paragraph">
            <wp:posOffset>-314960</wp:posOffset>
          </wp:positionV>
          <wp:extent cx="1896745" cy="755650"/>
          <wp:effectExtent l="19050" t="0" r="8255" b="0"/>
          <wp:wrapTight wrapText="bothSides">
            <wp:wrapPolygon edited="0">
              <wp:start x="-217" y="0"/>
              <wp:lineTo x="-217" y="21237"/>
              <wp:lineTo x="21694" y="21237"/>
              <wp:lineTo x="21694" y="0"/>
              <wp:lineTo x="-217" y="0"/>
            </wp:wrapPolygon>
          </wp:wrapTight>
          <wp:docPr id="1" name="Picture 28" descr="DECLogo-RGB 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Logo-RGB -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6745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/>
      </w:rPr>
      <w:t xml:space="preserve"> PSSC Training Materials – Messy Minutes</w:t>
    </w:r>
  </w:p>
  <w:p w:rsidR="009A6FA1" w:rsidRDefault="009A6FA1" w:rsidP="009A6FA1">
    <w:pPr>
      <w:pBdr>
        <w:bottom w:val="single" w:sz="12" w:space="1" w:color="auto"/>
      </w:pBdr>
      <w:spacing w:after="0"/>
      <w:rPr>
        <w:rFonts w:ascii="Arial Black" w:hAnsi="Arial Bla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94C55"/>
    <w:multiLevelType w:val="hybridMultilevel"/>
    <w:tmpl w:val="27FC30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A3C55"/>
    <w:multiLevelType w:val="hybridMultilevel"/>
    <w:tmpl w:val="03A8B0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B1915"/>
    <w:multiLevelType w:val="hybridMultilevel"/>
    <w:tmpl w:val="04569374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E3B57"/>
    <w:multiLevelType w:val="hybridMultilevel"/>
    <w:tmpl w:val="75E2BF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8CE"/>
    <w:rsid w:val="00075C0A"/>
    <w:rsid w:val="000D03B6"/>
    <w:rsid w:val="00251CB9"/>
    <w:rsid w:val="00256816"/>
    <w:rsid w:val="002868B1"/>
    <w:rsid w:val="003F6E74"/>
    <w:rsid w:val="004622A4"/>
    <w:rsid w:val="00495B16"/>
    <w:rsid w:val="004D79EA"/>
    <w:rsid w:val="005531B5"/>
    <w:rsid w:val="00587059"/>
    <w:rsid w:val="005B1CE0"/>
    <w:rsid w:val="005E2FDF"/>
    <w:rsid w:val="00880084"/>
    <w:rsid w:val="00884B97"/>
    <w:rsid w:val="008915AE"/>
    <w:rsid w:val="00893257"/>
    <w:rsid w:val="00961387"/>
    <w:rsid w:val="009A6FA1"/>
    <w:rsid w:val="009C0FC9"/>
    <w:rsid w:val="00AD1DDC"/>
    <w:rsid w:val="00B13AD9"/>
    <w:rsid w:val="00B13E71"/>
    <w:rsid w:val="00B95342"/>
    <w:rsid w:val="00BB1244"/>
    <w:rsid w:val="00CB5BCF"/>
    <w:rsid w:val="00D412B0"/>
    <w:rsid w:val="00D53DF0"/>
    <w:rsid w:val="00DF24AB"/>
    <w:rsid w:val="00EB3238"/>
    <w:rsid w:val="00F075CB"/>
    <w:rsid w:val="00F578CE"/>
    <w:rsid w:val="00F7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519B"/>
  <w15:docId w15:val="{5FE10282-61A0-47CC-BBD0-2B340C16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8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FA1"/>
  </w:style>
  <w:style w:type="paragraph" w:styleId="Footer">
    <w:name w:val="footer"/>
    <w:basedOn w:val="Normal"/>
    <w:link w:val="FooterChar"/>
    <w:uiPriority w:val="99"/>
    <w:semiHidden/>
    <w:unhideWhenUsed/>
    <w:rsid w:val="009A6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6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ED4CE6227542B5DEA4BBC7417BD3" ma:contentTypeVersion="7" ma:contentTypeDescription="Create a new document." ma:contentTypeScope="" ma:versionID="592cfeebbf557a0b7d8fed70704d47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5be30148e734855b4c586f1c38e8c45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mailSender" ma:index="10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57D39A-33DE-46ED-B17D-691097A68EF6}"/>
</file>

<file path=customXml/itemProps2.xml><?xml version="1.0" encoding="utf-8"?>
<ds:datastoreItem xmlns:ds="http://schemas.openxmlformats.org/officeDocument/2006/customXml" ds:itemID="{9609A6E4-3DE9-4407-A594-78A318C7CE0F}"/>
</file>

<file path=customXml/itemProps3.xml><?xml version="1.0" encoding="utf-8"?>
<ds:datastoreItem xmlns:ds="http://schemas.openxmlformats.org/officeDocument/2006/customXml" ds:itemID="{10DF2730-9BE0-4930-AD20-065DCCADD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Leadbetter, Ross (EECD/EDPE)</dc:creator>
  <cp:lastModifiedBy>Brown, Stacey   (EECD/EDPE)</cp:lastModifiedBy>
  <cp:revision>3</cp:revision>
  <cp:lastPrinted>2013-07-23T12:38:00Z</cp:lastPrinted>
  <dcterms:created xsi:type="dcterms:W3CDTF">2018-09-18T13:57:00Z</dcterms:created>
  <dcterms:modified xsi:type="dcterms:W3CDTF">2018-09-19T00:29:00Z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0x010100CBCCED4CE6227542B5DEA4BBC7417BD3</vt:lpwstr>
  </property>
</Properties>
</file>