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1B" w:rsidRPr="008E5B82" w:rsidRDefault="0017251B" w:rsidP="008E5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Cs/>
          <w:sz w:val="24"/>
          <w:szCs w:val="24"/>
          <w:u w:val="single"/>
        </w:rPr>
      </w:pPr>
      <w:r w:rsidRPr="008E5B82">
        <w:rPr>
          <w:rFonts w:ascii="Century Gothic" w:eastAsia="Times New Roman" w:hAnsi="Century Gothic" w:cs="Arial"/>
          <w:bCs/>
          <w:sz w:val="24"/>
          <w:szCs w:val="24"/>
          <w:u w:val="single"/>
        </w:rPr>
        <w:t>Energy and Food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17251B" w:rsidRPr="0017251B" w:rsidTr="0017251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7251B" w:rsidRPr="0017251B" w:rsidRDefault="0017251B" w:rsidP="001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60320" cy="2948305"/>
                  <wp:effectExtent l="0" t="0" r="0" b="4445"/>
                  <wp:docPr id="1" name="Picture 1" descr="Tucking into a burger and fries © Shirley Burc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cking into a burger and fries © Shirley Burc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294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51B" w:rsidRPr="008E5B82" w:rsidRDefault="0017251B" w:rsidP="008E5B8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entury Gothic" w:eastAsia="Times New Roman" w:hAnsi="Century Gothic" w:cs="Arial"/>
          <w:color w:val="333333"/>
          <w:sz w:val="24"/>
          <w:szCs w:val="24"/>
        </w:rPr>
      </w:pP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Animals obtain the 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  <w:u w:val="single"/>
        </w:rPr>
        <w:t>energy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that they need from the food that they eat and green plants make their energy-containing food using 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  <w:u w:val="single"/>
        </w:rPr>
        <w:t>sunlight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energy.</w:t>
      </w:r>
    </w:p>
    <w:p w:rsidR="0017251B" w:rsidRPr="008E5B82" w:rsidRDefault="0017251B" w:rsidP="008E5B8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entury Gothic" w:eastAsia="Times New Roman" w:hAnsi="Century Gothic" w:cs="Arial"/>
          <w:color w:val="333333"/>
          <w:sz w:val="24"/>
          <w:szCs w:val="24"/>
        </w:rPr>
      </w:pP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Fungi are non-green plants; they get their energy from the dead bodies that they 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  <w:u w:val="single"/>
        </w:rPr>
        <w:t>decompose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>.</w:t>
      </w:r>
    </w:p>
    <w:p w:rsidR="008E5B82" w:rsidRDefault="0017251B" w:rsidP="008E5B8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entury Gothic" w:eastAsia="Times New Roman" w:hAnsi="Century Gothic" w:cs="Arial"/>
          <w:color w:val="333333"/>
          <w:sz w:val="24"/>
          <w:szCs w:val="24"/>
        </w:rPr>
      </w:pP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Therefore, in the living world there are two possible sources of energy: 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  <w:u w:val="single"/>
        </w:rPr>
        <w:t>sunlight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or the 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  <w:u w:val="single"/>
        </w:rPr>
        <w:t>bodies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of other organisms. The green plants which use sunlight energy are called </w:t>
      </w:r>
      <w:r w:rsidRPr="008E5B82">
        <w:rPr>
          <w:rFonts w:ascii="Century Gothic" w:eastAsia="Times New Roman" w:hAnsi="Century Gothic" w:cs="Arial"/>
          <w:sz w:val="24"/>
          <w:szCs w:val="24"/>
          <w:u w:val="single"/>
        </w:rPr>
        <w:t>autotrophs</w:t>
      </w:r>
      <w:r w:rsidRPr="008E5B82">
        <w:rPr>
          <w:rFonts w:ascii="Century Gothic" w:eastAsia="Times New Roman" w:hAnsi="Century Gothic" w:cs="Arial"/>
          <w:sz w:val="24"/>
          <w:szCs w:val="24"/>
        </w:rPr>
        <w:t> (this comes from the Greek words auto</w:t>
      </w:r>
      <w:r w:rsidRPr="008E5B82">
        <w:rPr>
          <w:rFonts w:ascii="Century Gothic" w:eastAsia="Times New Roman" w:hAnsi="Century Gothic" w:cs="Arial"/>
          <w:i/>
          <w:iCs/>
          <w:sz w:val="24"/>
          <w:szCs w:val="24"/>
        </w:rPr>
        <w:t> = self, </w:t>
      </w:r>
      <w:r w:rsidRPr="008E5B82">
        <w:rPr>
          <w:rFonts w:ascii="Century Gothic" w:eastAsia="Times New Roman" w:hAnsi="Century Gothic" w:cs="Arial"/>
          <w:sz w:val="24"/>
          <w:szCs w:val="24"/>
        </w:rPr>
        <w:t>and </w:t>
      </w:r>
      <w:proofErr w:type="spellStart"/>
      <w:r w:rsidRPr="008E5B82">
        <w:rPr>
          <w:rFonts w:ascii="Century Gothic" w:eastAsia="Times New Roman" w:hAnsi="Century Gothic" w:cs="Arial"/>
          <w:sz w:val="24"/>
          <w:szCs w:val="24"/>
        </w:rPr>
        <w:t>trophos</w:t>
      </w:r>
      <w:proofErr w:type="spellEnd"/>
      <w:r w:rsidRPr="008E5B82">
        <w:rPr>
          <w:rFonts w:ascii="Century Gothic" w:eastAsia="Times New Roman" w:hAnsi="Century Gothic" w:cs="Arial"/>
          <w:i/>
          <w:iCs/>
          <w:sz w:val="24"/>
          <w:szCs w:val="24"/>
        </w:rPr>
        <w:t> = feeding)</w:t>
      </w:r>
      <w:r w:rsidRPr="008E5B82">
        <w:rPr>
          <w:rFonts w:ascii="Century Gothic" w:eastAsia="Times New Roman" w:hAnsi="Century Gothic" w:cs="Arial"/>
          <w:sz w:val="24"/>
          <w:szCs w:val="24"/>
        </w:rPr>
        <w:t>. The animals and fungi which feed on other animals and plants are called </w:t>
      </w:r>
      <w:r w:rsidRPr="008E5B82">
        <w:rPr>
          <w:rFonts w:ascii="Century Gothic" w:eastAsia="Times New Roman" w:hAnsi="Century Gothic" w:cs="Arial"/>
          <w:sz w:val="24"/>
          <w:szCs w:val="24"/>
          <w:u w:val="single"/>
        </w:rPr>
        <w:t>heterotrophs</w:t>
      </w:r>
      <w:r w:rsidRPr="008E5B82">
        <w:rPr>
          <w:rFonts w:ascii="Century Gothic" w:eastAsia="Times New Roman" w:hAnsi="Century Gothic" w:cs="Arial"/>
          <w:i/>
          <w:iCs/>
          <w:sz w:val="24"/>
          <w:szCs w:val="24"/>
        </w:rPr>
        <w:t> </w:t>
      </w:r>
      <w:r w:rsidRPr="008E5B82">
        <w:rPr>
          <w:rFonts w:ascii="Century Gothic" w:eastAsia="Times New Roman" w:hAnsi="Century Gothic" w:cs="Arial"/>
          <w:sz w:val="24"/>
          <w:szCs w:val="24"/>
        </w:rPr>
        <w:t>(this is also from Greek words which mean "feeding on others").</w:t>
      </w:r>
    </w:p>
    <w:p w:rsidR="0017251B" w:rsidRPr="008E5B82" w:rsidRDefault="0017251B" w:rsidP="008E5B8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entury Gothic" w:eastAsia="Times New Roman" w:hAnsi="Century Gothic" w:cs="Arial"/>
          <w:color w:val="333333"/>
          <w:sz w:val="24"/>
          <w:szCs w:val="24"/>
        </w:rPr>
      </w:pP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Not all the food in our diet contains the same amount of energy. Some foods are rich in energy because of the 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  <w:u w:val="single"/>
        </w:rPr>
        <w:t>chemicals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that they are made of. Foods which are rich in 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  <w:u w:val="single"/>
        </w:rPr>
        <w:t>sugar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, 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  <w:u w:val="single"/>
        </w:rPr>
        <w:t>fat</w:t>
      </w:r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or </w:t>
      </w:r>
      <w:bookmarkStart w:id="0" w:name="_GoBack"/>
      <w:r w:rsidRPr="008E5B82">
        <w:rPr>
          <w:rFonts w:ascii="Century Gothic" w:eastAsia="Times New Roman" w:hAnsi="Century Gothic" w:cs="Arial"/>
          <w:color w:val="333333"/>
          <w:sz w:val="24"/>
          <w:szCs w:val="24"/>
          <w:u w:val="single"/>
        </w:rPr>
        <w:t>protein</w:t>
      </w:r>
      <w:bookmarkEnd w:id="0"/>
      <w:r w:rsidRPr="008E5B82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 contain a lot of energy. </w:t>
      </w:r>
    </w:p>
    <w:p w:rsidR="007D1E66" w:rsidRDefault="008E5B82"/>
    <w:sectPr w:rsidR="007D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B"/>
    <w:rsid w:val="0017251B"/>
    <w:rsid w:val="001F0E0E"/>
    <w:rsid w:val="004D741C"/>
    <w:rsid w:val="008E5B82"/>
    <w:rsid w:val="00972388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F2AA4-AFB7-4053-8282-90A6C6F3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17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17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251B"/>
  </w:style>
  <w:style w:type="character" w:customStyle="1" w:styleId="style8">
    <w:name w:val="style8"/>
    <w:basedOn w:val="DefaultParagraphFont"/>
    <w:rsid w:val="0017251B"/>
  </w:style>
  <w:style w:type="paragraph" w:customStyle="1" w:styleId="style22">
    <w:name w:val="style22"/>
    <w:basedOn w:val="Normal"/>
    <w:rsid w:val="0017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E0EF9C-32E1-4634-A73C-2C6076FF8EBC}"/>
</file>

<file path=customXml/itemProps2.xml><?xml version="1.0" encoding="utf-8"?>
<ds:datastoreItem xmlns:ds="http://schemas.openxmlformats.org/officeDocument/2006/customXml" ds:itemID="{3D40B583-6460-4690-98C6-6EA49A09E681}"/>
</file>

<file path=customXml/itemProps3.xml><?xml version="1.0" encoding="utf-8"?>
<ds:datastoreItem xmlns:ds="http://schemas.openxmlformats.org/officeDocument/2006/customXml" ds:itemID="{C1315ACB-F0F5-4DC8-AA75-890FABCDB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2</cp:revision>
  <dcterms:created xsi:type="dcterms:W3CDTF">2016-11-06T17:57:00Z</dcterms:created>
  <dcterms:modified xsi:type="dcterms:W3CDTF">2016-11-06T17:57:00Z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