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66" w:rsidRPr="006F766C" w:rsidRDefault="006F766C" w:rsidP="006F766C">
      <w:pPr>
        <w:jc w:val="center"/>
        <w:rPr>
          <w:rFonts w:ascii="Century Gothic" w:hAnsi="Century Gothic"/>
          <w:sz w:val="28"/>
          <w:szCs w:val="28"/>
          <w:u w:val="single"/>
        </w:rPr>
      </w:pPr>
      <w:r w:rsidRPr="006F766C">
        <w:rPr>
          <w:rFonts w:ascii="Century Gothic" w:hAnsi="Century Gothic"/>
          <w:sz w:val="28"/>
          <w:szCs w:val="28"/>
          <w:u w:val="single"/>
        </w:rPr>
        <w:t>Chapter 5 Definitions</w:t>
      </w:r>
    </w:p>
    <w:p w:rsidR="006F766C" w:rsidRPr="006F766C" w:rsidRDefault="006F766C" w:rsidP="006F766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F766C">
        <w:rPr>
          <w:rFonts w:ascii="Century Gothic" w:hAnsi="Century Gothic"/>
          <w:sz w:val="28"/>
          <w:szCs w:val="28"/>
        </w:rPr>
        <w:t>Buoyancy</w:t>
      </w:r>
    </w:p>
    <w:p w:rsidR="006F766C" w:rsidRPr="006F766C" w:rsidRDefault="006F766C" w:rsidP="006F766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F766C">
        <w:rPr>
          <w:rFonts w:ascii="Century Gothic" w:hAnsi="Century Gothic"/>
          <w:sz w:val="28"/>
          <w:szCs w:val="28"/>
        </w:rPr>
        <w:t>Buoyant force</w:t>
      </w:r>
    </w:p>
    <w:p w:rsidR="006F766C" w:rsidRPr="006F766C" w:rsidRDefault="006F766C" w:rsidP="006F766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F766C">
        <w:rPr>
          <w:rFonts w:ascii="Century Gothic" w:hAnsi="Century Gothic"/>
          <w:sz w:val="28"/>
          <w:szCs w:val="28"/>
        </w:rPr>
        <w:t>Density</w:t>
      </w:r>
    </w:p>
    <w:p w:rsidR="006F766C" w:rsidRPr="006F766C" w:rsidRDefault="006F766C" w:rsidP="006F766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F766C">
        <w:rPr>
          <w:rFonts w:ascii="Century Gothic" w:hAnsi="Century Gothic"/>
          <w:sz w:val="28"/>
          <w:szCs w:val="28"/>
        </w:rPr>
        <w:t>Mass</w:t>
      </w:r>
    </w:p>
    <w:p w:rsidR="006F766C" w:rsidRPr="006F766C" w:rsidRDefault="006F766C" w:rsidP="006F766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F766C">
        <w:rPr>
          <w:rFonts w:ascii="Century Gothic" w:hAnsi="Century Gothic"/>
          <w:sz w:val="28"/>
          <w:szCs w:val="28"/>
        </w:rPr>
        <w:t>Volume</w:t>
      </w:r>
      <w:bookmarkStart w:id="0" w:name="_GoBack"/>
      <w:bookmarkEnd w:id="0"/>
    </w:p>
    <w:p w:rsidR="006F766C" w:rsidRPr="006F766C" w:rsidRDefault="006F766C" w:rsidP="006F766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F766C">
        <w:rPr>
          <w:rFonts w:ascii="Century Gothic" w:hAnsi="Century Gothic"/>
          <w:sz w:val="28"/>
          <w:szCs w:val="28"/>
        </w:rPr>
        <w:t>Capacity</w:t>
      </w:r>
    </w:p>
    <w:p w:rsidR="006F766C" w:rsidRPr="006F766C" w:rsidRDefault="006F766C" w:rsidP="006F766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F766C">
        <w:rPr>
          <w:rFonts w:ascii="Century Gothic" w:hAnsi="Century Gothic"/>
          <w:sz w:val="28"/>
          <w:szCs w:val="28"/>
        </w:rPr>
        <w:t>Weight</w:t>
      </w:r>
    </w:p>
    <w:p w:rsidR="006F766C" w:rsidRPr="006F766C" w:rsidRDefault="006F766C" w:rsidP="006F766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F766C">
        <w:rPr>
          <w:rFonts w:ascii="Century Gothic" w:hAnsi="Century Gothic"/>
          <w:sz w:val="28"/>
          <w:szCs w:val="28"/>
        </w:rPr>
        <w:t>Force</w:t>
      </w:r>
    </w:p>
    <w:p w:rsidR="006F766C" w:rsidRPr="006F766C" w:rsidRDefault="006F766C" w:rsidP="006F766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F766C">
        <w:rPr>
          <w:rFonts w:ascii="Century Gothic" w:hAnsi="Century Gothic"/>
          <w:sz w:val="28"/>
          <w:szCs w:val="28"/>
        </w:rPr>
        <w:t>Gravity</w:t>
      </w:r>
    </w:p>
    <w:p w:rsidR="006F766C" w:rsidRPr="006F766C" w:rsidRDefault="006F766C" w:rsidP="006F766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F766C">
        <w:rPr>
          <w:rFonts w:ascii="Century Gothic" w:hAnsi="Century Gothic"/>
          <w:sz w:val="28"/>
          <w:szCs w:val="28"/>
        </w:rPr>
        <w:t>Mass to volume ratio</w:t>
      </w:r>
    </w:p>
    <w:p w:rsidR="006F766C" w:rsidRPr="006F766C" w:rsidRDefault="006F766C" w:rsidP="006F766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F766C">
        <w:rPr>
          <w:rFonts w:ascii="Century Gothic" w:hAnsi="Century Gothic"/>
          <w:sz w:val="28"/>
          <w:szCs w:val="28"/>
        </w:rPr>
        <w:t>Floating</w:t>
      </w:r>
    </w:p>
    <w:p w:rsidR="006F766C" w:rsidRPr="006F766C" w:rsidRDefault="006F766C" w:rsidP="006F766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F766C">
        <w:rPr>
          <w:rFonts w:ascii="Century Gothic" w:hAnsi="Century Gothic"/>
          <w:sz w:val="28"/>
          <w:szCs w:val="28"/>
        </w:rPr>
        <w:t>Average density</w:t>
      </w:r>
    </w:p>
    <w:p w:rsidR="006F766C" w:rsidRPr="006F766C" w:rsidRDefault="006F766C" w:rsidP="006F766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F766C">
        <w:rPr>
          <w:rFonts w:ascii="Century Gothic" w:hAnsi="Century Gothic"/>
          <w:sz w:val="28"/>
          <w:szCs w:val="28"/>
        </w:rPr>
        <w:t>Displace</w:t>
      </w:r>
    </w:p>
    <w:p w:rsidR="006F766C" w:rsidRPr="006F766C" w:rsidRDefault="006F766C" w:rsidP="006F766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F766C">
        <w:rPr>
          <w:rFonts w:ascii="Century Gothic" w:hAnsi="Century Gothic"/>
          <w:sz w:val="28"/>
          <w:szCs w:val="28"/>
        </w:rPr>
        <w:t>Neutral buoyancy</w:t>
      </w:r>
    </w:p>
    <w:p w:rsidR="006F766C" w:rsidRPr="006F766C" w:rsidRDefault="006F766C" w:rsidP="006F766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F766C">
        <w:rPr>
          <w:rFonts w:ascii="Century Gothic" w:hAnsi="Century Gothic"/>
          <w:sz w:val="28"/>
          <w:szCs w:val="28"/>
        </w:rPr>
        <w:t>Archimedes’ principle</w:t>
      </w:r>
    </w:p>
    <w:p w:rsidR="006F766C" w:rsidRPr="006F766C" w:rsidRDefault="006F766C" w:rsidP="00FF225D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6F766C">
        <w:rPr>
          <w:rFonts w:ascii="Century Gothic" w:hAnsi="Century Gothic"/>
          <w:sz w:val="28"/>
          <w:szCs w:val="28"/>
        </w:rPr>
        <w:t>hydrometer</w:t>
      </w:r>
    </w:p>
    <w:sectPr w:rsidR="006F766C" w:rsidRPr="006F7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C6B5C"/>
    <w:multiLevelType w:val="hybridMultilevel"/>
    <w:tmpl w:val="FD787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6C"/>
    <w:rsid w:val="001F0E0E"/>
    <w:rsid w:val="004D741C"/>
    <w:rsid w:val="006F766C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0A1F8-8C88-4D56-92E4-518AEAAA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5B06E9-6961-406D-B9B8-198C78EE3D50}"/>
</file>

<file path=customXml/itemProps2.xml><?xml version="1.0" encoding="utf-8"?>
<ds:datastoreItem xmlns:ds="http://schemas.openxmlformats.org/officeDocument/2006/customXml" ds:itemID="{6C55739D-5DAE-40FF-A4AC-B9D45287816C}"/>
</file>

<file path=customXml/itemProps3.xml><?xml version="1.0" encoding="utf-8"?>
<ds:datastoreItem xmlns:ds="http://schemas.openxmlformats.org/officeDocument/2006/customXml" ds:itemID="{368F3798-B24E-4277-8D6D-AC8C0934E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1</cp:revision>
  <dcterms:created xsi:type="dcterms:W3CDTF">2017-04-18T11:51:00Z</dcterms:created>
  <dcterms:modified xsi:type="dcterms:W3CDTF">2017-04-18T11:54:00Z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