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80" w:type="dxa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504"/>
      </w:tblGrid>
      <w:tr w:rsidR="00317D5E" w:rsidRPr="00317D5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6480" w:type="dxa"/>
              <w:tblCellSpacing w:w="0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480"/>
            </w:tblGrid>
            <w:tr w:rsidR="00317D5E" w:rsidRPr="00317D5E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317D5E" w:rsidRPr="00317D5E" w:rsidRDefault="00317D5E" w:rsidP="00317D5E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317D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Book Review Poster</w:t>
                  </w:r>
                </w:p>
              </w:tc>
            </w:tr>
          </w:tbl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317D5E" w:rsidRPr="00317D5E" w:rsidRDefault="00317D5E" w:rsidP="00317D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9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16"/>
        <w:gridCol w:w="1920"/>
        <w:gridCol w:w="1722"/>
        <w:gridCol w:w="1722"/>
        <w:gridCol w:w="1722"/>
      </w:tblGrid>
      <w:tr w:rsidR="00317D5E" w:rsidRPr="00317D5E" w:rsidTr="00317D5E">
        <w:trPr>
          <w:trHeight w:val="427"/>
          <w:tblCellSpacing w:w="0" w:type="dxa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317D5E" w:rsidRPr="00317D5E" w:rsidRDefault="00317D5E" w:rsidP="00317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17D5E">
              <w:rPr>
                <w:rFonts w:ascii="Arial" w:eastAsia="Times New Roman" w:hAnsi="Arial" w:cs="Arial"/>
                <w:color w:val="000000"/>
              </w:rPr>
              <w:t xml:space="preserve">CATEGORY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7D5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4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7D5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3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7D5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7D5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 </w:t>
            </w:r>
          </w:p>
        </w:tc>
      </w:tr>
      <w:tr w:rsidR="00317D5E" w:rsidRPr="00317D5E" w:rsidTr="00317D5E">
        <w:trPr>
          <w:trHeight w:val="2037"/>
          <w:tblCellSpacing w:w="0" w:type="dxa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7D5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Required Elements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poster includes a detailed summary of plot, setting, main character, and recommendation.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All required elements are included on the poster, but lacked detail.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All but 1 of the required elements are included on the poster.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Several required elements were missing. </w:t>
            </w:r>
          </w:p>
        </w:tc>
      </w:tr>
      <w:tr w:rsidR="00317D5E" w:rsidRPr="00317D5E" w:rsidTr="00317D5E">
        <w:trPr>
          <w:trHeight w:val="2037"/>
          <w:tblCellSpacing w:w="0" w:type="dxa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7D5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Illustrations- Relevance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All illustrations are related to the topic and make it easier to understand.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All illustrations are related to the topic and most make it easier to understand.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All illustrations relate to the topic. 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illustrations do not relate to the topic </w:t>
            </w:r>
          </w:p>
        </w:tc>
      </w:tr>
      <w:tr w:rsidR="00317D5E" w:rsidRPr="00317D5E" w:rsidTr="00317D5E">
        <w:trPr>
          <w:trHeight w:val="2037"/>
          <w:tblCellSpacing w:w="0" w:type="dxa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7D5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Attractiveness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poster is exceptionally attractive in terms of design, layout, and neatness.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poster is attractive in terms of design, layout and neatness.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poster is acceptably attractive though it may be a bit messy.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poster is distractingly messy or very poorly designed. It is not attractive. </w:t>
            </w:r>
          </w:p>
        </w:tc>
      </w:tr>
      <w:tr w:rsidR="00317D5E" w:rsidRPr="00317D5E" w:rsidTr="00317D5E">
        <w:trPr>
          <w:trHeight w:val="2037"/>
          <w:tblCellSpacing w:w="0" w:type="dxa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7D5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Mechanics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Capitalization and punctuation are correct throughout the poster.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There is 1 error in capitalization or punctuation.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There are 2 errors in capitalization or punctuation.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There are more than 2 errors in capitalization or punctuation. </w:t>
            </w:r>
          </w:p>
        </w:tc>
      </w:tr>
      <w:tr w:rsidR="00317D5E" w:rsidRPr="00317D5E" w:rsidTr="00317D5E">
        <w:trPr>
          <w:trHeight w:val="2037"/>
          <w:tblCellSpacing w:w="0" w:type="dxa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7D5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Use of Class Time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Used time well during each class period. Focused on getting the project done. Never distracted others.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Used time well during each class period. Usually focused on getting the project done and never distracted others.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Used some of the time well during each class period. There was some focus on getting the project done but occasionally distracted others.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D5E" w:rsidRPr="00317D5E" w:rsidRDefault="00317D5E" w:rsidP="0031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7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Did not use class time to focus on the project OR often distracted others. </w:t>
            </w:r>
          </w:p>
        </w:tc>
      </w:tr>
    </w:tbl>
    <w:p w:rsidR="00763062" w:rsidRDefault="00763062"/>
    <w:p w:rsidR="00317D5E" w:rsidRDefault="00317D5E">
      <w:r>
        <w:t>Name</w:t>
      </w:r>
      <w:proofErr w:type="gramStart"/>
      <w:r>
        <w:t>:_</w:t>
      </w:r>
      <w:proofErr w:type="gramEnd"/>
      <w:r>
        <w:t>______________________                   Class:_______               Date:_____________________</w:t>
      </w:r>
      <w:bookmarkStart w:id="0" w:name="_GoBack"/>
      <w:bookmarkEnd w:id="0"/>
    </w:p>
    <w:sectPr w:rsidR="00317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5E"/>
    <w:rsid w:val="00317D5E"/>
    <w:rsid w:val="0076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056F3-8DF3-4A52-9200-E32F16E6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6F987FAB9FC4995727D9D03885591" ma:contentTypeVersion="7" ma:contentTypeDescription="Create a new document." ma:contentTypeScope="" ma:versionID="33c13c7f5b4cdca4d16c4ab0c8e3a381">
  <xsd:schema xmlns:xsd="http://www.w3.org/2001/XMLSchema" xmlns:xs="http://www.w3.org/2001/XMLSchema" xmlns:p="http://schemas.microsoft.com/office/2006/metadata/properties" xmlns:ns1="http://schemas.microsoft.com/sharepoint/v3" xmlns:ns2="4777f4a8-41b4-42b5-a909-30bd941ceadf" targetNamespace="http://schemas.microsoft.com/office/2006/metadata/properties" ma:root="true" ma:fieldsID="56f038a84dc5a3d585a9f2058e0b69d7" ns1:_="" ns2:_="">
    <xsd:import namespace="http://schemas.microsoft.com/sharepoint/v3"/>
    <xsd:import namespace="4777f4a8-41b4-42b5-a909-30bd941cea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4a8-41b4-42b5-a909-30bd941cea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6ef77675-7481-439c-8dbd-18acf0747a65}" ma:internalName="Blog_x0020_Category" ma:readOnly="false" ma:showField="Title" ma:web="4777f4a8-41b4-42b5-a909-30bd941cea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4777f4a8-41b4-42b5-a909-30bd941ceadf">7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882B53-0CA5-4C95-A626-C17DC48B31A7}"/>
</file>

<file path=customXml/itemProps2.xml><?xml version="1.0" encoding="utf-8"?>
<ds:datastoreItem xmlns:ds="http://schemas.openxmlformats.org/officeDocument/2006/customXml" ds:itemID="{547DCE76-B06F-4593-922E-EE4AD8388002}"/>
</file>

<file path=customXml/itemProps3.xml><?xml version="1.0" encoding="utf-8"?>
<ds:datastoreItem xmlns:ds="http://schemas.openxmlformats.org/officeDocument/2006/customXml" ds:itemID="{6B1B4B24-2943-4C05-AF46-89D110B66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Melanie     (ASD-W)</dc:creator>
  <cp:keywords/>
  <dc:description/>
  <cp:lastModifiedBy>Mitchell, Melanie     (ASD-W)</cp:lastModifiedBy>
  <cp:revision>1</cp:revision>
  <dcterms:created xsi:type="dcterms:W3CDTF">2017-05-08T15:59:00Z</dcterms:created>
  <dcterms:modified xsi:type="dcterms:W3CDTF">2017-05-08T16:00:00Z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0x01010008D6F987FAB9FC4995727D9D03885591</vt:lpwstr>
  </property>
</Properties>
</file>