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32F" w:rsidRPr="00FC332F" w:rsidRDefault="00FC332F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FC332F" w:rsidRPr="00FC332F" w:rsidRDefault="00FC332F" w:rsidP="00FC332F">
      <w:pPr>
        <w:spacing w:after="0" w:line="240" w:lineRule="auto"/>
        <w:rPr>
          <w:rFonts w:ascii="Times New Roman" w:hAnsi="Times New Roman"/>
          <w:b/>
          <w:lang w:val="fr-CA"/>
        </w:rPr>
      </w:pPr>
    </w:p>
    <w:p w:rsidR="00FC332F" w:rsidRPr="000E19F7" w:rsidRDefault="000E19F7" w:rsidP="000E19F7">
      <w:pPr>
        <w:spacing w:after="0" w:line="240" w:lineRule="auto"/>
        <w:rPr>
          <w:rFonts w:ascii="Times New Roman" w:hAnsi="Times New Roman"/>
          <w:b/>
          <w:sz w:val="28"/>
          <w:lang w:val="fr-CA"/>
        </w:rPr>
      </w:pPr>
      <w:r w:rsidRPr="000E19F7">
        <w:rPr>
          <w:rFonts w:ascii="Times New Roman" w:hAnsi="Times New Roman"/>
          <w:b/>
          <w:sz w:val="28"/>
          <w:lang w:val="fr-CA"/>
        </w:rPr>
        <w:t>EXPLIQUE LES TERMES SUIVANTS :</w:t>
      </w:r>
    </w:p>
    <w:p w:rsidR="00FC332F" w:rsidRPr="00FC332F" w:rsidRDefault="00FC332F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FC332F" w:rsidRPr="00D32FC6" w:rsidRDefault="00FC332F" w:rsidP="000E19F7">
      <w:pPr>
        <w:spacing w:after="0" w:line="240" w:lineRule="auto"/>
        <w:rPr>
          <w:rFonts w:ascii="Times New Roman" w:hAnsi="Times New Roman"/>
          <w:color w:val="2F5496" w:themeColor="accent5" w:themeShade="BF"/>
          <w:lang w:val="fr-CA"/>
        </w:rPr>
      </w:pPr>
      <w:r w:rsidRPr="000E19F7">
        <w:rPr>
          <w:rFonts w:ascii="Times New Roman" w:hAnsi="Times New Roman"/>
          <w:b/>
          <w:sz w:val="24"/>
          <w:lang w:val="fr-CA"/>
        </w:rPr>
        <w:t>Placement :</w:t>
      </w:r>
      <w:r w:rsidRPr="000E19F7">
        <w:rPr>
          <w:rFonts w:ascii="Times New Roman" w:hAnsi="Times New Roman"/>
          <w:lang w:val="fr-CA"/>
        </w:rPr>
        <w:t xml:space="preserve"> </w:t>
      </w:r>
      <w:r w:rsidR="000E19F7" w:rsidRPr="00D32FC6">
        <w:rPr>
          <w:rFonts w:ascii="Times New Roman" w:hAnsi="Times New Roman"/>
          <w:color w:val="2F5496" w:themeColor="accent5" w:themeShade="BF"/>
          <w:lang w:val="fr-CA"/>
        </w:rPr>
        <w:t xml:space="preserve">Action de placer de l'argent; </w:t>
      </w:r>
      <w:r w:rsidR="00D32FC6" w:rsidRPr="00D32FC6">
        <w:rPr>
          <w:rFonts w:ascii="Times New Roman" w:hAnsi="Times New Roman"/>
          <w:color w:val="2F5496" w:themeColor="accent5" w:themeShade="BF"/>
          <w:lang w:val="fr-CA"/>
        </w:rPr>
        <w:t>Un</w:t>
      </w:r>
      <w:r w:rsidR="000E19F7" w:rsidRPr="00D32FC6">
        <w:rPr>
          <w:rFonts w:ascii="Times New Roman" w:hAnsi="Times New Roman"/>
          <w:color w:val="2F5496" w:themeColor="accent5" w:themeShade="BF"/>
          <w:lang w:val="fr-CA"/>
        </w:rPr>
        <w:t xml:space="preserve"> investissement.</w:t>
      </w:r>
    </w:p>
    <w:p w:rsidR="00FC332F" w:rsidRPr="00FC332F" w:rsidRDefault="00FC332F" w:rsidP="000E19F7">
      <w:pPr>
        <w:spacing w:after="0" w:line="240" w:lineRule="auto"/>
        <w:rPr>
          <w:rFonts w:ascii="Times New Roman" w:hAnsi="Times New Roman"/>
          <w:lang w:val="fr-CA"/>
        </w:rPr>
      </w:pPr>
    </w:p>
    <w:p w:rsidR="00FC332F" w:rsidRPr="00D32FC6" w:rsidRDefault="00FC332F" w:rsidP="000E19F7">
      <w:pPr>
        <w:spacing w:after="0" w:line="240" w:lineRule="auto"/>
        <w:rPr>
          <w:rFonts w:ascii="Times New Roman" w:hAnsi="Times New Roman"/>
          <w:lang w:val="fr-CA"/>
        </w:rPr>
      </w:pPr>
      <w:r w:rsidRPr="000E19F7">
        <w:rPr>
          <w:rFonts w:ascii="Times New Roman" w:hAnsi="Times New Roman"/>
          <w:b/>
          <w:sz w:val="24"/>
          <w:lang w:val="fr-CA"/>
        </w:rPr>
        <w:t>Capital :</w:t>
      </w:r>
      <w:r w:rsidRPr="000E19F7">
        <w:rPr>
          <w:rFonts w:ascii="Times New Roman" w:hAnsi="Times New Roman"/>
          <w:sz w:val="24"/>
          <w:lang w:val="fr-CA"/>
        </w:rPr>
        <w:t xml:space="preserve"> </w:t>
      </w:r>
      <w:r w:rsidR="000E19F7" w:rsidRPr="00D32FC6">
        <w:rPr>
          <w:rFonts w:ascii="Times New Roman" w:hAnsi="Times New Roman"/>
          <w:color w:val="2F5496" w:themeColor="accent5" w:themeShade="BF"/>
          <w:lang w:val="fr-CA"/>
        </w:rPr>
        <w:t>Montant original d'argent placé.</w:t>
      </w:r>
    </w:p>
    <w:p w:rsidR="00D32FC6" w:rsidRDefault="00D32FC6" w:rsidP="000E19F7">
      <w:pPr>
        <w:spacing w:after="0" w:line="240" w:lineRule="auto"/>
        <w:rPr>
          <w:rFonts w:ascii="Times New Roman" w:hAnsi="Times New Roman"/>
          <w:b/>
          <w:sz w:val="24"/>
          <w:lang w:val="fr-CA"/>
        </w:rPr>
      </w:pPr>
    </w:p>
    <w:p w:rsidR="00FC332F" w:rsidRPr="000E19F7" w:rsidRDefault="00FC332F" w:rsidP="000E19F7">
      <w:pPr>
        <w:spacing w:after="0" w:line="240" w:lineRule="auto"/>
        <w:rPr>
          <w:rFonts w:ascii="Times New Roman" w:hAnsi="Times New Roman"/>
          <w:b/>
          <w:sz w:val="24"/>
          <w:lang w:val="fr-CA"/>
        </w:rPr>
      </w:pPr>
      <w:r w:rsidRPr="000E19F7">
        <w:rPr>
          <w:rFonts w:ascii="Times New Roman" w:hAnsi="Times New Roman"/>
          <w:b/>
          <w:sz w:val="24"/>
          <w:lang w:val="fr-CA"/>
        </w:rPr>
        <w:t>I</w:t>
      </w:r>
      <w:r w:rsidR="000E19F7" w:rsidRPr="000E19F7">
        <w:rPr>
          <w:rFonts w:ascii="Times New Roman" w:hAnsi="Times New Roman"/>
          <w:b/>
          <w:sz w:val="24"/>
          <w:lang w:val="fr-CA"/>
        </w:rPr>
        <w:t xml:space="preserve">ntérêts : </w:t>
      </w:r>
      <w:r w:rsidR="000E19F7" w:rsidRPr="00D32FC6">
        <w:rPr>
          <w:rFonts w:ascii="Times New Roman" w:hAnsi="Times New Roman"/>
          <w:color w:val="2F5496" w:themeColor="accent5" w:themeShade="BF"/>
          <w:lang w:val="fr-CA"/>
        </w:rPr>
        <w:t>Montant d'argent gagné sur un placement.</w:t>
      </w:r>
    </w:p>
    <w:p w:rsidR="00FC332F" w:rsidRPr="000E19F7" w:rsidRDefault="00FC332F" w:rsidP="000E19F7">
      <w:pPr>
        <w:spacing w:after="0" w:line="240" w:lineRule="auto"/>
        <w:rPr>
          <w:rFonts w:ascii="Times New Roman" w:hAnsi="Times New Roman"/>
          <w:b/>
          <w:sz w:val="24"/>
          <w:lang w:val="fr-CA"/>
        </w:rPr>
      </w:pPr>
    </w:p>
    <w:p w:rsidR="00FC332F" w:rsidRPr="000E19F7" w:rsidRDefault="00FC332F" w:rsidP="000E19F7">
      <w:pPr>
        <w:spacing w:after="0" w:line="240" w:lineRule="auto"/>
        <w:rPr>
          <w:rFonts w:ascii="Times New Roman" w:hAnsi="Times New Roman"/>
          <w:color w:val="2F5496" w:themeColor="accent5" w:themeShade="BF"/>
          <w:lang w:val="fr-CA"/>
        </w:rPr>
      </w:pPr>
      <w:r w:rsidRPr="000E19F7">
        <w:rPr>
          <w:rFonts w:ascii="Times New Roman" w:hAnsi="Times New Roman"/>
          <w:b/>
          <w:sz w:val="24"/>
          <w:lang w:val="fr-CA"/>
        </w:rPr>
        <w:t>Intérêt</w:t>
      </w:r>
      <w:r w:rsidR="000E19F7" w:rsidRPr="000E19F7">
        <w:rPr>
          <w:rFonts w:ascii="Times New Roman" w:hAnsi="Times New Roman"/>
          <w:b/>
          <w:sz w:val="24"/>
          <w:lang w:val="fr-CA"/>
        </w:rPr>
        <w:t>s simples </w:t>
      </w:r>
      <w:r w:rsidR="000E19F7" w:rsidRPr="000E19F7">
        <w:rPr>
          <w:rFonts w:ascii="Times New Roman" w:hAnsi="Times New Roman"/>
          <w:color w:val="2F5496" w:themeColor="accent5" w:themeShade="BF"/>
          <w:lang w:val="fr-CA"/>
        </w:rPr>
        <w:t xml:space="preserve">: </w:t>
      </w:r>
      <w:r w:rsidR="000E19F7" w:rsidRPr="000E19F7">
        <w:rPr>
          <w:rFonts w:ascii="Times New Roman" w:hAnsi="Times New Roman"/>
          <w:color w:val="2F5496" w:themeColor="accent5" w:themeShade="BF"/>
          <w:lang w:val="fr-CA"/>
        </w:rPr>
        <w:t>Intérêts calculés UNIQUEMENT d'après le</w:t>
      </w:r>
      <w:r w:rsidR="000E19F7">
        <w:rPr>
          <w:rFonts w:ascii="Times New Roman" w:hAnsi="Times New Roman"/>
          <w:color w:val="2F5496" w:themeColor="accent5" w:themeShade="BF"/>
          <w:lang w:val="fr-CA"/>
        </w:rPr>
        <w:t xml:space="preserve"> </w:t>
      </w:r>
      <w:r w:rsidR="000E19F7" w:rsidRPr="000E19F7">
        <w:rPr>
          <w:rFonts w:ascii="Times New Roman" w:hAnsi="Times New Roman"/>
          <w:color w:val="2F5496" w:themeColor="accent5" w:themeShade="BF"/>
          <w:lang w:val="fr-CA"/>
        </w:rPr>
        <w:t>montant original (le capital). Les intérêts simples</w:t>
      </w:r>
      <w:r w:rsidR="000E19F7">
        <w:rPr>
          <w:rFonts w:ascii="Times New Roman" w:hAnsi="Times New Roman"/>
          <w:color w:val="2F5496" w:themeColor="accent5" w:themeShade="BF"/>
          <w:lang w:val="fr-CA"/>
        </w:rPr>
        <w:t xml:space="preserve"> </w:t>
      </w:r>
      <w:r w:rsidR="000E19F7" w:rsidRPr="000E19F7">
        <w:rPr>
          <w:rFonts w:ascii="Times New Roman" w:hAnsi="Times New Roman"/>
          <w:color w:val="2F5496" w:themeColor="accent5" w:themeShade="BF"/>
          <w:lang w:val="fr-CA"/>
        </w:rPr>
        <w:t>ne produisent donc pas eux</w:t>
      </w:r>
      <w:r w:rsidR="000E19F7">
        <w:rPr>
          <w:rFonts w:ascii="Times New Roman" w:hAnsi="Times New Roman"/>
          <w:color w:val="2F5496" w:themeColor="accent5" w:themeShade="BF"/>
          <w:lang w:val="fr-CA"/>
        </w:rPr>
        <w:t>-</w:t>
      </w:r>
      <w:r w:rsidR="000E19F7" w:rsidRPr="000E19F7">
        <w:rPr>
          <w:rFonts w:ascii="Times New Roman" w:hAnsi="Times New Roman"/>
          <w:color w:val="2F5496" w:themeColor="accent5" w:themeShade="BF"/>
          <w:lang w:val="fr-CA"/>
        </w:rPr>
        <w:t>mêmes</w:t>
      </w:r>
      <w:r w:rsidR="000E19F7">
        <w:rPr>
          <w:rFonts w:ascii="Times New Roman" w:hAnsi="Times New Roman"/>
          <w:color w:val="2F5496" w:themeColor="accent5" w:themeShade="BF"/>
          <w:lang w:val="fr-CA"/>
        </w:rPr>
        <w:t xml:space="preserve"> </w:t>
      </w:r>
      <w:r w:rsidR="000E19F7" w:rsidRPr="000E19F7">
        <w:rPr>
          <w:rFonts w:ascii="Times New Roman" w:hAnsi="Times New Roman"/>
          <w:color w:val="2F5496" w:themeColor="accent5" w:themeShade="BF"/>
          <w:lang w:val="fr-CA"/>
        </w:rPr>
        <w:t>des intérêts.</w:t>
      </w:r>
    </w:p>
    <w:p w:rsidR="00D32FC6" w:rsidRDefault="00D32FC6" w:rsidP="000E19F7">
      <w:pPr>
        <w:spacing w:after="0" w:line="240" w:lineRule="auto"/>
        <w:rPr>
          <w:rFonts w:ascii="Times New Roman" w:hAnsi="Times New Roman"/>
          <w:b/>
          <w:sz w:val="24"/>
          <w:lang w:val="fr-CA"/>
        </w:rPr>
      </w:pPr>
    </w:p>
    <w:p w:rsidR="00FC332F" w:rsidRPr="000E19F7" w:rsidRDefault="00FC332F" w:rsidP="000E19F7">
      <w:pPr>
        <w:spacing w:after="0" w:line="240" w:lineRule="auto"/>
        <w:rPr>
          <w:rFonts w:ascii="Times New Roman" w:hAnsi="Times New Roman"/>
          <w:b/>
          <w:sz w:val="24"/>
          <w:lang w:val="fr-CA"/>
        </w:rPr>
      </w:pPr>
      <w:r w:rsidRPr="000E19F7">
        <w:rPr>
          <w:rFonts w:ascii="Times New Roman" w:hAnsi="Times New Roman"/>
          <w:b/>
          <w:sz w:val="24"/>
          <w:lang w:val="fr-CA"/>
        </w:rPr>
        <w:t xml:space="preserve">Durée : </w:t>
      </w:r>
      <w:r w:rsidR="000E19F7" w:rsidRPr="00D32FC6">
        <w:rPr>
          <w:rFonts w:ascii="Times New Roman" w:hAnsi="Times New Roman"/>
          <w:color w:val="2F5496" w:themeColor="accent5" w:themeShade="BF"/>
          <w:lang w:val="fr-CA"/>
        </w:rPr>
        <w:t>Temps pendant lequel un placement est en vigueur.</w:t>
      </w:r>
    </w:p>
    <w:p w:rsidR="00FC332F" w:rsidRPr="000E19F7" w:rsidRDefault="00FC332F" w:rsidP="000E19F7">
      <w:pPr>
        <w:spacing w:after="0" w:line="240" w:lineRule="auto"/>
        <w:rPr>
          <w:rFonts w:ascii="Times New Roman" w:hAnsi="Times New Roman"/>
          <w:b/>
          <w:sz w:val="24"/>
          <w:lang w:val="fr-CA"/>
        </w:rPr>
      </w:pPr>
    </w:p>
    <w:p w:rsidR="00FC332F" w:rsidRPr="00D32FC6" w:rsidRDefault="00FC332F" w:rsidP="000E19F7">
      <w:pPr>
        <w:spacing w:after="0" w:line="240" w:lineRule="auto"/>
        <w:rPr>
          <w:rFonts w:ascii="Times New Roman" w:hAnsi="Times New Roman"/>
          <w:color w:val="2F5496" w:themeColor="accent5" w:themeShade="BF"/>
          <w:lang w:val="fr-CA"/>
        </w:rPr>
      </w:pPr>
      <w:r w:rsidRPr="000E19F7">
        <w:rPr>
          <w:rFonts w:ascii="Times New Roman" w:hAnsi="Times New Roman"/>
          <w:b/>
          <w:sz w:val="24"/>
          <w:lang w:val="fr-CA"/>
        </w:rPr>
        <w:t xml:space="preserve">Échéance : </w:t>
      </w:r>
      <w:r w:rsidR="000E19F7" w:rsidRPr="00D32FC6">
        <w:rPr>
          <w:rFonts w:ascii="Times New Roman" w:hAnsi="Times New Roman"/>
          <w:color w:val="2F5496" w:themeColor="accent5" w:themeShade="BF"/>
          <w:lang w:val="fr-CA"/>
        </w:rPr>
        <w:t>Date contractuelle de la fin d'un placement.</w:t>
      </w:r>
      <w:r w:rsidR="00D32FC6">
        <w:rPr>
          <w:rFonts w:ascii="Times New Roman" w:hAnsi="Times New Roman"/>
          <w:color w:val="2F5496" w:themeColor="accent5" w:themeShade="BF"/>
          <w:lang w:val="fr-CA"/>
        </w:rPr>
        <w:t xml:space="preserve"> </w:t>
      </w:r>
      <w:r w:rsidRPr="00D32FC6">
        <w:rPr>
          <w:rFonts w:ascii="Times New Roman" w:hAnsi="Times New Roman"/>
          <w:color w:val="2F5496" w:themeColor="accent5" w:themeShade="BF"/>
          <w:lang w:val="fr-CA"/>
        </w:rPr>
        <w:t xml:space="preserve">Taux d’intérêt fixe : </w:t>
      </w:r>
      <w:r w:rsidR="000E19F7" w:rsidRPr="00D32FC6">
        <w:rPr>
          <w:rFonts w:ascii="Times New Roman" w:hAnsi="Times New Roman"/>
          <w:color w:val="2F5496" w:themeColor="accent5" w:themeShade="BF"/>
          <w:lang w:val="fr-CA"/>
        </w:rPr>
        <w:t>Taux d'intérêt dont on garantit qu'il ne changera</w:t>
      </w:r>
      <w:r w:rsidR="00D32FC6">
        <w:rPr>
          <w:rFonts w:ascii="Times New Roman" w:hAnsi="Times New Roman"/>
          <w:color w:val="2F5496" w:themeColor="accent5" w:themeShade="BF"/>
          <w:lang w:val="fr-CA"/>
        </w:rPr>
        <w:t xml:space="preserve"> </w:t>
      </w:r>
      <w:r w:rsidR="000E19F7" w:rsidRPr="00D32FC6">
        <w:rPr>
          <w:rFonts w:ascii="Times New Roman" w:hAnsi="Times New Roman"/>
          <w:color w:val="2F5496" w:themeColor="accent5" w:themeShade="BF"/>
          <w:lang w:val="fr-CA"/>
        </w:rPr>
        <w:t>pas durant toute la durée d'un placement.</w:t>
      </w:r>
    </w:p>
    <w:p w:rsidR="00FC332F" w:rsidRPr="000E19F7" w:rsidRDefault="00FC332F" w:rsidP="000E19F7">
      <w:pPr>
        <w:spacing w:after="0" w:line="240" w:lineRule="auto"/>
        <w:rPr>
          <w:rFonts w:ascii="Times New Roman" w:hAnsi="Times New Roman"/>
          <w:b/>
          <w:sz w:val="24"/>
          <w:lang w:val="fr-CA"/>
        </w:rPr>
      </w:pPr>
    </w:p>
    <w:p w:rsidR="00FC332F" w:rsidRPr="00D32FC6" w:rsidRDefault="00FC332F" w:rsidP="000E19F7">
      <w:pPr>
        <w:spacing w:after="0" w:line="240" w:lineRule="auto"/>
        <w:rPr>
          <w:rFonts w:ascii="Times New Roman" w:hAnsi="Times New Roman"/>
          <w:color w:val="2F5496" w:themeColor="accent5" w:themeShade="BF"/>
          <w:lang w:val="fr-CA"/>
        </w:rPr>
      </w:pPr>
      <w:r w:rsidRPr="000E19F7">
        <w:rPr>
          <w:rFonts w:ascii="Times New Roman" w:hAnsi="Times New Roman"/>
          <w:b/>
          <w:sz w:val="24"/>
          <w:lang w:val="fr-CA"/>
        </w:rPr>
        <w:t xml:space="preserve">Valeur capitalisée : </w:t>
      </w:r>
      <w:r w:rsidR="000E19F7" w:rsidRPr="00D32FC6">
        <w:rPr>
          <w:rFonts w:ascii="Times New Roman" w:hAnsi="Times New Roman"/>
          <w:color w:val="2F5496" w:themeColor="accent5" w:themeShade="BF"/>
          <w:lang w:val="fr-CA"/>
        </w:rPr>
        <w:t>Montant d'un placement à la fin d'une période</w:t>
      </w:r>
      <w:r w:rsidR="00D32FC6">
        <w:rPr>
          <w:rFonts w:ascii="Times New Roman" w:hAnsi="Times New Roman"/>
          <w:color w:val="2F5496" w:themeColor="accent5" w:themeShade="BF"/>
          <w:lang w:val="fr-CA"/>
        </w:rPr>
        <w:t xml:space="preserve"> </w:t>
      </w:r>
      <w:r w:rsidR="000E19F7" w:rsidRPr="00D32FC6">
        <w:rPr>
          <w:rFonts w:ascii="Times New Roman" w:hAnsi="Times New Roman"/>
          <w:color w:val="2F5496" w:themeColor="accent5" w:themeShade="BF"/>
          <w:lang w:val="fr-CA"/>
        </w:rPr>
        <w:t>donnée.</w:t>
      </w:r>
    </w:p>
    <w:p w:rsidR="00D32FC6" w:rsidRDefault="00D32FC6" w:rsidP="000E19F7">
      <w:pPr>
        <w:spacing w:after="0" w:line="240" w:lineRule="auto"/>
        <w:rPr>
          <w:rFonts w:ascii="Times New Roman" w:hAnsi="Times New Roman"/>
          <w:b/>
          <w:sz w:val="24"/>
          <w:lang w:val="fr-CA"/>
        </w:rPr>
      </w:pPr>
    </w:p>
    <w:p w:rsidR="000E19F7" w:rsidRPr="00D32FC6" w:rsidRDefault="00FC332F" w:rsidP="000E19F7">
      <w:pPr>
        <w:spacing w:after="0" w:line="240" w:lineRule="auto"/>
        <w:rPr>
          <w:rFonts w:ascii="Times New Roman" w:hAnsi="Times New Roman"/>
          <w:color w:val="2F5496" w:themeColor="accent5" w:themeShade="BF"/>
          <w:lang w:val="fr-CA"/>
        </w:rPr>
      </w:pPr>
      <w:r w:rsidRPr="000E19F7">
        <w:rPr>
          <w:rFonts w:ascii="Times New Roman" w:hAnsi="Times New Roman"/>
          <w:b/>
          <w:sz w:val="24"/>
          <w:lang w:val="fr-CA"/>
        </w:rPr>
        <w:t xml:space="preserve">Taux de rendement : </w:t>
      </w:r>
      <w:r w:rsidR="000E19F7" w:rsidRPr="00D32FC6">
        <w:rPr>
          <w:rFonts w:ascii="Times New Roman" w:hAnsi="Times New Roman"/>
          <w:color w:val="2F5496" w:themeColor="accent5" w:themeShade="BF"/>
          <w:lang w:val="fr-CA"/>
        </w:rPr>
        <w:t>Rapport des revenus tirés d'un placement à</w:t>
      </w:r>
      <w:r w:rsidR="00D32FC6">
        <w:rPr>
          <w:rFonts w:ascii="Times New Roman" w:hAnsi="Times New Roman"/>
          <w:color w:val="2F5496" w:themeColor="accent5" w:themeShade="BF"/>
          <w:lang w:val="fr-CA"/>
        </w:rPr>
        <w:t xml:space="preserve"> </w:t>
      </w:r>
      <w:r w:rsidR="000E19F7" w:rsidRPr="00D32FC6">
        <w:rPr>
          <w:rFonts w:ascii="Times New Roman" w:hAnsi="Times New Roman"/>
          <w:color w:val="2F5496" w:themeColor="accent5" w:themeShade="BF"/>
          <w:lang w:val="fr-CA"/>
        </w:rPr>
        <w:t>l'argent placé. Exprimé en pourcentage.</w:t>
      </w:r>
    </w:p>
    <w:p w:rsidR="00FC332F" w:rsidRPr="00D32FC6" w:rsidRDefault="000E19F7" w:rsidP="000E19F7">
      <w:pPr>
        <w:spacing w:after="0" w:line="240" w:lineRule="auto"/>
        <w:rPr>
          <w:rFonts w:ascii="Times New Roman" w:hAnsi="Times New Roman"/>
          <w:color w:val="2F5496" w:themeColor="accent5" w:themeShade="BF"/>
          <w:lang w:val="fr-CA"/>
        </w:rPr>
      </w:pPr>
      <w:r w:rsidRPr="00D32FC6">
        <w:rPr>
          <w:rFonts w:ascii="Times New Roman" w:hAnsi="Times New Roman"/>
          <w:color w:val="2F5496" w:themeColor="accent5" w:themeShade="BF"/>
          <w:lang w:val="fr-CA"/>
        </w:rPr>
        <w:t>(</w:t>
      </w:r>
      <w:proofErr w:type="gramStart"/>
      <w:r w:rsidRPr="00D32FC6">
        <w:rPr>
          <w:rFonts w:ascii="Times New Roman" w:hAnsi="Times New Roman"/>
          <w:color w:val="2F5496" w:themeColor="accent5" w:themeShade="BF"/>
          <w:lang w:val="fr-CA"/>
        </w:rPr>
        <w:t>i.e</w:t>
      </w:r>
      <w:proofErr w:type="gramEnd"/>
      <w:r w:rsidRPr="00D32FC6">
        <w:rPr>
          <w:rFonts w:ascii="Times New Roman" w:hAnsi="Times New Roman"/>
          <w:color w:val="2F5496" w:themeColor="accent5" w:themeShade="BF"/>
          <w:lang w:val="fr-CA"/>
        </w:rPr>
        <w:t>. rapport d'intérêts gagnés au capital placé).</w:t>
      </w:r>
    </w:p>
    <w:p w:rsidR="00FC332F" w:rsidRPr="000E19F7" w:rsidRDefault="00FC332F" w:rsidP="000E19F7">
      <w:pPr>
        <w:spacing w:after="0" w:line="240" w:lineRule="auto"/>
        <w:rPr>
          <w:rFonts w:ascii="Times New Roman" w:hAnsi="Times New Roman"/>
          <w:b/>
          <w:sz w:val="24"/>
          <w:lang w:val="fr-CA"/>
        </w:rPr>
      </w:pPr>
    </w:p>
    <w:p w:rsidR="00FC332F" w:rsidRPr="00D32FC6" w:rsidRDefault="00FC332F" w:rsidP="000E19F7">
      <w:pPr>
        <w:spacing w:after="0" w:line="240" w:lineRule="auto"/>
        <w:rPr>
          <w:rFonts w:ascii="Times New Roman" w:hAnsi="Times New Roman"/>
          <w:color w:val="2F5496" w:themeColor="accent5" w:themeShade="BF"/>
          <w:lang w:val="fr-CA"/>
        </w:rPr>
      </w:pPr>
      <w:r w:rsidRPr="000E19F7">
        <w:rPr>
          <w:rFonts w:ascii="Times New Roman" w:hAnsi="Times New Roman"/>
          <w:b/>
          <w:sz w:val="24"/>
          <w:lang w:val="fr-CA"/>
        </w:rPr>
        <w:t xml:space="preserve">Certificat de placement garanti (CPG) : </w:t>
      </w:r>
      <w:r w:rsidR="000E19F7" w:rsidRPr="00D32FC6">
        <w:rPr>
          <w:rFonts w:ascii="Times New Roman" w:hAnsi="Times New Roman"/>
          <w:color w:val="2F5496" w:themeColor="accent5" w:themeShade="BF"/>
          <w:lang w:val="fr-CA"/>
        </w:rPr>
        <w:t>Un investissement canadien</w:t>
      </w:r>
      <w:r w:rsidR="00D32FC6">
        <w:rPr>
          <w:rFonts w:ascii="Times New Roman" w:hAnsi="Times New Roman"/>
          <w:color w:val="2F5496" w:themeColor="accent5" w:themeShade="BF"/>
          <w:lang w:val="fr-CA"/>
        </w:rPr>
        <w:t xml:space="preserve"> </w:t>
      </w:r>
      <w:r w:rsidR="000E19F7" w:rsidRPr="00D32FC6">
        <w:rPr>
          <w:rFonts w:ascii="Times New Roman" w:hAnsi="Times New Roman"/>
          <w:color w:val="2F5496" w:themeColor="accent5" w:themeShade="BF"/>
          <w:lang w:val="fr-CA"/>
        </w:rPr>
        <w:t>qui offre un taux de rendement garanti sur une période</w:t>
      </w:r>
      <w:r w:rsidR="00D32FC6">
        <w:rPr>
          <w:rFonts w:ascii="Times New Roman" w:hAnsi="Times New Roman"/>
          <w:color w:val="2F5496" w:themeColor="accent5" w:themeShade="BF"/>
          <w:lang w:val="fr-CA"/>
        </w:rPr>
        <w:t xml:space="preserve"> </w:t>
      </w:r>
      <w:r w:rsidR="000E19F7" w:rsidRPr="00D32FC6">
        <w:rPr>
          <w:rFonts w:ascii="Times New Roman" w:hAnsi="Times New Roman"/>
          <w:color w:val="2F5496" w:themeColor="accent5" w:themeShade="BF"/>
          <w:lang w:val="fr-CA"/>
        </w:rPr>
        <w:t>de temps déterminée, habituellement moins que 10 ans.</w:t>
      </w:r>
      <w:r w:rsidR="00D32FC6">
        <w:rPr>
          <w:rFonts w:ascii="Times New Roman" w:hAnsi="Times New Roman"/>
          <w:color w:val="2F5496" w:themeColor="accent5" w:themeShade="BF"/>
          <w:lang w:val="fr-CA"/>
        </w:rPr>
        <w:t xml:space="preserve"> </w:t>
      </w:r>
      <w:r w:rsidR="000E19F7" w:rsidRPr="00D32FC6">
        <w:rPr>
          <w:rFonts w:ascii="Times New Roman" w:hAnsi="Times New Roman"/>
          <w:color w:val="2F5496" w:themeColor="accent5" w:themeShade="BF"/>
          <w:lang w:val="fr-CA"/>
        </w:rPr>
        <w:t>L'émetteur est généralement une société ou compagnie.</w:t>
      </w:r>
    </w:p>
    <w:p w:rsidR="00D32FC6" w:rsidRDefault="00D32FC6" w:rsidP="000E19F7">
      <w:pPr>
        <w:spacing w:after="0" w:line="240" w:lineRule="auto"/>
        <w:rPr>
          <w:rFonts w:ascii="Times New Roman" w:hAnsi="Times New Roman"/>
          <w:b/>
          <w:sz w:val="24"/>
          <w:lang w:val="fr-CA"/>
        </w:rPr>
      </w:pPr>
    </w:p>
    <w:p w:rsidR="00FC332F" w:rsidRPr="00D32FC6" w:rsidRDefault="00FC332F" w:rsidP="000E19F7">
      <w:pPr>
        <w:spacing w:after="0" w:line="240" w:lineRule="auto"/>
        <w:rPr>
          <w:rFonts w:ascii="Times New Roman" w:hAnsi="Times New Roman"/>
          <w:color w:val="2F5496" w:themeColor="accent5" w:themeShade="BF"/>
          <w:lang w:val="fr-CA"/>
        </w:rPr>
      </w:pPr>
      <w:r w:rsidRPr="000E19F7">
        <w:rPr>
          <w:rFonts w:ascii="Times New Roman" w:hAnsi="Times New Roman"/>
          <w:b/>
          <w:sz w:val="24"/>
          <w:lang w:val="fr-CA"/>
        </w:rPr>
        <w:t xml:space="preserve">Obligation d’épargne du Canada (OEC) : </w:t>
      </w:r>
      <w:r w:rsidR="000E19F7" w:rsidRPr="00D32FC6">
        <w:rPr>
          <w:rFonts w:ascii="Times New Roman" w:hAnsi="Times New Roman"/>
          <w:color w:val="2F5496" w:themeColor="accent5" w:themeShade="BF"/>
          <w:lang w:val="fr-CA"/>
        </w:rPr>
        <w:t>Un investissement</w:t>
      </w:r>
      <w:r w:rsidR="00D32FC6">
        <w:rPr>
          <w:rFonts w:ascii="Times New Roman" w:hAnsi="Times New Roman"/>
          <w:color w:val="2F5496" w:themeColor="accent5" w:themeShade="BF"/>
          <w:lang w:val="fr-CA"/>
        </w:rPr>
        <w:t xml:space="preserve"> </w:t>
      </w:r>
      <w:r w:rsidR="000E19F7" w:rsidRPr="00D32FC6">
        <w:rPr>
          <w:rFonts w:ascii="Times New Roman" w:hAnsi="Times New Roman"/>
          <w:color w:val="2F5496" w:themeColor="accent5" w:themeShade="BF"/>
          <w:lang w:val="fr-CA"/>
        </w:rPr>
        <w:t>canadien qui offre un taux de rendement garanti sur une</w:t>
      </w:r>
      <w:r w:rsidR="00D32FC6">
        <w:rPr>
          <w:rFonts w:ascii="Times New Roman" w:hAnsi="Times New Roman"/>
          <w:color w:val="2F5496" w:themeColor="accent5" w:themeShade="BF"/>
          <w:lang w:val="fr-CA"/>
        </w:rPr>
        <w:t xml:space="preserve"> </w:t>
      </w:r>
      <w:r w:rsidR="000E19F7" w:rsidRPr="00D32FC6">
        <w:rPr>
          <w:rFonts w:ascii="Times New Roman" w:hAnsi="Times New Roman"/>
          <w:color w:val="2F5496" w:themeColor="accent5" w:themeShade="BF"/>
          <w:lang w:val="fr-CA"/>
        </w:rPr>
        <w:t>période de temps déterminée, habituellement plus que 10</w:t>
      </w:r>
      <w:r w:rsidR="00D32FC6">
        <w:rPr>
          <w:rFonts w:ascii="Times New Roman" w:hAnsi="Times New Roman"/>
          <w:color w:val="2F5496" w:themeColor="accent5" w:themeShade="BF"/>
          <w:lang w:val="fr-CA"/>
        </w:rPr>
        <w:t xml:space="preserve"> </w:t>
      </w:r>
      <w:r w:rsidR="000E19F7" w:rsidRPr="00D32FC6">
        <w:rPr>
          <w:rFonts w:ascii="Times New Roman" w:hAnsi="Times New Roman"/>
          <w:color w:val="2F5496" w:themeColor="accent5" w:themeShade="BF"/>
          <w:lang w:val="fr-CA"/>
        </w:rPr>
        <w:t>ans. L'émetteur est généralement une banque.</w:t>
      </w:r>
    </w:p>
    <w:p w:rsidR="00FC332F" w:rsidRPr="00FC332F" w:rsidRDefault="00FC332F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0E19F7" w:rsidRDefault="000E19F7" w:rsidP="000E19F7">
      <w:pPr>
        <w:spacing w:after="0" w:line="240" w:lineRule="auto"/>
        <w:rPr>
          <w:rFonts w:ascii="Times New Roman" w:hAnsi="Times New Roman"/>
          <w:b/>
          <w:sz w:val="28"/>
          <w:lang w:val="fr-CA"/>
        </w:rPr>
      </w:pPr>
    </w:p>
    <w:p w:rsidR="000E19F7" w:rsidRDefault="000E19F7" w:rsidP="000E19F7">
      <w:pPr>
        <w:spacing w:after="0" w:line="240" w:lineRule="auto"/>
        <w:rPr>
          <w:rFonts w:ascii="Times New Roman" w:hAnsi="Times New Roman"/>
          <w:b/>
          <w:sz w:val="28"/>
          <w:lang w:val="fr-CA"/>
        </w:rPr>
      </w:pPr>
    </w:p>
    <w:p w:rsidR="000E19F7" w:rsidRDefault="000E19F7" w:rsidP="000E19F7">
      <w:pPr>
        <w:spacing w:after="0" w:line="240" w:lineRule="auto"/>
        <w:rPr>
          <w:rFonts w:ascii="Times New Roman" w:hAnsi="Times New Roman"/>
          <w:b/>
          <w:sz w:val="28"/>
          <w:lang w:val="fr-CA"/>
        </w:rPr>
      </w:pPr>
    </w:p>
    <w:p w:rsidR="000E19F7" w:rsidRDefault="000E19F7" w:rsidP="000E19F7">
      <w:pPr>
        <w:spacing w:after="0" w:line="240" w:lineRule="auto"/>
        <w:rPr>
          <w:rFonts w:ascii="Times New Roman" w:hAnsi="Times New Roman"/>
          <w:b/>
          <w:sz w:val="28"/>
          <w:lang w:val="fr-CA"/>
        </w:rPr>
      </w:pPr>
    </w:p>
    <w:p w:rsidR="00FC332F" w:rsidRPr="000E19F7" w:rsidRDefault="000E19F7" w:rsidP="000E19F7">
      <w:pPr>
        <w:spacing w:after="0" w:line="240" w:lineRule="auto"/>
        <w:rPr>
          <w:rFonts w:ascii="Times New Roman" w:hAnsi="Times New Roman"/>
          <w:b/>
          <w:sz w:val="28"/>
          <w:lang w:val="fr-CA"/>
        </w:rPr>
      </w:pPr>
      <w:r w:rsidRPr="000E19F7">
        <w:rPr>
          <w:rFonts w:ascii="Times New Roman" w:hAnsi="Times New Roman"/>
          <w:b/>
          <w:sz w:val="28"/>
          <w:lang w:val="fr-CA"/>
        </w:rPr>
        <w:t>INDIQUE LES EXPRESSIONS POUR CALCULER LES INTÉRÊTS SIMPLES :</w:t>
      </w:r>
    </w:p>
    <w:p w:rsidR="00FC332F" w:rsidRPr="00D32FC6" w:rsidRDefault="00FC332F" w:rsidP="00FC332F">
      <w:pPr>
        <w:spacing w:after="0" w:line="240" w:lineRule="auto"/>
        <w:rPr>
          <w:rFonts w:ascii="Times New Roman" w:hAnsi="Times New Roman"/>
          <w:sz w:val="24"/>
          <w:lang w:val="fr-CA"/>
        </w:rPr>
      </w:pPr>
      <w:r w:rsidRPr="00FC332F">
        <w:rPr>
          <w:rFonts w:ascii="Times New Roman" w:hAnsi="Times New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0CC61A" wp14:editId="6918936F">
                <wp:simplePos x="0" y="0"/>
                <wp:positionH relativeFrom="column">
                  <wp:posOffset>3095625</wp:posOffset>
                </wp:positionH>
                <wp:positionV relativeFrom="paragraph">
                  <wp:posOffset>83820</wp:posOffset>
                </wp:positionV>
                <wp:extent cx="933450" cy="447675"/>
                <wp:effectExtent l="0" t="0" r="19050" b="28575"/>
                <wp:wrapTight wrapText="bothSides">
                  <wp:wrapPolygon edited="0">
                    <wp:start x="0" y="0"/>
                    <wp:lineTo x="0" y="22060"/>
                    <wp:lineTo x="21600" y="22060"/>
                    <wp:lineTo x="21600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47675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32F" w:rsidRPr="00D32FC6" w:rsidRDefault="00D32FC6" w:rsidP="00FC33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2F5496" w:themeColor="accent5" w:themeShade="BF"/>
                                <w:sz w:val="32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2F5496" w:themeColor="accent5" w:themeShade="BF"/>
                                    <w:sz w:val="32"/>
                                    <w:szCs w:val="24"/>
                                  </w:rPr>
                                  <m:t>I=Ctd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CC61A" id="Rectangle 1" o:spid="_x0000_s1026" style="position:absolute;margin-left:243.75pt;margin-top:6.6pt;width:73.5pt;height:3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" filled="f" strokecolor="black [3200]" strokeweight="2pt">
                <v:textbox>
                  <w:txbxContent>
                    <w:p w:rsidR="00FC332F" w:rsidRPr="00D32FC6" w:rsidRDefault="00D32FC6" w:rsidP="00FC33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2F5496" w:themeColor="accent5" w:themeShade="BF"/>
                          <w:sz w:val="32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2F5496" w:themeColor="accent5" w:themeShade="BF"/>
                              <w:sz w:val="32"/>
                              <w:szCs w:val="24"/>
                            </w:rPr>
                            <m:t>I=Ctd</m:t>
                          </m:r>
                        </m:oMath>
                      </m:oMathPara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FC332F" w:rsidRDefault="00FC332F" w:rsidP="00FC332F">
      <w:pPr>
        <w:spacing w:after="0" w:line="240" w:lineRule="auto"/>
        <w:rPr>
          <w:rFonts w:ascii="Times New Roman" w:hAnsi="Times New Roman"/>
          <w:sz w:val="24"/>
          <w:lang w:val="fr-CA"/>
        </w:rPr>
      </w:pPr>
      <w:r w:rsidRPr="00D32FC6">
        <w:rPr>
          <w:rFonts w:ascii="Times New Roman" w:hAnsi="Times New Roman"/>
          <w:sz w:val="24"/>
          <w:lang w:val="fr-CA"/>
        </w:rPr>
        <w:t xml:space="preserve">Le montant </w:t>
      </w:r>
      <w:r w:rsidRPr="00D32FC6">
        <w:rPr>
          <w:rFonts w:ascii="Times New Roman" w:hAnsi="Times New Roman"/>
          <w:i/>
          <w:sz w:val="24"/>
          <w:lang w:val="fr-CA"/>
        </w:rPr>
        <w:t>I</w:t>
      </w:r>
      <w:r w:rsidRPr="00D32FC6">
        <w:rPr>
          <w:rFonts w:ascii="Times New Roman" w:hAnsi="Times New Roman"/>
          <w:sz w:val="24"/>
          <w:lang w:val="fr-CA"/>
        </w:rPr>
        <w:t xml:space="preserve"> en intérêts simples : </w:t>
      </w:r>
    </w:p>
    <w:p w:rsidR="00D32FC6" w:rsidRPr="00D32FC6" w:rsidRDefault="00D32FC6" w:rsidP="00FC332F">
      <w:pPr>
        <w:spacing w:after="0" w:line="240" w:lineRule="auto"/>
        <w:rPr>
          <w:rFonts w:ascii="Times New Roman" w:hAnsi="Times New Roman"/>
          <w:sz w:val="24"/>
          <w:lang w:val="fr-CA"/>
        </w:rPr>
      </w:pPr>
    </w:p>
    <w:p w:rsidR="00FC332F" w:rsidRPr="00FC332F" w:rsidRDefault="00FC332F" w:rsidP="00FC332F">
      <w:pPr>
        <w:spacing w:after="0" w:line="240" w:lineRule="auto"/>
        <w:rPr>
          <w:rFonts w:ascii="Times New Roman" w:hAnsi="Times New Roman"/>
          <w:lang w:val="fr-CA"/>
        </w:rPr>
      </w:pPr>
      <w:bookmarkStart w:id="0" w:name="_GoBack"/>
      <w:bookmarkEnd w:id="0"/>
    </w:p>
    <w:p w:rsidR="00FC332F" w:rsidRPr="00FC332F" w:rsidRDefault="00FC332F" w:rsidP="00FC332F">
      <w:pPr>
        <w:spacing w:after="0" w:line="240" w:lineRule="auto"/>
        <w:rPr>
          <w:rFonts w:ascii="Times New Roman" w:hAnsi="Times New Roman"/>
          <w:lang w:val="fr-CA"/>
        </w:rPr>
      </w:pPr>
      <w:r w:rsidRPr="00FC332F">
        <w:rPr>
          <w:rFonts w:ascii="Times New Roman" w:hAnsi="Times New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DCE7CE" wp14:editId="2BB5CBEA">
                <wp:simplePos x="0" y="0"/>
                <wp:positionH relativeFrom="column">
                  <wp:posOffset>2633345</wp:posOffset>
                </wp:positionH>
                <wp:positionV relativeFrom="paragraph">
                  <wp:posOffset>137795</wp:posOffset>
                </wp:positionV>
                <wp:extent cx="2407920" cy="875665"/>
                <wp:effectExtent l="0" t="0" r="11430" b="19685"/>
                <wp:wrapTight wrapText="bothSides">
                  <wp:wrapPolygon edited="0">
                    <wp:start x="0" y="0"/>
                    <wp:lineTo x="0" y="21616"/>
                    <wp:lineTo x="21532" y="21616"/>
                    <wp:lineTo x="21532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7920" cy="875665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FC6" w:rsidRPr="00D32FC6" w:rsidRDefault="00D32FC6" w:rsidP="00D32FC6">
                            <w:pPr>
                              <w:spacing w:after="0" w:line="240" w:lineRule="auto"/>
                              <w:jc w:val="center"/>
                              <w:rPr>
                                <w:rFonts w:cstheme="minorBidi"/>
                                <w:b/>
                                <w:color w:val="2F5496" w:themeColor="accent5" w:themeShade="BF"/>
                                <w:sz w:val="32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2F5496" w:themeColor="accent5" w:themeShade="BF"/>
                                    <w:sz w:val="32"/>
                                    <w:szCs w:val="24"/>
                                  </w:rPr>
                                  <m:t>A=C+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2F5496" w:themeColor="accent5" w:themeShade="BF"/>
                                    <w:sz w:val="32"/>
                                    <w:szCs w:val="24"/>
                                  </w:rPr>
                                  <m:t>I</m:t>
                                </m:r>
                              </m:oMath>
                            </m:oMathPara>
                          </w:p>
                          <w:p w:rsidR="00D32FC6" w:rsidRPr="00D32FC6" w:rsidRDefault="00D32FC6" w:rsidP="00D32F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2F5496" w:themeColor="accent5" w:themeShade="BF"/>
                                <w:sz w:val="32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2F5496" w:themeColor="accent5" w:themeShade="BF"/>
                                    <w:sz w:val="32"/>
                                    <w:szCs w:val="24"/>
                                  </w:rPr>
                                  <m:t xml:space="preserve">          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2F5496" w:themeColor="accent5" w:themeShade="BF"/>
                                    <w:sz w:val="32"/>
                                    <w:szCs w:val="24"/>
                                  </w:rPr>
                                  <m:t>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2F5496" w:themeColor="accent5" w:themeShade="BF"/>
                                    <w:sz w:val="32"/>
                                    <w:szCs w:val="24"/>
                                  </w:rPr>
                                  <m:t>C+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2F5496" w:themeColor="accent5" w:themeShade="BF"/>
                                    <w:sz w:val="32"/>
                                    <w:szCs w:val="24"/>
                                  </w:rPr>
                                  <m:t>Ctd</m:t>
                                </m:r>
                              </m:oMath>
                            </m:oMathPara>
                          </w:p>
                          <w:p w:rsidR="00D32FC6" w:rsidRPr="00D32FC6" w:rsidRDefault="00D32FC6" w:rsidP="00D32F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2F5496" w:themeColor="accent5" w:themeShade="BF"/>
                                <w:sz w:val="32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2F5496" w:themeColor="accent5" w:themeShade="BF"/>
                                    <w:sz w:val="32"/>
                                    <w:szCs w:val="24"/>
                                  </w:rPr>
                                  <m:t xml:space="preserve">         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2F5496" w:themeColor="accent5" w:themeShade="BF"/>
                                    <w:sz w:val="32"/>
                                    <w:szCs w:val="24"/>
                                  </w:rPr>
                                  <m:t xml:space="preserve">  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2F5496" w:themeColor="accent5" w:themeShade="BF"/>
                                    <w:sz w:val="32"/>
                                    <w:szCs w:val="24"/>
                                  </w:rPr>
                                  <m:t xml:space="preserve">  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2F5496" w:themeColor="accent5" w:themeShade="BF"/>
                                    <w:sz w:val="32"/>
                                    <w:szCs w:val="24"/>
                                  </w:rPr>
                                  <m:t>=C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2F5496" w:themeColor="accent5" w:themeShade="BF"/>
                                    <w:sz w:val="32"/>
                                    <w:szCs w:val="24"/>
                                  </w:rPr>
                                  <m:t>(1+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2F5496" w:themeColor="accent5" w:themeShade="BF"/>
                                    <w:sz w:val="32"/>
                                    <w:szCs w:val="24"/>
                                  </w:rPr>
                                  <m:t>td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2F5496" w:themeColor="accent5" w:themeShade="BF"/>
                                    <w:sz w:val="32"/>
                                    <w:szCs w:val="24"/>
                                  </w:rPr>
                                  <m:t>)</m:t>
                                </m:r>
                              </m:oMath>
                            </m:oMathPara>
                          </w:p>
                          <w:p w:rsidR="00D32FC6" w:rsidRPr="00D32FC6" w:rsidRDefault="00D32FC6" w:rsidP="00D32F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2F5496" w:themeColor="accent5" w:themeShade="BF"/>
                                <w:sz w:val="32"/>
                                <w:szCs w:val="24"/>
                              </w:rPr>
                            </w:pPr>
                          </w:p>
                          <w:p w:rsidR="00FC332F" w:rsidRPr="00F92E76" w:rsidRDefault="00FC332F" w:rsidP="00FC33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CE7CE" id="Rectangle 2" o:spid="_x0000_s1027" style="position:absolute;margin-left:207.35pt;margin-top:10.85pt;width:189.6pt;height:68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" filled="f" strokecolor="black [3200]" strokeweight="2pt">
                <v:textbox>
                  <w:txbxContent>
                    <w:p w:rsidR="00D32FC6" w:rsidRPr="00D32FC6" w:rsidRDefault="00D32FC6" w:rsidP="00D32FC6">
                      <w:pPr>
                        <w:spacing w:after="0" w:line="240" w:lineRule="auto"/>
                        <w:jc w:val="center"/>
                        <w:rPr>
                          <w:rFonts w:cstheme="minorBidi"/>
                          <w:b/>
                          <w:color w:val="2F5496" w:themeColor="accent5" w:themeShade="BF"/>
                          <w:sz w:val="32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2F5496" w:themeColor="accent5" w:themeShade="BF"/>
                              <w:sz w:val="32"/>
                              <w:szCs w:val="24"/>
                            </w:rPr>
                            <m:t>A=C+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2F5496" w:themeColor="accent5" w:themeShade="BF"/>
                              <w:sz w:val="32"/>
                              <w:szCs w:val="24"/>
                            </w:rPr>
                            <m:t>I</m:t>
                          </m:r>
                        </m:oMath>
                      </m:oMathPara>
                    </w:p>
                    <w:p w:rsidR="00D32FC6" w:rsidRPr="00D32FC6" w:rsidRDefault="00D32FC6" w:rsidP="00D32FC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2F5496" w:themeColor="accent5" w:themeShade="BF"/>
                          <w:sz w:val="32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2F5496" w:themeColor="accent5" w:themeShade="BF"/>
                              <w:sz w:val="32"/>
                              <w:szCs w:val="24"/>
                            </w:rPr>
                            <m:t xml:space="preserve">         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2F5496" w:themeColor="accent5" w:themeShade="BF"/>
                              <w:sz w:val="32"/>
                              <w:szCs w:val="24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2F5496" w:themeColor="accent5" w:themeShade="BF"/>
                              <w:sz w:val="32"/>
                              <w:szCs w:val="24"/>
                            </w:rPr>
                            <m:t>C+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2F5496" w:themeColor="accent5" w:themeShade="BF"/>
                              <w:sz w:val="32"/>
                              <w:szCs w:val="24"/>
                            </w:rPr>
                            <m:t>Ctd</m:t>
                          </m:r>
                        </m:oMath>
                      </m:oMathPara>
                    </w:p>
                    <w:p w:rsidR="00D32FC6" w:rsidRPr="00D32FC6" w:rsidRDefault="00D32FC6" w:rsidP="00D32FC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2F5496" w:themeColor="accent5" w:themeShade="BF"/>
                          <w:sz w:val="32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2F5496" w:themeColor="accent5" w:themeShade="BF"/>
                              <w:sz w:val="32"/>
                              <w:szCs w:val="24"/>
                            </w:rPr>
                            <m:t xml:space="preserve">        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2F5496" w:themeColor="accent5" w:themeShade="BF"/>
                              <w:sz w:val="32"/>
                              <w:szCs w:val="24"/>
                            </w:rPr>
                            <m:t xml:space="preserve"> 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2F5496" w:themeColor="accent5" w:themeShade="BF"/>
                              <w:sz w:val="32"/>
                              <w:szCs w:val="24"/>
                            </w:rPr>
                            <m:t xml:space="preserve"> 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2F5496" w:themeColor="accent5" w:themeShade="BF"/>
                              <w:sz w:val="32"/>
                              <w:szCs w:val="24"/>
                            </w:rPr>
                            <m:t>=C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2F5496" w:themeColor="accent5" w:themeShade="BF"/>
                              <w:sz w:val="32"/>
                              <w:szCs w:val="24"/>
                            </w:rPr>
                            <m:t>(1+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2F5496" w:themeColor="accent5" w:themeShade="BF"/>
                              <w:sz w:val="32"/>
                              <w:szCs w:val="24"/>
                            </w:rPr>
                            <m:t>td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2F5496" w:themeColor="accent5" w:themeShade="BF"/>
                              <w:sz w:val="32"/>
                              <w:szCs w:val="24"/>
                            </w:rPr>
                            <m:t>)</m:t>
                          </m:r>
                        </m:oMath>
                      </m:oMathPara>
                    </w:p>
                    <w:p w:rsidR="00D32FC6" w:rsidRPr="00D32FC6" w:rsidRDefault="00D32FC6" w:rsidP="00D32FC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2F5496" w:themeColor="accent5" w:themeShade="BF"/>
                          <w:sz w:val="32"/>
                          <w:szCs w:val="24"/>
                        </w:rPr>
                      </w:pPr>
                    </w:p>
                    <w:p w:rsidR="00FC332F" w:rsidRPr="00F92E76" w:rsidRDefault="00FC332F" w:rsidP="00FC33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FC332F" w:rsidRPr="00D32FC6" w:rsidRDefault="00FC332F" w:rsidP="00FC332F">
      <w:pPr>
        <w:spacing w:after="0" w:line="240" w:lineRule="auto"/>
        <w:rPr>
          <w:rFonts w:ascii="Times New Roman" w:hAnsi="Times New Roman"/>
          <w:sz w:val="24"/>
          <w:lang w:val="fr-CA"/>
        </w:rPr>
      </w:pPr>
    </w:p>
    <w:p w:rsidR="00FC332F" w:rsidRPr="00D32FC6" w:rsidRDefault="00FC332F" w:rsidP="00FC332F">
      <w:pPr>
        <w:spacing w:after="0" w:line="240" w:lineRule="auto"/>
        <w:rPr>
          <w:rFonts w:ascii="Times New Roman" w:hAnsi="Times New Roman"/>
          <w:sz w:val="24"/>
          <w:lang w:val="fr-CA"/>
        </w:rPr>
      </w:pPr>
      <w:r w:rsidRPr="00D32FC6">
        <w:rPr>
          <w:rFonts w:ascii="Times New Roman" w:hAnsi="Times New Roman"/>
          <w:sz w:val="24"/>
          <w:lang w:val="fr-CA"/>
        </w:rPr>
        <w:t xml:space="preserve">Le montant accumulé </w:t>
      </w:r>
      <w:r w:rsidRPr="00D32FC6">
        <w:rPr>
          <w:rFonts w:ascii="Times New Roman" w:hAnsi="Times New Roman"/>
          <w:i/>
          <w:sz w:val="24"/>
          <w:lang w:val="fr-CA"/>
        </w:rPr>
        <w:t>A</w:t>
      </w:r>
      <w:r w:rsidRPr="00D32FC6">
        <w:rPr>
          <w:rFonts w:ascii="Times New Roman" w:hAnsi="Times New Roman"/>
          <w:sz w:val="24"/>
          <w:lang w:val="fr-CA"/>
        </w:rPr>
        <w:t xml:space="preserve"> d’un placement :</w:t>
      </w:r>
    </w:p>
    <w:p w:rsidR="00FC332F" w:rsidRPr="00FC332F" w:rsidRDefault="00FC332F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FC332F" w:rsidRPr="00FC332F" w:rsidRDefault="00FC332F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D32FC6" w:rsidRDefault="00D32FC6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D32FC6" w:rsidRDefault="00D32FC6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D32FC6" w:rsidRDefault="00D32FC6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D32FC6" w:rsidRPr="00D32FC6" w:rsidRDefault="00D32FC6" w:rsidP="00FC332F">
      <w:pPr>
        <w:spacing w:after="0" w:line="240" w:lineRule="auto"/>
        <w:rPr>
          <w:rFonts w:ascii="Times New Roman" w:hAnsi="Times New Roman"/>
          <w:sz w:val="24"/>
          <w:lang w:val="fr-CA"/>
        </w:rPr>
      </w:pPr>
      <w:r w:rsidRPr="00FC332F">
        <w:rPr>
          <w:rFonts w:ascii="Times New Roman" w:hAnsi="Times New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5C9012" wp14:editId="120FE7FF">
                <wp:simplePos x="0" y="0"/>
                <wp:positionH relativeFrom="column">
                  <wp:posOffset>2555857</wp:posOffset>
                </wp:positionH>
                <wp:positionV relativeFrom="paragraph">
                  <wp:posOffset>57070</wp:posOffset>
                </wp:positionV>
                <wp:extent cx="2524125" cy="695325"/>
                <wp:effectExtent l="0" t="0" r="28575" b="28575"/>
                <wp:wrapTight wrapText="bothSides">
                  <wp:wrapPolygon edited="0">
                    <wp:start x="0" y="0"/>
                    <wp:lineTo x="0" y="21896"/>
                    <wp:lineTo x="21682" y="21896"/>
                    <wp:lineTo x="21682" y="0"/>
                    <wp:lineTo x="0" y="0"/>
                  </wp:wrapPolygon>
                </wp:wrapTight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695325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FC6" w:rsidRPr="00D32FC6" w:rsidRDefault="00D32FC6" w:rsidP="00D32F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2F5496" w:themeColor="accent5" w:themeShade="BF"/>
                                <w:sz w:val="32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2F5496" w:themeColor="accent5" w:themeShade="BF"/>
                                    <w:sz w:val="32"/>
                                    <w:szCs w:val="24"/>
                                  </w:rPr>
                                  <m:t>TR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2F5496" w:themeColor="accent5" w:themeShade="BF"/>
                                    <w:sz w:val="32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2F5496" w:themeColor="accent5" w:themeShade="BF"/>
                                        <w:sz w:val="32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2F5496" w:themeColor="accent5" w:themeShade="BF"/>
                                        <w:sz w:val="32"/>
                                        <w:szCs w:val="24"/>
                                      </w:rPr>
                                      <m:t>intérêts gagnés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2F5496" w:themeColor="accent5" w:themeShade="BF"/>
                                        <w:sz w:val="32"/>
                                        <w:szCs w:val="24"/>
                                      </w:rPr>
                                      <m:t>capital investi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FC332F" w:rsidRPr="00E1364C" w:rsidRDefault="00FC332F" w:rsidP="00FC33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C9012" id="Rectangle 4" o:spid="_x0000_s1028" style="position:absolute;margin-left:201.25pt;margin-top:4.5pt;width:198.75pt;height:5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" filled="f" strokecolor="black [3200]" strokeweight="2pt">
                <v:textbox>
                  <w:txbxContent>
                    <w:p w:rsidR="00D32FC6" w:rsidRPr="00D32FC6" w:rsidRDefault="00D32FC6" w:rsidP="00D32FC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2F5496" w:themeColor="accent5" w:themeShade="BF"/>
                          <w:sz w:val="32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2F5496" w:themeColor="accent5" w:themeShade="BF"/>
                              <w:sz w:val="32"/>
                              <w:szCs w:val="24"/>
                            </w:rPr>
                            <m:t>TR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2F5496" w:themeColor="accent5" w:themeShade="BF"/>
                              <w:sz w:val="32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2F5496" w:themeColor="accent5" w:themeShade="BF"/>
                                  <w:sz w:val="32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2F5496" w:themeColor="accent5" w:themeShade="BF"/>
                                  <w:sz w:val="32"/>
                                  <w:szCs w:val="24"/>
                                </w:rPr>
                                <m:t>intérêts gagnés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2F5496" w:themeColor="accent5" w:themeShade="BF"/>
                                  <w:sz w:val="32"/>
                                  <w:szCs w:val="24"/>
                                </w:rPr>
                                <m:t>capital investi</m:t>
                              </m:r>
                            </m:den>
                          </m:f>
                        </m:oMath>
                      </m:oMathPara>
                    </w:p>
                    <w:p w:rsidR="00FC332F" w:rsidRPr="00E1364C" w:rsidRDefault="00FC332F" w:rsidP="00FC33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FC332F" w:rsidRPr="00D32FC6" w:rsidRDefault="00FC332F" w:rsidP="00FC332F">
      <w:pPr>
        <w:spacing w:after="0" w:line="240" w:lineRule="auto"/>
        <w:rPr>
          <w:rFonts w:ascii="Times New Roman" w:hAnsi="Times New Roman"/>
          <w:sz w:val="24"/>
          <w:lang w:val="fr-CA"/>
        </w:rPr>
      </w:pPr>
      <w:r w:rsidRPr="00D32FC6">
        <w:rPr>
          <w:rFonts w:ascii="Times New Roman" w:hAnsi="Times New Roman"/>
          <w:sz w:val="24"/>
          <w:lang w:val="fr-CA"/>
        </w:rPr>
        <w:t>Le taux de rendement d’un placement :</w:t>
      </w:r>
      <w:r w:rsidRPr="00D32FC6">
        <w:rPr>
          <w:rFonts w:ascii="Times New Roman" w:hAnsi="Times New Roman"/>
          <w:noProof/>
          <w:sz w:val="24"/>
          <w:lang w:val="fr-CA" w:eastAsia="fr-CA"/>
        </w:rPr>
        <w:t xml:space="preserve"> </w:t>
      </w:r>
    </w:p>
    <w:p w:rsidR="00FC332F" w:rsidRPr="00FC332F" w:rsidRDefault="00FC332F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FC332F" w:rsidRPr="00FC332F" w:rsidRDefault="00FC332F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D32FC6" w:rsidRDefault="00D32FC6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D32FC6" w:rsidRDefault="00D32FC6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FC332F" w:rsidRPr="00D32FC6" w:rsidRDefault="00D32FC6" w:rsidP="00FC332F">
      <w:pPr>
        <w:spacing w:after="0" w:line="240" w:lineRule="auto"/>
        <w:rPr>
          <w:rFonts w:ascii="Times New Roman" w:hAnsi="Times New Roman"/>
          <w:b/>
          <w:lang w:val="fr-CA"/>
        </w:rPr>
      </w:pPr>
      <w:r w:rsidRPr="00D32FC6">
        <w:rPr>
          <w:rFonts w:ascii="Times New Roman" w:hAnsi="Times New Roman"/>
          <w:b/>
          <w:lang w:val="fr-CA"/>
        </w:rPr>
        <w:lastRenderedPageBreak/>
        <w:t>INDIQUE LE RÔLE DE CHAQUE VARIABLE CI-DESSOU</w:t>
      </w:r>
      <w:r w:rsidR="00970B7A">
        <w:rPr>
          <w:rFonts w:ascii="Times New Roman" w:hAnsi="Times New Roman"/>
          <w:b/>
          <w:lang w:val="fr-CA"/>
        </w:rPr>
        <w:t>S DANS LES EXPRESSIONS POUR CALCULER LES INTÉRÊTS SIMPLES</w:t>
      </w:r>
      <w:r w:rsidRPr="00D32FC6">
        <w:rPr>
          <w:rFonts w:ascii="Times New Roman" w:hAnsi="Times New Roman"/>
          <w:b/>
          <w:lang w:val="fr-CA"/>
        </w:rPr>
        <w:t>.</w:t>
      </w:r>
    </w:p>
    <w:p w:rsidR="00FC332F" w:rsidRPr="00FC332F" w:rsidRDefault="00FC332F" w:rsidP="00FC332F">
      <w:pPr>
        <w:spacing w:after="0" w:line="240" w:lineRule="auto"/>
        <w:rPr>
          <w:rFonts w:ascii="Times New Roman" w:hAnsi="Times New Roman"/>
          <w:i/>
          <w:lang w:val="fr-CA"/>
        </w:rPr>
      </w:pPr>
    </w:p>
    <w:p w:rsidR="00FC332F" w:rsidRPr="00FC332F" w:rsidRDefault="00FC332F" w:rsidP="00FC332F">
      <w:pPr>
        <w:spacing w:after="0" w:line="240" w:lineRule="auto"/>
        <w:rPr>
          <w:rFonts w:ascii="Times New Roman" w:hAnsi="Times New Roman"/>
          <w:i/>
          <w:lang w:val="fr-CA"/>
        </w:rPr>
        <w:sectPr w:rsidR="00FC332F" w:rsidRPr="00FC332F" w:rsidSect="00D32FC6">
          <w:headerReference w:type="default" r:id="rId7"/>
          <w:headerReference w:type="first" r:id="rId8"/>
          <w:pgSz w:w="12240" w:h="15840" w:code="1"/>
          <w:pgMar w:top="720" w:right="720" w:bottom="720" w:left="720" w:header="720" w:footer="720" w:gutter="0"/>
          <w:cols w:space="720" w:equalWidth="0">
            <w:col w:w="10800"/>
          </w:cols>
          <w:titlePg/>
          <w:docGrid w:linePitch="299"/>
        </w:sectPr>
      </w:pPr>
    </w:p>
    <w:p w:rsidR="00FC332F" w:rsidRPr="00FC332F" w:rsidRDefault="00FC332F" w:rsidP="00FC332F">
      <w:pPr>
        <w:spacing w:after="0" w:line="240" w:lineRule="auto"/>
        <w:rPr>
          <w:rFonts w:ascii="Times New Roman" w:hAnsi="Times New Roman"/>
          <w:lang w:val="fr-CA"/>
        </w:rPr>
      </w:pPr>
      <w:r w:rsidRPr="00FC332F">
        <w:rPr>
          <w:rFonts w:ascii="Times New Roman" w:hAnsi="Times New Roman"/>
          <w:i/>
          <w:lang w:val="fr-CA"/>
        </w:rPr>
        <w:t>A</w:t>
      </w:r>
      <w:r w:rsidRPr="00FC332F">
        <w:rPr>
          <w:rFonts w:ascii="Times New Roman" w:hAnsi="Times New Roman"/>
          <w:lang w:val="fr-CA"/>
        </w:rPr>
        <w:t xml:space="preserve"> – </w:t>
      </w:r>
      <w:r w:rsidR="00970B7A" w:rsidRPr="00970B7A">
        <w:rPr>
          <w:rFonts w:ascii="Times New Roman" w:hAnsi="Times New Roman"/>
          <w:color w:val="2F5496" w:themeColor="accent5" w:themeShade="BF"/>
          <w:lang w:val="fr-CA"/>
        </w:rPr>
        <w:t>la valeur capitalisée d’un placement</w:t>
      </w:r>
    </w:p>
    <w:p w:rsidR="00FC332F" w:rsidRPr="00970B7A" w:rsidRDefault="00FC332F" w:rsidP="00FC332F">
      <w:pPr>
        <w:spacing w:after="0" w:line="240" w:lineRule="auto"/>
        <w:rPr>
          <w:rFonts w:ascii="Times New Roman" w:hAnsi="Times New Roman"/>
          <w:lang w:val="fr-CA"/>
        </w:rPr>
        <w:sectPr w:rsidR="00FC332F" w:rsidRPr="00970B7A" w:rsidSect="00796057">
          <w:type w:val="continuous"/>
          <w:pgSz w:w="12240" w:h="15840" w:code="1"/>
          <w:pgMar w:top="720" w:right="720" w:bottom="720" w:left="720" w:header="720" w:footer="720" w:gutter="0"/>
          <w:cols w:num="2" w:space="720"/>
          <w:titlePg/>
          <w:docGrid w:linePitch="299"/>
        </w:sectPr>
      </w:pPr>
      <w:r w:rsidRPr="00FC332F">
        <w:rPr>
          <w:rFonts w:ascii="Times New Roman" w:hAnsi="Times New Roman"/>
          <w:i/>
          <w:lang w:val="fr-CA"/>
        </w:rPr>
        <w:t>C</w:t>
      </w:r>
      <w:r w:rsidR="000E19F7">
        <w:rPr>
          <w:rFonts w:ascii="Times New Roman" w:hAnsi="Times New Roman"/>
          <w:lang w:val="fr-CA"/>
        </w:rPr>
        <w:t xml:space="preserve"> –</w:t>
      </w:r>
      <w:r w:rsidR="00970B7A">
        <w:rPr>
          <w:rFonts w:ascii="Times New Roman" w:hAnsi="Times New Roman"/>
          <w:lang w:val="fr-CA"/>
        </w:rPr>
        <w:t xml:space="preserve"> </w:t>
      </w:r>
      <w:r w:rsidR="00970B7A" w:rsidRPr="00970B7A">
        <w:rPr>
          <w:rFonts w:ascii="Times New Roman" w:hAnsi="Times New Roman"/>
          <w:color w:val="2F5496" w:themeColor="accent5" w:themeShade="BF"/>
          <w:lang w:val="fr-CA"/>
        </w:rPr>
        <w:t xml:space="preserve">le capital </w:t>
      </w:r>
    </w:p>
    <w:p w:rsidR="00FC332F" w:rsidRPr="00FC332F" w:rsidRDefault="00FC332F" w:rsidP="00FC332F">
      <w:pPr>
        <w:spacing w:after="0" w:line="240" w:lineRule="auto"/>
        <w:rPr>
          <w:rFonts w:ascii="Times New Roman" w:hAnsi="Times New Roman"/>
          <w:i/>
          <w:lang w:val="fr-CA"/>
        </w:rPr>
      </w:pPr>
    </w:p>
    <w:p w:rsidR="00FC332F" w:rsidRPr="00FC332F" w:rsidRDefault="00FC332F" w:rsidP="00FC332F">
      <w:pPr>
        <w:spacing w:after="0" w:line="240" w:lineRule="auto"/>
        <w:rPr>
          <w:rFonts w:ascii="Times New Roman" w:hAnsi="Times New Roman"/>
          <w:i/>
          <w:lang w:val="fr-CA"/>
        </w:rPr>
        <w:sectPr w:rsidR="00FC332F" w:rsidRPr="00FC332F" w:rsidSect="00AE3C9E">
          <w:type w:val="continuous"/>
          <w:pgSz w:w="12240" w:h="15840" w:code="1"/>
          <w:pgMar w:top="720" w:right="720" w:bottom="720" w:left="720" w:header="720" w:footer="720" w:gutter="0"/>
          <w:cols w:space="720" w:equalWidth="0">
            <w:col w:w="10800"/>
          </w:cols>
          <w:titlePg/>
          <w:docGrid w:linePitch="299"/>
        </w:sectPr>
      </w:pPr>
    </w:p>
    <w:p w:rsidR="00FC332F" w:rsidRPr="00FC332F" w:rsidRDefault="00FC332F" w:rsidP="00FC332F">
      <w:pPr>
        <w:spacing w:after="0" w:line="240" w:lineRule="auto"/>
        <w:rPr>
          <w:rFonts w:ascii="Times New Roman" w:hAnsi="Times New Roman"/>
          <w:lang w:val="fr-CA"/>
        </w:rPr>
      </w:pPr>
      <w:r w:rsidRPr="00FC332F">
        <w:rPr>
          <w:rFonts w:ascii="Times New Roman" w:hAnsi="Times New Roman"/>
          <w:i/>
          <w:lang w:val="fr-CA"/>
        </w:rPr>
        <w:t>t</w:t>
      </w:r>
      <w:r w:rsidRPr="00FC332F">
        <w:rPr>
          <w:rFonts w:ascii="Times New Roman" w:hAnsi="Times New Roman"/>
          <w:lang w:val="fr-CA"/>
        </w:rPr>
        <w:t xml:space="preserve"> – </w:t>
      </w:r>
      <w:r w:rsidR="00970B7A" w:rsidRPr="00970B7A">
        <w:rPr>
          <w:rFonts w:ascii="Times New Roman" w:hAnsi="Times New Roman"/>
          <w:color w:val="2F5496" w:themeColor="accent5" w:themeShade="BF"/>
          <w:lang w:val="fr-CA"/>
        </w:rPr>
        <w:t>Le taux d’intérêt</w:t>
      </w:r>
    </w:p>
    <w:p w:rsidR="00FC332F" w:rsidRPr="00970B7A" w:rsidRDefault="00FC332F" w:rsidP="00FC332F">
      <w:pPr>
        <w:spacing w:after="0" w:line="240" w:lineRule="auto"/>
        <w:rPr>
          <w:rFonts w:ascii="Times New Roman" w:hAnsi="Times New Roman"/>
          <w:i/>
          <w:color w:val="2F5496" w:themeColor="accent5" w:themeShade="BF"/>
          <w:lang w:val="fr-CA"/>
        </w:rPr>
        <w:sectPr w:rsidR="00FC332F" w:rsidRPr="00970B7A" w:rsidSect="00796057">
          <w:type w:val="continuous"/>
          <w:pgSz w:w="12240" w:h="15840" w:code="1"/>
          <w:pgMar w:top="720" w:right="720" w:bottom="720" w:left="720" w:header="720" w:footer="720" w:gutter="0"/>
          <w:cols w:num="2" w:space="720"/>
          <w:titlePg/>
          <w:docGrid w:linePitch="299"/>
        </w:sectPr>
      </w:pPr>
      <w:r w:rsidRPr="00FC332F">
        <w:rPr>
          <w:rFonts w:ascii="Times New Roman" w:hAnsi="Times New Roman"/>
          <w:i/>
          <w:lang w:val="fr-CA"/>
        </w:rPr>
        <w:t>d</w:t>
      </w:r>
      <w:r w:rsidR="000E19F7">
        <w:rPr>
          <w:rFonts w:ascii="Times New Roman" w:hAnsi="Times New Roman"/>
          <w:lang w:val="fr-CA"/>
        </w:rPr>
        <w:t xml:space="preserve"> – </w:t>
      </w:r>
      <w:r w:rsidR="00970B7A">
        <w:rPr>
          <w:rFonts w:ascii="Times New Roman" w:hAnsi="Times New Roman"/>
          <w:lang w:val="fr-CA"/>
        </w:rPr>
        <w:t xml:space="preserve"> </w:t>
      </w:r>
      <w:r w:rsidR="00970B7A" w:rsidRPr="00970B7A">
        <w:rPr>
          <w:rFonts w:ascii="Times New Roman" w:hAnsi="Times New Roman"/>
          <w:color w:val="2F5496" w:themeColor="accent5" w:themeShade="BF"/>
          <w:lang w:val="fr-CA"/>
        </w:rPr>
        <w:t>la durée</w:t>
      </w:r>
    </w:p>
    <w:p w:rsidR="00FC332F" w:rsidRPr="00FC332F" w:rsidRDefault="00FC332F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FC332F" w:rsidRPr="00FC332F" w:rsidRDefault="00FC332F" w:rsidP="00FC332F">
      <w:pPr>
        <w:spacing w:after="0" w:line="240" w:lineRule="auto"/>
        <w:rPr>
          <w:rFonts w:ascii="Times New Roman" w:hAnsi="Times New Roman"/>
          <w:b/>
          <w:lang w:val="fr-CA"/>
        </w:rPr>
      </w:pPr>
      <w:r w:rsidRPr="00FC332F">
        <w:rPr>
          <w:rFonts w:ascii="Times New Roman" w:hAnsi="Times New Roman"/>
          <w:i/>
          <w:lang w:val="fr-CA"/>
        </w:rPr>
        <w:t>I</w:t>
      </w:r>
      <w:r w:rsidRPr="00FC332F">
        <w:rPr>
          <w:rFonts w:ascii="Times New Roman" w:hAnsi="Times New Roman"/>
          <w:lang w:val="fr-CA"/>
        </w:rPr>
        <w:t xml:space="preserve"> –</w:t>
      </w:r>
      <w:r w:rsidR="00970B7A">
        <w:rPr>
          <w:rFonts w:ascii="Times New Roman" w:hAnsi="Times New Roman"/>
          <w:lang w:val="fr-CA"/>
        </w:rPr>
        <w:t xml:space="preserve"> </w:t>
      </w:r>
      <w:r w:rsidR="00970B7A" w:rsidRPr="00970B7A">
        <w:rPr>
          <w:rFonts w:ascii="Times New Roman" w:hAnsi="Times New Roman"/>
          <w:color w:val="2F5496" w:themeColor="accent5" w:themeShade="BF"/>
          <w:lang w:val="fr-CA"/>
        </w:rPr>
        <w:t>le montant d’intérêts gagnés sur un placement</w:t>
      </w:r>
    </w:p>
    <w:p w:rsidR="00970B7A" w:rsidRDefault="00970B7A" w:rsidP="00970B7A">
      <w:pPr>
        <w:pStyle w:val="ListParagraph"/>
        <w:spacing w:after="0" w:line="240" w:lineRule="auto"/>
        <w:ind w:left="360"/>
        <w:rPr>
          <w:rFonts w:ascii="Times New Roman" w:hAnsi="Times New Roman"/>
          <w:b/>
          <w:lang w:val="fr-CA"/>
        </w:rPr>
      </w:pPr>
    </w:p>
    <w:p w:rsidR="00970B7A" w:rsidRDefault="00970B7A" w:rsidP="00970B7A">
      <w:pPr>
        <w:pStyle w:val="ListParagraph"/>
        <w:spacing w:after="0" w:line="240" w:lineRule="auto"/>
        <w:ind w:left="360"/>
        <w:rPr>
          <w:rFonts w:ascii="Times New Roman" w:hAnsi="Times New Roman"/>
          <w:b/>
          <w:lang w:val="fr-CA"/>
        </w:rPr>
      </w:pPr>
    </w:p>
    <w:p w:rsidR="00970B7A" w:rsidRPr="00970B7A" w:rsidRDefault="00970B7A" w:rsidP="00970B7A">
      <w:pPr>
        <w:pStyle w:val="ListParagraph"/>
        <w:spacing w:after="0" w:line="240" w:lineRule="auto"/>
        <w:ind w:left="360"/>
        <w:rPr>
          <w:rFonts w:ascii="Times New Roman" w:hAnsi="Times New Roman"/>
          <w:b/>
          <w:lang w:val="fr-CA"/>
        </w:rPr>
      </w:pPr>
    </w:p>
    <w:p w:rsidR="00970B7A" w:rsidRDefault="00970B7A" w:rsidP="00FC332F">
      <w:pPr>
        <w:spacing w:after="0" w:line="240" w:lineRule="auto"/>
        <w:rPr>
          <w:rFonts w:ascii="Times New Roman" w:hAnsi="Times New Roman"/>
          <w:lang w:val="fr-CA"/>
        </w:rPr>
      </w:pPr>
      <w:r w:rsidRPr="00970B7A">
        <w:rPr>
          <w:rFonts w:ascii="Times New Roman" w:hAnsi="Times New Roman"/>
          <w:b/>
          <w:u w:val="single"/>
          <w:lang w:val="fr-CA"/>
        </w:rPr>
        <w:t>EXEMPLE 1</w:t>
      </w:r>
      <w:r>
        <w:rPr>
          <w:rFonts w:ascii="Times New Roman" w:hAnsi="Times New Roman"/>
          <w:lang w:val="fr-CA"/>
        </w:rPr>
        <w:t> </w:t>
      </w:r>
    </w:p>
    <w:p w:rsidR="00FC332F" w:rsidRPr="00FC332F" w:rsidRDefault="00FC332F" w:rsidP="00FC332F">
      <w:pPr>
        <w:spacing w:after="0" w:line="240" w:lineRule="auto"/>
        <w:rPr>
          <w:rFonts w:ascii="Times New Roman" w:hAnsi="Times New Roman"/>
          <w:lang w:val="fr-CA"/>
        </w:rPr>
      </w:pPr>
      <w:r w:rsidRPr="00FC332F">
        <w:rPr>
          <w:rFonts w:ascii="Times New Roman" w:hAnsi="Times New Roman"/>
          <w:lang w:val="fr-CA"/>
        </w:rPr>
        <w:t>Sébastian a acheté un certificat</w:t>
      </w:r>
      <w:r w:rsidR="00970B7A">
        <w:rPr>
          <w:rFonts w:ascii="Times New Roman" w:hAnsi="Times New Roman"/>
          <w:lang w:val="fr-CA"/>
        </w:rPr>
        <w:t xml:space="preserve"> de placement garanti (CPG) de 3 8</w:t>
      </w:r>
      <w:r w:rsidRPr="00FC332F">
        <w:rPr>
          <w:rFonts w:ascii="Times New Roman" w:hAnsi="Times New Roman"/>
          <w:lang w:val="fr-CA"/>
        </w:rPr>
        <w:t>00$</w:t>
      </w:r>
      <w:r w:rsidR="00970B7A">
        <w:rPr>
          <w:rFonts w:ascii="Times New Roman" w:hAnsi="Times New Roman"/>
          <w:lang w:val="fr-CA"/>
        </w:rPr>
        <w:t xml:space="preserve"> à un taux d’intérêt simple de 1</w:t>
      </w:r>
      <w:r w:rsidRPr="00FC332F">
        <w:rPr>
          <w:rFonts w:ascii="Times New Roman" w:hAnsi="Times New Roman"/>
          <w:lang w:val="fr-CA"/>
        </w:rPr>
        <w:t>,</w:t>
      </w:r>
      <w:r w:rsidR="00970B7A">
        <w:rPr>
          <w:rFonts w:ascii="Times New Roman" w:hAnsi="Times New Roman"/>
          <w:lang w:val="fr-CA"/>
        </w:rPr>
        <w:t>7</w:t>
      </w:r>
      <w:r w:rsidRPr="00FC332F">
        <w:rPr>
          <w:rFonts w:ascii="Times New Roman" w:hAnsi="Times New Roman"/>
          <w:lang w:val="fr-CA"/>
        </w:rPr>
        <w:t>5%. Les intérêts sont versés annuellement e</w:t>
      </w:r>
      <w:r w:rsidR="00970B7A">
        <w:rPr>
          <w:rFonts w:ascii="Times New Roman" w:hAnsi="Times New Roman"/>
          <w:lang w:val="fr-CA"/>
        </w:rPr>
        <w:t>t le placement a une durée de 5</w:t>
      </w:r>
      <w:r w:rsidRPr="00FC332F">
        <w:rPr>
          <w:rFonts w:ascii="Times New Roman" w:hAnsi="Times New Roman"/>
          <w:lang w:val="fr-CA"/>
        </w:rPr>
        <w:t xml:space="preserve"> ans.</w:t>
      </w:r>
    </w:p>
    <w:p w:rsidR="00FC332F" w:rsidRPr="00FC332F" w:rsidRDefault="00FC332F" w:rsidP="00FC332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lang w:val="fr-CA"/>
        </w:rPr>
      </w:pPr>
      <w:r w:rsidRPr="00FC332F">
        <w:rPr>
          <w:rFonts w:ascii="Times New Roman" w:hAnsi="Times New Roman"/>
          <w:lang w:val="fr-CA"/>
        </w:rPr>
        <w:t>Combien d’intérêts s’accumuleront pendant la durée du placement de Sébastien?</w:t>
      </w:r>
    </w:p>
    <w:p w:rsidR="00FC332F" w:rsidRPr="00FC332F" w:rsidRDefault="00FC332F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FC332F" w:rsidRPr="00FC332F" w:rsidRDefault="00FC332F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FC332F" w:rsidRPr="00FC332F" w:rsidRDefault="00FC332F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FC332F" w:rsidRPr="00FC332F" w:rsidRDefault="00FC332F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FC332F" w:rsidRDefault="00FC332F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970B7A" w:rsidRDefault="00970B7A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970B7A" w:rsidRDefault="00970B7A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970B7A" w:rsidRPr="00FC332F" w:rsidRDefault="00970B7A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FC332F" w:rsidRPr="00FC332F" w:rsidRDefault="00FC332F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FC332F" w:rsidRPr="00FC332F" w:rsidRDefault="00FC332F" w:rsidP="00FC332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lang w:val="fr-CA"/>
        </w:rPr>
      </w:pPr>
      <w:r w:rsidRPr="00FC332F">
        <w:rPr>
          <w:rFonts w:ascii="Times New Roman" w:hAnsi="Times New Roman"/>
          <w:lang w:val="fr-CA"/>
        </w:rPr>
        <w:t>Quelle sera la valeur capitalisée de son placement à l’échéance?</w:t>
      </w:r>
    </w:p>
    <w:p w:rsidR="00FC332F" w:rsidRDefault="00FC332F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970B7A" w:rsidRPr="00FC332F" w:rsidRDefault="00970B7A" w:rsidP="00970B7A">
      <w:pPr>
        <w:spacing w:after="0" w:line="240" w:lineRule="auto"/>
        <w:rPr>
          <w:rFonts w:ascii="Times New Roman" w:hAnsi="Times New Roman"/>
          <w:lang w:val="fr-CA"/>
        </w:rPr>
      </w:pPr>
    </w:p>
    <w:p w:rsidR="00970B7A" w:rsidRDefault="00970B7A" w:rsidP="00970B7A">
      <w:pPr>
        <w:spacing w:after="0" w:line="240" w:lineRule="auto"/>
        <w:rPr>
          <w:rFonts w:ascii="Times New Roman" w:hAnsi="Times New Roman"/>
          <w:lang w:val="fr-CA"/>
        </w:rPr>
      </w:pPr>
    </w:p>
    <w:p w:rsidR="00970B7A" w:rsidRDefault="00970B7A" w:rsidP="00970B7A">
      <w:pPr>
        <w:spacing w:after="0" w:line="240" w:lineRule="auto"/>
        <w:rPr>
          <w:rFonts w:ascii="Times New Roman" w:hAnsi="Times New Roman"/>
          <w:lang w:val="fr-CA"/>
        </w:rPr>
      </w:pPr>
    </w:p>
    <w:p w:rsidR="00970B7A" w:rsidRDefault="00970B7A" w:rsidP="00970B7A">
      <w:pPr>
        <w:spacing w:after="0" w:line="240" w:lineRule="auto"/>
        <w:rPr>
          <w:rFonts w:ascii="Times New Roman" w:hAnsi="Times New Roman"/>
          <w:lang w:val="fr-CA"/>
        </w:rPr>
      </w:pPr>
    </w:p>
    <w:p w:rsidR="00970B7A" w:rsidRDefault="00970B7A" w:rsidP="00970B7A">
      <w:pPr>
        <w:spacing w:after="0" w:line="240" w:lineRule="auto"/>
        <w:rPr>
          <w:rFonts w:ascii="Times New Roman" w:hAnsi="Times New Roman"/>
          <w:lang w:val="fr-CA"/>
        </w:rPr>
      </w:pPr>
    </w:p>
    <w:p w:rsidR="00970B7A" w:rsidRDefault="00970B7A" w:rsidP="00970B7A">
      <w:pPr>
        <w:spacing w:after="0" w:line="240" w:lineRule="auto"/>
        <w:rPr>
          <w:rFonts w:ascii="Times New Roman" w:hAnsi="Times New Roman"/>
          <w:lang w:val="fr-CA"/>
        </w:rPr>
      </w:pPr>
    </w:p>
    <w:p w:rsidR="00970B7A" w:rsidRPr="00FC332F" w:rsidRDefault="00970B7A" w:rsidP="00970B7A">
      <w:pPr>
        <w:spacing w:after="0" w:line="240" w:lineRule="auto"/>
        <w:rPr>
          <w:rFonts w:ascii="Times New Roman" w:hAnsi="Times New Roman"/>
          <w:lang w:val="fr-CA"/>
        </w:rPr>
      </w:pPr>
    </w:p>
    <w:p w:rsidR="00FC332F" w:rsidRPr="00FC332F" w:rsidRDefault="00FC332F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970B7A" w:rsidRPr="00970B7A" w:rsidRDefault="00970B7A" w:rsidP="00FC33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fr-CA"/>
        </w:rPr>
      </w:pPr>
      <w:r w:rsidRPr="00970B7A">
        <w:rPr>
          <w:rFonts w:ascii="Times New Roman" w:hAnsi="Times New Roman"/>
          <w:b/>
          <w:u w:val="single"/>
          <w:lang w:val="fr-CA"/>
        </w:rPr>
        <w:t>EXEMPLE 2</w:t>
      </w:r>
      <w:r w:rsidRPr="00970B7A">
        <w:rPr>
          <w:rFonts w:ascii="Times New Roman" w:hAnsi="Times New Roman"/>
          <w:b/>
          <w:lang w:val="fr-CA"/>
        </w:rPr>
        <w:t> </w:t>
      </w:r>
    </w:p>
    <w:p w:rsidR="00FC332F" w:rsidRPr="00FC332F" w:rsidRDefault="00FC332F" w:rsidP="00FC33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fr-CA"/>
        </w:rPr>
      </w:pPr>
      <w:r w:rsidRPr="00FC332F">
        <w:rPr>
          <w:rFonts w:ascii="Times New Roman" w:hAnsi="Times New Roman"/>
          <w:color w:val="000000"/>
          <w:lang w:val="fr-CA"/>
        </w:rPr>
        <w:t>Ingrid a placé la somme d'argent qu’elle a gagné durant l’été à un taux d’intérêt simple de 8%. Les intérêts sont versés annuellement. Elle prévoit utiliser sa valeur capitalisée de 8 000$ en 3 ans, pour prendre des vacances avec une amie</w:t>
      </w:r>
      <w:r w:rsidRPr="00FC332F">
        <w:rPr>
          <w:rFonts w:ascii="Times New Roman" w:hAnsi="Times New Roman"/>
          <w:lang w:val="fr-CA"/>
        </w:rPr>
        <w:t>.</w:t>
      </w:r>
    </w:p>
    <w:p w:rsidR="00FC332F" w:rsidRPr="00FC332F" w:rsidRDefault="00FC332F" w:rsidP="00FC332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lang w:val="fr-CA"/>
        </w:rPr>
      </w:pPr>
      <w:r w:rsidRPr="00FC332F">
        <w:rPr>
          <w:rFonts w:ascii="Times New Roman" w:hAnsi="Times New Roman"/>
          <w:lang w:val="fr-CA"/>
        </w:rPr>
        <w:t>Quelle somme Ingrid a-t-elle placée?</w:t>
      </w:r>
    </w:p>
    <w:p w:rsidR="00FC332F" w:rsidRPr="00FC332F" w:rsidRDefault="00FC332F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FC332F" w:rsidRPr="00FC332F" w:rsidRDefault="00FC332F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FC332F" w:rsidRPr="00FC332F" w:rsidRDefault="00FC332F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FC332F" w:rsidRPr="00FC332F" w:rsidRDefault="00FC332F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FC332F" w:rsidRPr="00FC332F" w:rsidRDefault="00FC332F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FC332F" w:rsidRPr="00FC332F" w:rsidRDefault="00FC332F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FC332F" w:rsidRPr="00FC332F" w:rsidRDefault="00FC332F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FC332F" w:rsidRPr="00FC332F" w:rsidRDefault="00FC332F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FC332F" w:rsidRPr="00FC332F" w:rsidRDefault="00FC332F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FC332F" w:rsidRPr="00FC332F" w:rsidRDefault="00FC332F" w:rsidP="00FC332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lang w:val="fr-CA"/>
        </w:rPr>
      </w:pPr>
      <w:r w:rsidRPr="00FC332F">
        <w:rPr>
          <w:rFonts w:ascii="Times New Roman" w:hAnsi="Times New Roman"/>
          <w:lang w:val="fr-CA"/>
        </w:rPr>
        <w:t>Quel est le taux de rendement du placement d’Ingrid?</w:t>
      </w:r>
    </w:p>
    <w:p w:rsidR="00FC332F" w:rsidRPr="00FC332F" w:rsidRDefault="00FC332F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FC332F" w:rsidRPr="00FC332F" w:rsidRDefault="00FC332F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FC332F" w:rsidRPr="00FC332F" w:rsidRDefault="00FC332F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FC332F" w:rsidRPr="00FC332F" w:rsidRDefault="00FC332F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FC332F" w:rsidRPr="00FC332F" w:rsidRDefault="00FC332F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FC332F" w:rsidRPr="00FC332F" w:rsidRDefault="00FC332F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FC332F" w:rsidRPr="00FC332F" w:rsidRDefault="00FC332F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C80E78" w:rsidRPr="00C80E78" w:rsidRDefault="00C80E78" w:rsidP="00FC332F">
      <w:pPr>
        <w:spacing w:after="0" w:line="240" w:lineRule="auto"/>
        <w:rPr>
          <w:rFonts w:ascii="Times New Roman" w:hAnsi="Times New Roman"/>
          <w:b/>
          <w:lang w:val="fr-CA"/>
        </w:rPr>
      </w:pPr>
      <w:r w:rsidRPr="00C80E78">
        <w:rPr>
          <w:rFonts w:ascii="Times New Roman" w:hAnsi="Times New Roman"/>
          <w:b/>
          <w:u w:val="single"/>
          <w:lang w:val="fr-CA"/>
        </w:rPr>
        <w:lastRenderedPageBreak/>
        <w:t>EXEMPLE 3</w:t>
      </w:r>
      <w:r>
        <w:rPr>
          <w:rFonts w:ascii="Times New Roman" w:hAnsi="Times New Roman"/>
          <w:b/>
          <w:lang w:val="fr-CA"/>
        </w:rPr>
        <w:t> </w:t>
      </w:r>
    </w:p>
    <w:p w:rsidR="00FC332F" w:rsidRPr="00FC332F" w:rsidRDefault="00C80E78" w:rsidP="00FC332F">
      <w:pPr>
        <w:spacing w:after="0" w:line="240" w:lineRule="auto"/>
        <w:rPr>
          <w:rFonts w:ascii="Times New Roman" w:hAnsi="Times New Roman"/>
          <w:lang w:val="fr-CA"/>
        </w:rPr>
      </w:pPr>
      <w:r>
        <w:rPr>
          <w:rFonts w:ascii="Times New Roman" w:hAnsi="Times New Roman"/>
          <w:lang w:val="fr-CA"/>
        </w:rPr>
        <w:t>Jérôme a placé 16 5</w:t>
      </w:r>
      <w:r w:rsidR="00FC332F" w:rsidRPr="00FC332F">
        <w:rPr>
          <w:rFonts w:ascii="Times New Roman" w:hAnsi="Times New Roman"/>
          <w:lang w:val="fr-CA"/>
        </w:rPr>
        <w:t>00$ dans une obligation d’épargne du Canada (OEC) à un taux d’intérêt simple. Les intérêts sont versés annuellement.</w:t>
      </w:r>
    </w:p>
    <w:p w:rsidR="00FC332F" w:rsidRPr="00FC332F" w:rsidRDefault="00FC332F" w:rsidP="00FC332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lang w:val="fr-CA"/>
        </w:rPr>
      </w:pPr>
      <w:r w:rsidRPr="00FC332F">
        <w:rPr>
          <w:rFonts w:ascii="Times New Roman" w:hAnsi="Times New Roman"/>
          <w:lang w:val="fr-CA"/>
        </w:rPr>
        <w:t>Si la valeur capitalisée de l’OEC a</w:t>
      </w:r>
      <w:r w:rsidR="00C80E78">
        <w:rPr>
          <w:rFonts w:ascii="Times New Roman" w:hAnsi="Times New Roman"/>
          <w:lang w:val="fr-CA"/>
        </w:rPr>
        <w:t>tteint 19 371$ après 4</w:t>
      </w:r>
      <w:r w:rsidRPr="00FC332F">
        <w:rPr>
          <w:rFonts w:ascii="Times New Roman" w:hAnsi="Times New Roman"/>
          <w:lang w:val="fr-CA"/>
        </w:rPr>
        <w:t xml:space="preserve"> ans, quel est le taux d’intérêt de l’OEC?</w:t>
      </w:r>
      <w:r w:rsidR="00C80E78">
        <w:rPr>
          <w:rFonts w:ascii="Times New Roman" w:hAnsi="Times New Roman"/>
          <w:lang w:val="fr-CA"/>
        </w:rPr>
        <w:t xml:space="preserve"> </w:t>
      </w:r>
    </w:p>
    <w:p w:rsidR="00FC332F" w:rsidRPr="00FC332F" w:rsidRDefault="00FC332F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FC332F" w:rsidRPr="00FC332F" w:rsidRDefault="00FC332F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FC332F" w:rsidRPr="00FC332F" w:rsidRDefault="00FC332F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FC332F" w:rsidRDefault="00FC332F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9B0319" w:rsidRDefault="009B0319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9B0319" w:rsidRPr="00FC332F" w:rsidRDefault="009B0319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FC332F" w:rsidRDefault="00FC332F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9B0319" w:rsidRDefault="009B0319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9B0319" w:rsidRPr="00FC332F" w:rsidRDefault="009B0319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FC332F" w:rsidRPr="00FC332F" w:rsidRDefault="00FC332F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FC332F" w:rsidRPr="00FC332F" w:rsidRDefault="00FC332F" w:rsidP="00FC332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lang w:val="fr-CA"/>
        </w:rPr>
      </w:pPr>
      <w:r w:rsidRPr="00FC332F">
        <w:rPr>
          <w:rFonts w:ascii="Times New Roman" w:hAnsi="Times New Roman"/>
          <w:lang w:val="fr-CA"/>
        </w:rPr>
        <w:t>Jérôme a encaissé l’obligation lorsq</w:t>
      </w:r>
      <w:r w:rsidR="00C80E78">
        <w:rPr>
          <w:rFonts w:ascii="Times New Roman" w:hAnsi="Times New Roman"/>
          <w:lang w:val="fr-CA"/>
        </w:rPr>
        <w:t>u’elle a atteint une valeur de 25 113</w:t>
      </w:r>
      <w:r w:rsidRPr="00FC332F">
        <w:rPr>
          <w:rFonts w:ascii="Times New Roman" w:hAnsi="Times New Roman"/>
          <w:lang w:val="fr-CA"/>
        </w:rPr>
        <w:t>$. Pendant combien de temps l’OEC était-elle placée?</w:t>
      </w:r>
      <w:r w:rsidR="00C80E78">
        <w:rPr>
          <w:rFonts w:ascii="Times New Roman" w:hAnsi="Times New Roman"/>
          <w:lang w:val="fr-CA"/>
        </w:rPr>
        <w:t xml:space="preserve"> </w:t>
      </w:r>
    </w:p>
    <w:p w:rsidR="00C80E78" w:rsidRDefault="00C80E78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C80E78" w:rsidRDefault="00C80E78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C80E78" w:rsidRDefault="00C80E78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C80E78" w:rsidRDefault="00C80E78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C80E78" w:rsidRDefault="00C80E78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C80E78" w:rsidRDefault="00C80E78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9B0319" w:rsidRDefault="009B0319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9B0319" w:rsidRDefault="009B0319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9B0319" w:rsidRDefault="009B0319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9B0319" w:rsidRPr="009B0319" w:rsidRDefault="009B0319" w:rsidP="00FC332F">
      <w:pPr>
        <w:spacing w:after="0" w:line="240" w:lineRule="auto"/>
        <w:rPr>
          <w:rFonts w:ascii="Times New Roman" w:hAnsi="Times New Roman"/>
          <w:b/>
          <w:sz w:val="24"/>
          <w:highlight w:val="yellow"/>
          <w:lang w:val="fr-CA"/>
        </w:rPr>
      </w:pPr>
      <w:r w:rsidRPr="009B0319">
        <w:rPr>
          <w:rFonts w:ascii="Times New Roman" w:hAnsi="Times New Roman"/>
          <w:b/>
          <w:sz w:val="24"/>
          <w:highlight w:val="yellow"/>
          <w:lang w:val="fr-CA"/>
        </w:rPr>
        <w:t>Devoirs à finir : Exercices de ch. 8 Section A (essentiels) et Section B (recommandés)</w:t>
      </w:r>
    </w:p>
    <w:p w:rsidR="009B0319" w:rsidRPr="009B0319" w:rsidRDefault="009B0319" w:rsidP="00FC332F">
      <w:pPr>
        <w:spacing w:after="0" w:line="240" w:lineRule="auto"/>
        <w:rPr>
          <w:rFonts w:ascii="Times New Roman" w:hAnsi="Times New Roman"/>
          <w:b/>
          <w:sz w:val="24"/>
          <w:lang w:val="fr-CA"/>
        </w:rPr>
      </w:pPr>
      <w:r w:rsidRPr="009B0319">
        <w:rPr>
          <w:rFonts w:ascii="Times New Roman" w:hAnsi="Times New Roman"/>
          <w:b/>
          <w:sz w:val="24"/>
          <w:lang w:val="fr-CA"/>
        </w:rPr>
        <w:t xml:space="preserve">Devoirs à essayer : Section C les exercices enrichis </w:t>
      </w:r>
    </w:p>
    <w:p w:rsidR="00C80E78" w:rsidRDefault="00C80E78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C80E78" w:rsidRDefault="00C80E78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C80E78" w:rsidRDefault="00C80E78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C80E78" w:rsidRDefault="00C80E78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C80E78" w:rsidRDefault="00C80E78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C80E78" w:rsidRDefault="00C80E78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C80E78" w:rsidRDefault="00C80E78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C80E78" w:rsidRDefault="00C80E78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C80E78" w:rsidRDefault="00C80E78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C80E78" w:rsidRDefault="00C80E78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C80E78" w:rsidRDefault="00C80E78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C80E78" w:rsidRDefault="00C80E78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C80E78" w:rsidRDefault="00C80E78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C80E78" w:rsidRDefault="00C80E78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C80E78" w:rsidRDefault="00C80E78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C80E78" w:rsidRDefault="00C80E78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C80E78" w:rsidRDefault="00C80E78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C80E78" w:rsidRDefault="00C80E78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C80E78" w:rsidRDefault="00C80E78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C80E78" w:rsidRDefault="00C80E78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C80E78" w:rsidRDefault="00C80E78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C80E78" w:rsidRDefault="00C80E78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C80E78" w:rsidRDefault="00C80E78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C80E78" w:rsidRDefault="00C80E78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C80E78" w:rsidRDefault="00C80E78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C80E78" w:rsidRDefault="00C80E78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C80E78" w:rsidRDefault="00C80E78" w:rsidP="00FC332F">
      <w:pPr>
        <w:spacing w:after="0" w:line="240" w:lineRule="auto"/>
        <w:rPr>
          <w:rFonts w:ascii="Times New Roman" w:hAnsi="Times New Roman"/>
          <w:lang w:val="fr-CA"/>
        </w:rPr>
      </w:pPr>
    </w:p>
    <w:p w:rsidR="00A061B0" w:rsidRPr="009B0319" w:rsidRDefault="00A061B0" w:rsidP="009B0319">
      <w:pPr>
        <w:spacing w:after="0" w:line="240" w:lineRule="auto"/>
        <w:rPr>
          <w:rFonts w:ascii="Times New Roman" w:hAnsi="Times New Roman"/>
          <w:lang w:val="fr-CA"/>
        </w:rPr>
      </w:pPr>
    </w:p>
    <w:sectPr w:rsidR="00A061B0" w:rsidRPr="009B0319" w:rsidSect="00AE3C9E">
      <w:type w:val="continuous"/>
      <w:pgSz w:w="12240" w:h="15840" w:code="1"/>
      <w:pgMar w:top="720" w:right="720" w:bottom="720" w:left="720" w:header="720" w:footer="720" w:gutter="0"/>
      <w:cols w:space="720" w:equalWidth="0">
        <w:col w:w="1080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086" w:rsidRDefault="007D7086">
      <w:pPr>
        <w:spacing w:after="0" w:line="240" w:lineRule="auto"/>
      </w:pPr>
      <w:r>
        <w:separator/>
      </w:r>
    </w:p>
  </w:endnote>
  <w:endnote w:type="continuationSeparator" w:id="0">
    <w:p w:rsidR="007D7086" w:rsidRDefault="007D7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086" w:rsidRDefault="007D7086">
      <w:pPr>
        <w:spacing w:after="0" w:line="240" w:lineRule="auto"/>
      </w:pPr>
      <w:r>
        <w:separator/>
      </w:r>
    </w:p>
  </w:footnote>
  <w:footnote w:type="continuationSeparator" w:id="0">
    <w:p w:rsidR="007D7086" w:rsidRDefault="007D7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77F" w:rsidRPr="00AD1CD2" w:rsidRDefault="00956DFC" w:rsidP="00AD1CD2">
    <w:pPr>
      <w:pStyle w:val="Header"/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F46" w:rsidRPr="005E5B10" w:rsidRDefault="005A6BB5" w:rsidP="00AD1CD2">
    <w:pPr>
      <w:pStyle w:val="Header"/>
      <w:spacing w:after="0" w:line="240" w:lineRule="auto"/>
      <w:jc w:val="center"/>
      <w:rPr>
        <w:rFonts w:ascii="Times New Roman" w:hAnsi="Times New Roman"/>
        <w:b/>
        <w:lang w:val="fr-CA"/>
      </w:rPr>
    </w:pPr>
    <w:r w:rsidRPr="005E5B10">
      <w:rPr>
        <w:rFonts w:ascii="Times New Roman" w:hAnsi="Times New Roman"/>
        <w:b/>
        <w:lang w:val="fr-CA"/>
      </w:rPr>
      <w:t>FI Fondements 11</w:t>
    </w:r>
    <w:r w:rsidRPr="005E5B10">
      <w:rPr>
        <w:rFonts w:ascii="Times New Roman" w:hAnsi="Times New Roman"/>
        <w:b/>
        <w:lang w:val="fr-CA"/>
      </w:rPr>
      <w:ptab w:relativeTo="margin" w:alignment="center" w:leader="none"/>
    </w:r>
    <w:r w:rsidR="000E19F7">
      <w:rPr>
        <w:rFonts w:ascii="Times New Roman" w:hAnsi="Times New Roman"/>
        <w:b/>
        <w:lang w:val="fr-CA"/>
      </w:rPr>
      <w:t xml:space="preserve">8.1 </w:t>
    </w:r>
    <w:r w:rsidRPr="005E5B10">
      <w:rPr>
        <w:rFonts w:ascii="Times New Roman" w:hAnsi="Times New Roman"/>
        <w:b/>
        <w:lang w:val="fr-CA"/>
      </w:rPr>
      <w:t>intérêts simples</w:t>
    </w:r>
    <w:r w:rsidRPr="005E5B10">
      <w:rPr>
        <w:rFonts w:ascii="Times New Roman" w:hAnsi="Times New Roman"/>
        <w:b/>
        <w:lang w:val="fr-CA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54730"/>
    <w:multiLevelType w:val="hybridMultilevel"/>
    <w:tmpl w:val="B60A37B8"/>
    <w:lvl w:ilvl="0" w:tplc="F490E00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8B420D"/>
    <w:multiLevelType w:val="hybridMultilevel"/>
    <w:tmpl w:val="1652B570"/>
    <w:lvl w:ilvl="0" w:tplc="A2F879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98049A"/>
    <w:multiLevelType w:val="hybridMultilevel"/>
    <w:tmpl w:val="47AE729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F7605"/>
    <w:multiLevelType w:val="hybridMultilevel"/>
    <w:tmpl w:val="0684558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9A6954"/>
    <w:multiLevelType w:val="hybridMultilevel"/>
    <w:tmpl w:val="AD78796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80FB5"/>
    <w:multiLevelType w:val="hybridMultilevel"/>
    <w:tmpl w:val="2020BEB4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F0962"/>
    <w:multiLevelType w:val="hybridMultilevel"/>
    <w:tmpl w:val="AD78796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D28E5"/>
    <w:multiLevelType w:val="hybridMultilevel"/>
    <w:tmpl w:val="F6F00A7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0F4A54"/>
    <w:multiLevelType w:val="hybridMultilevel"/>
    <w:tmpl w:val="5B02B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2F"/>
    <w:rsid w:val="00015394"/>
    <w:rsid w:val="000E19F7"/>
    <w:rsid w:val="00164F4D"/>
    <w:rsid w:val="001863AC"/>
    <w:rsid w:val="00471046"/>
    <w:rsid w:val="005229C9"/>
    <w:rsid w:val="005A6BB5"/>
    <w:rsid w:val="006E72B7"/>
    <w:rsid w:val="006F07BB"/>
    <w:rsid w:val="007D7086"/>
    <w:rsid w:val="0091184A"/>
    <w:rsid w:val="00956DFC"/>
    <w:rsid w:val="00970B7A"/>
    <w:rsid w:val="009A2724"/>
    <w:rsid w:val="009B0319"/>
    <w:rsid w:val="00A061B0"/>
    <w:rsid w:val="00BA0CAB"/>
    <w:rsid w:val="00BB45BF"/>
    <w:rsid w:val="00C80E78"/>
    <w:rsid w:val="00D32FC6"/>
    <w:rsid w:val="00E1364C"/>
    <w:rsid w:val="00E74B56"/>
    <w:rsid w:val="00FA67B5"/>
    <w:rsid w:val="00FC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C136C-4C4F-4BC9-971D-02978663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32F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3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32F"/>
    <w:rPr>
      <w:rFonts w:eastAsiaTheme="minorEastAsia" w:cs="Times New Roman"/>
    </w:rPr>
  </w:style>
  <w:style w:type="paragraph" w:styleId="ListParagraph">
    <w:name w:val="List Paragraph"/>
    <w:basedOn w:val="Normal"/>
    <w:uiPriority w:val="34"/>
    <w:qFormat/>
    <w:rsid w:val="00FC33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332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E1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9F7"/>
    <w:rPr>
      <w:rFonts w:eastAsiaTheme="minorEastAsia" w:cs="Times New Roman"/>
    </w:rPr>
  </w:style>
  <w:style w:type="character" w:styleId="PlaceholderText">
    <w:name w:val="Placeholder Text"/>
    <w:basedOn w:val="DefaultParagraphFont"/>
    <w:uiPriority w:val="99"/>
    <w:semiHidden/>
    <w:rsid w:val="00D32F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BA1669898C84A9D0A7CD88DD86DEE" ma:contentTypeVersion="7" ma:contentTypeDescription="Create a new document." ma:contentTypeScope="" ma:versionID="c3bc4c656b89b926000d545e7200fcba">
  <xsd:schema xmlns:xsd="http://www.w3.org/2001/XMLSchema" xmlns:xs="http://www.w3.org/2001/XMLSchema" xmlns:p="http://schemas.microsoft.com/office/2006/metadata/properties" xmlns:ns1="http://schemas.microsoft.com/sharepoint/v3" xmlns:ns2="3c924a6b-2f35-4917-a7f8-b3e917a78ebf" targetNamespace="http://schemas.microsoft.com/office/2006/metadata/properties" ma:root="true" ma:fieldsID="7f94b65606a0d36bb6a04bca121ff855" ns1:_="" ns2:_="">
    <xsd:import namespace="http://schemas.microsoft.com/sharepoint/v3"/>
    <xsd:import namespace="3c924a6b-2f35-4917-a7f8-b3e917a78eb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24a6b-2f35-4917-a7f8-b3e917a78eb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ce769ce-cfb9-46d6-b0af-6a04f9ac84e5}" ma:internalName="Blog_x0020_Category" ma:readOnly="false" ma:showField="Title" ma:web="3c924a6b-2f35-4917-a7f8-b3e917a78eb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3c924a6b-2f35-4917-a7f8-b3e917a78ebf">35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3BFD81-3460-445F-8EFB-2ED0D7573C8A}"/>
</file>

<file path=customXml/itemProps2.xml><?xml version="1.0" encoding="utf-8"?>
<ds:datastoreItem xmlns:ds="http://schemas.openxmlformats.org/officeDocument/2006/customXml" ds:itemID="{EBAA8AD7-2E7A-464F-AE31-4F2370C14BD1}"/>
</file>

<file path=customXml/itemProps3.xml><?xml version="1.0" encoding="utf-8"?>
<ds:datastoreItem xmlns:ds="http://schemas.openxmlformats.org/officeDocument/2006/customXml" ds:itemID="{ABA8F621-13CB-402B-9F10-3FA88B72AC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Anglophone South School District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8.1 intérêts simples</dc:title>
  <dc:subject/>
  <dc:creator>Daigle, Nicholas    (ASD-W)</dc:creator>
  <cp:keywords/>
  <dc:description/>
  <cp:lastModifiedBy>Farnsworth, Ashley    (ASD-W)</cp:lastModifiedBy>
  <cp:revision>3</cp:revision>
  <dcterms:created xsi:type="dcterms:W3CDTF">2017-09-10T20:37:00Z</dcterms:created>
  <dcterms:modified xsi:type="dcterms:W3CDTF">2017-09-10T20:38:00Z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0x010100C54BA1669898C84A9D0A7CD88DD86DEE</vt:lpwstr>
  </property>
</Properties>
</file>