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D6" w:rsidRPr="004E3E8E" w:rsidRDefault="00001DF8" w:rsidP="006D77EA">
      <w:pPr>
        <w:jc w:val="center"/>
        <w:rPr>
          <w:b/>
          <w:sz w:val="24"/>
          <w:szCs w:val="24"/>
        </w:rPr>
      </w:pPr>
      <w:r w:rsidRPr="004E3E8E">
        <w:rPr>
          <w:b/>
          <w:sz w:val="24"/>
          <w:szCs w:val="24"/>
        </w:rPr>
        <w:t>Journalism 120</w:t>
      </w:r>
      <w:r w:rsidR="006D77EA" w:rsidRPr="004E3E8E">
        <w:rPr>
          <w:b/>
          <w:sz w:val="24"/>
          <w:szCs w:val="24"/>
        </w:rPr>
        <w:t xml:space="preserve">: </w:t>
      </w:r>
      <w:r w:rsidRPr="004E3E8E">
        <w:rPr>
          <w:b/>
          <w:sz w:val="24"/>
          <w:szCs w:val="24"/>
        </w:rPr>
        <w:t>Rubric for Close-Read</w:t>
      </w:r>
    </w:p>
    <w:p w:rsidR="006D77EA" w:rsidRPr="004E3E8E" w:rsidRDefault="006D77EA" w:rsidP="006D77EA">
      <w:pPr>
        <w:jc w:val="center"/>
        <w:rPr>
          <w:b/>
          <w:sz w:val="24"/>
          <w:szCs w:val="24"/>
        </w:rPr>
      </w:pPr>
      <w:r w:rsidRPr="004E3E8E">
        <w:rPr>
          <w:b/>
          <w:sz w:val="24"/>
          <w:szCs w:val="24"/>
        </w:rPr>
        <w:t>Student Name:____________________________________     Final Mark:_____/10</w:t>
      </w:r>
    </w:p>
    <w:p w:rsidR="00CB2A5D" w:rsidRPr="004E3E8E" w:rsidRDefault="00001DF8">
      <w:pPr>
        <w:rPr>
          <w:sz w:val="24"/>
          <w:szCs w:val="24"/>
        </w:rPr>
      </w:pPr>
      <w:r w:rsidRPr="004E3E8E">
        <w:rPr>
          <w:sz w:val="24"/>
          <w:szCs w:val="24"/>
          <w:u w:val="single"/>
        </w:rPr>
        <w:t>Guidelines:</w:t>
      </w:r>
      <w:r w:rsidRPr="004E3E8E">
        <w:rPr>
          <w:sz w:val="24"/>
          <w:szCs w:val="24"/>
        </w:rPr>
        <w:t xml:space="preserve"> Choose </w:t>
      </w:r>
      <w:r w:rsidRPr="004E3E8E">
        <w:rPr>
          <w:sz w:val="24"/>
          <w:szCs w:val="24"/>
          <w:u w:val="single"/>
        </w:rPr>
        <w:t>one</w:t>
      </w:r>
      <w:r w:rsidRPr="004E3E8E">
        <w:rPr>
          <w:sz w:val="24"/>
          <w:szCs w:val="24"/>
        </w:rPr>
        <w:t xml:space="preserve"> article from allsides.com and complete a close-read of the article by identifying elements of bias.</w:t>
      </w:r>
      <w:r w:rsidR="00A8785A" w:rsidRPr="004E3E8E">
        <w:rPr>
          <w:sz w:val="24"/>
          <w:szCs w:val="24"/>
        </w:rPr>
        <w:t xml:space="preserve"> Your </w:t>
      </w:r>
      <w:r w:rsidR="00CB2A5D" w:rsidRPr="004E3E8E">
        <w:rPr>
          <w:sz w:val="24"/>
          <w:szCs w:val="24"/>
          <w:u w:val="single"/>
        </w:rPr>
        <w:t xml:space="preserve">10 </w:t>
      </w:r>
      <w:r w:rsidR="00A8785A" w:rsidRPr="004E3E8E">
        <w:rPr>
          <w:sz w:val="24"/>
          <w:szCs w:val="24"/>
        </w:rPr>
        <w:t>annotation</w:t>
      </w:r>
      <w:r w:rsidR="00CB2A5D" w:rsidRPr="004E3E8E">
        <w:rPr>
          <w:sz w:val="24"/>
          <w:szCs w:val="24"/>
        </w:rPr>
        <w:t>s</w:t>
      </w:r>
      <w:r w:rsidR="00A8785A" w:rsidRPr="004E3E8E">
        <w:rPr>
          <w:sz w:val="24"/>
          <w:szCs w:val="24"/>
        </w:rPr>
        <w:t xml:space="preserve"> in the margin</w:t>
      </w:r>
      <w:r w:rsidR="00CB2A5D" w:rsidRPr="004E3E8E">
        <w:rPr>
          <w:sz w:val="24"/>
          <w:szCs w:val="24"/>
        </w:rPr>
        <w:t>s</w:t>
      </w:r>
      <w:r w:rsidR="00A8785A" w:rsidRPr="004E3E8E">
        <w:rPr>
          <w:sz w:val="24"/>
          <w:szCs w:val="24"/>
        </w:rPr>
        <w:t xml:space="preserve"> should identify and explain the type of bias </w:t>
      </w:r>
      <w:r w:rsidR="00CB2A5D" w:rsidRPr="004E3E8E">
        <w:rPr>
          <w:sz w:val="24"/>
          <w:szCs w:val="24"/>
        </w:rPr>
        <w:t xml:space="preserve">used </w:t>
      </w:r>
      <w:r w:rsidR="00A8785A" w:rsidRPr="004E3E8E">
        <w:rPr>
          <w:sz w:val="24"/>
          <w:szCs w:val="24"/>
        </w:rPr>
        <w:t>in your article. Although no one article will contain all forms of media bias, your annotations should reflect a variety of examples.</w:t>
      </w:r>
      <w:r w:rsidR="00CB2A5D" w:rsidRPr="004E3E8E">
        <w:rPr>
          <w:sz w:val="24"/>
          <w:szCs w:val="24"/>
        </w:rPr>
        <w:t xml:space="preserve"> </w:t>
      </w:r>
    </w:p>
    <w:p w:rsidR="00A8785A" w:rsidRPr="004E3E8E" w:rsidRDefault="00CB2A5D">
      <w:pPr>
        <w:rPr>
          <w:sz w:val="24"/>
          <w:szCs w:val="24"/>
        </w:rPr>
      </w:pPr>
      <w:r w:rsidRPr="004E3E8E">
        <w:rPr>
          <w:sz w:val="24"/>
          <w:szCs w:val="24"/>
        </w:rPr>
        <w:t>Types of bias:</w:t>
      </w:r>
    </w:p>
    <w:p w:rsidR="00CB2A5D" w:rsidRPr="004E3E8E" w:rsidRDefault="00CB2A5D" w:rsidP="00CB2A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E8E">
        <w:rPr>
          <w:sz w:val="24"/>
          <w:szCs w:val="24"/>
        </w:rPr>
        <w:t xml:space="preserve">Bias through omission </w:t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  <w:t>- Bias through placement</w:t>
      </w:r>
    </w:p>
    <w:p w:rsidR="00CB2A5D" w:rsidRPr="004E3E8E" w:rsidRDefault="00CB2A5D" w:rsidP="00CB2A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E8E">
        <w:rPr>
          <w:sz w:val="24"/>
          <w:szCs w:val="24"/>
        </w:rPr>
        <w:t>Bias through tone / word choice</w:t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  <w:t>- Bias by headline</w:t>
      </w:r>
    </w:p>
    <w:p w:rsidR="00CB2A5D" w:rsidRPr="004E3E8E" w:rsidRDefault="00CB2A5D" w:rsidP="00CB2A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E8E">
        <w:rPr>
          <w:sz w:val="24"/>
          <w:szCs w:val="24"/>
        </w:rPr>
        <w:t>Bias through names / titles</w:t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</w:r>
      <w:r w:rsidRPr="004E3E8E">
        <w:rPr>
          <w:sz w:val="24"/>
          <w:szCs w:val="24"/>
        </w:rPr>
        <w:tab/>
        <w:t>- Bias through statistics and crowd counts</w:t>
      </w:r>
    </w:p>
    <w:p w:rsidR="00CB2A5D" w:rsidRPr="004E3E8E" w:rsidRDefault="00CB2A5D" w:rsidP="00CB2A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E8E">
        <w:rPr>
          <w:sz w:val="24"/>
          <w:szCs w:val="24"/>
        </w:rPr>
        <w:t>Bias through source control (“puff-pieces,” pseudo-events</w:t>
      </w:r>
      <w:r w:rsidRPr="004E3E8E">
        <w:rPr>
          <w:sz w:val="24"/>
          <w:szCs w:val="24"/>
        </w:rPr>
        <w:tab/>
        <w:t xml:space="preserve">- Bias through photos, captions, and camera angles </w:t>
      </w:r>
    </w:p>
    <w:p w:rsidR="00001DF8" w:rsidRPr="004E3E8E" w:rsidRDefault="00075386">
      <w:pPr>
        <w:rPr>
          <w:sz w:val="24"/>
          <w:szCs w:val="24"/>
        </w:rPr>
      </w:pPr>
      <w:r w:rsidRPr="004E3E8E">
        <w:rPr>
          <w:sz w:val="24"/>
          <w:szCs w:val="24"/>
        </w:rPr>
        <w:t xml:space="preserve"> This assignment is due: _____________________________________. </w:t>
      </w:r>
    </w:p>
    <w:p w:rsidR="00810BD0" w:rsidRPr="004E3E8E" w:rsidRDefault="00810BD0">
      <w:pPr>
        <w:rPr>
          <w:sz w:val="24"/>
          <w:szCs w:val="24"/>
        </w:rPr>
      </w:pPr>
    </w:p>
    <w:p w:rsidR="00810BD0" w:rsidRPr="004E3E8E" w:rsidRDefault="00810BD0">
      <w:pPr>
        <w:rPr>
          <w:sz w:val="24"/>
          <w:szCs w:val="24"/>
        </w:rPr>
      </w:pPr>
      <w:r w:rsidRPr="004E3E8E">
        <w:rPr>
          <w:sz w:val="24"/>
          <w:szCs w:val="24"/>
        </w:rPr>
        <w:t xml:space="preserve">Here is a </w:t>
      </w:r>
      <w:r w:rsidR="00455585">
        <w:rPr>
          <w:sz w:val="24"/>
          <w:szCs w:val="24"/>
        </w:rPr>
        <w:t xml:space="preserve">sample </w:t>
      </w:r>
      <w:r w:rsidR="00E22EA3">
        <w:rPr>
          <w:sz w:val="24"/>
          <w:szCs w:val="24"/>
        </w:rPr>
        <w:t>of a close-</w:t>
      </w:r>
      <w:bookmarkStart w:id="0" w:name="_GoBack"/>
      <w:bookmarkEnd w:id="0"/>
      <w:r w:rsidRPr="004E3E8E">
        <w:rPr>
          <w:sz w:val="24"/>
          <w:szCs w:val="24"/>
        </w:rPr>
        <w:t>read comment:</w:t>
      </w:r>
    </w:p>
    <w:p w:rsidR="004E3E8E" w:rsidRPr="004E3E8E" w:rsidRDefault="004E3E8E">
      <w:pPr>
        <w:rPr>
          <w:sz w:val="24"/>
          <w:szCs w:val="24"/>
        </w:rPr>
      </w:pPr>
      <w:r w:rsidRPr="004E3E8E">
        <w:rPr>
          <w:noProof/>
          <w:sz w:val="24"/>
          <w:szCs w:val="24"/>
          <w:lang w:eastAsia="en-CA"/>
        </w:rPr>
        <w:drawing>
          <wp:inline distT="0" distB="0" distL="0" distR="0" wp14:anchorId="2DD97D4F" wp14:editId="0BA90709">
            <wp:extent cx="5943600" cy="775970"/>
            <wp:effectExtent l="19050" t="19050" r="1905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3E8E" w:rsidRPr="004E3E8E" w:rsidRDefault="004E3E8E">
      <w:pPr>
        <w:rPr>
          <w:sz w:val="24"/>
          <w:szCs w:val="24"/>
        </w:rPr>
      </w:pPr>
    </w:p>
    <w:p w:rsidR="004E3E8E" w:rsidRPr="004E3E8E" w:rsidRDefault="004E3E8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6"/>
        <w:gridCol w:w="1580"/>
        <w:gridCol w:w="1581"/>
        <w:gridCol w:w="1581"/>
        <w:gridCol w:w="1581"/>
        <w:gridCol w:w="1581"/>
      </w:tblGrid>
      <w:tr w:rsidR="009C114F" w:rsidRPr="004E3E8E" w:rsidTr="00A626FA">
        <w:tc>
          <w:tcPr>
            <w:tcW w:w="1271" w:type="dxa"/>
          </w:tcPr>
          <w:p w:rsidR="009C114F" w:rsidRPr="004E3E8E" w:rsidRDefault="009C114F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1544B8" w:rsidRPr="004E3E8E" w:rsidRDefault="006D77EA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9-10</w:t>
            </w:r>
          </w:p>
          <w:p w:rsidR="009C114F" w:rsidRPr="004E3E8E" w:rsidRDefault="001544B8" w:rsidP="001544B8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 xml:space="preserve">Thorough </w:t>
            </w:r>
          </w:p>
        </w:tc>
        <w:tc>
          <w:tcPr>
            <w:tcW w:w="1616" w:type="dxa"/>
          </w:tcPr>
          <w:p w:rsidR="009C114F" w:rsidRPr="004E3E8E" w:rsidRDefault="006D77EA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7-8</w:t>
            </w:r>
          </w:p>
          <w:p w:rsidR="001544B8" w:rsidRPr="004E3E8E" w:rsidRDefault="001544B8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Acceptable</w:t>
            </w:r>
          </w:p>
        </w:tc>
        <w:tc>
          <w:tcPr>
            <w:tcW w:w="1616" w:type="dxa"/>
          </w:tcPr>
          <w:p w:rsidR="009C114F" w:rsidRPr="004E3E8E" w:rsidRDefault="006D77EA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5-6</w:t>
            </w:r>
          </w:p>
          <w:p w:rsidR="001544B8" w:rsidRPr="004E3E8E" w:rsidRDefault="001544B8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Attempted, Some Gaps</w:t>
            </w:r>
          </w:p>
        </w:tc>
        <w:tc>
          <w:tcPr>
            <w:tcW w:w="1616" w:type="dxa"/>
          </w:tcPr>
          <w:p w:rsidR="009C114F" w:rsidRPr="004E3E8E" w:rsidRDefault="006D77EA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3-4</w:t>
            </w:r>
          </w:p>
          <w:p w:rsidR="001544B8" w:rsidRPr="004E3E8E" w:rsidRDefault="001544B8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Partial / Incomplete</w:t>
            </w:r>
          </w:p>
        </w:tc>
        <w:tc>
          <w:tcPr>
            <w:tcW w:w="1616" w:type="dxa"/>
          </w:tcPr>
          <w:p w:rsidR="009C114F" w:rsidRPr="004E3E8E" w:rsidRDefault="006D77EA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1-2</w:t>
            </w:r>
          </w:p>
          <w:p w:rsidR="001544B8" w:rsidRPr="004E3E8E" w:rsidRDefault="001544B8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Inaccurate</w:t>
            </w:r>
          </w:p>
        </w:tc>
      </w:tr>
      <w:tr w:rsidR="009C114F" w:rsidRPr="004E3E8E" w:rsidTr="00A626FA">
        <w:tc>
          <w:tcPr>
            <w:tcW w:w="1271" w:type="dxa"/>
          </w:tcPr>
          <w:p w:rsidR="009C114F" w:rsidRPr="004E3E8E" w:rsidRDefault="009C114F">
            <w:pPr>
              <w:rPr>
                <w:b/>
                <w:sz w:val="24"/>
                <w:szCs w:val="24"/>
              </w:rPr>
            </w:pPr>
            <w:r w:rsidRPr="004E3E8E">
              <w:rPr>
                <w:b/>
                <w:sz w:val="24"/>
                <w:szCs w:val="24"/>
              </w:rPr>
              <w:t>Number of Annotations</w:t>
            </w:r>
          </w:p>
        </w:tc>
        <w:tc>
          <w:tcPr>
            <w:tcW w:w="1615" w:type="dxa"/>
          </w:tcPr>
          <w:p w:rsidR="009C114F" w:rsidRPr="004E3E8E" w:rsidRDefault="005263B7" w:rsidP="003C3903">
            <w:pPr>
              <w:rPr>
                <w:sz w:val="24"/>
                <w:szCs w:val="24"/>
              </w:rPr>
            </w:pPr>
            <w:r w:rsidRPr="004E3E8E">
              <w:rPr>
                <w:sz w:val="24"/>
                <w:szCs w:val="24"/>
              </w:rPr>
              <w:t>10 a</w:t>
            </w:r>
            <w:r w:rsidR="00693F1D" w:rsidRPr="004E3E8E">
              <w:rPr>
                <w:sz w:val="24"/>
                <w:szCs w:val="24"/>
              </w:rPr>
              <w:t xml:space="preserve">nnotations are present. Student </w:t>
            </w:r>
            <w:r w:rsidR="00830194" w:rsidRPr="004E3E8E">
              <w:rPr>
                <w:sz w:val="24"/>
                <w:szCs w:val="24"/>
              </w:rPr>
              <w:t xml:space="preserve">shows </w:t>
            </w:r>
            <w:r w:rsidR="00693F1D" w:rsidRPr="004E3E8E">
              <w:rPr>
                <w:sz w:val="24"/>
                <w:szCs w:val="24"/>
              </w:rPr>
              <w:t>solid evidence of linking their comments to mult</w:t>
            </w:r>
            <w:r w:rsidR="003C3903" w:rsidRPr="004E3E8E">
              <w:rPr>
                <w:sz w:val="24"/>
                <w:szCs w:val="24"/>
              </w:rPr>
              <w:t>iple forms of bias.</w:t>
            </w:r>
          </w:p>
        </w:tc>
        <w:tc>
          <w:tcPr>
            <w:tcW w:w="1616" w:type="dxa"/>
          </w:tcPr>
          <w:p w:rsidR="009C114F" w:rsidRPr="004E3E8E" w:rsidRDefault="005263B7" w:rsidP="003C3903">
            <w:pPr>
              <w:rPr>
                <w:sz w:val="24"/>
                <w:szCs w:val="24"/>
              </w:rPr>
            </w:pPr>
            <w:r w:rsidRPr="004E3E8E">
              <w:rPr>
                <w:sz w:val="24"/>
                <w:szCs w:val="24"/>
              </w:rPr>
              <w:t xml:space="preserve">10 annotations are present. Student </w:t>
            </w:r>
            <w:r w:rsidR="008B65F0" w:rsidRPr="004E3E8E">
              <w:rPr>
                <w:sz w:val="24"/>
                <w:szCs w:val="24"/>
              </w:rPr>
              <w:t>shows</w:t>
            </w:r>
            <w:r w:rsidRPr="004E3E8E">
              <w:rPr>
                <w:sz w:val="24"/>
                <w:szCs w:val="24"/>
              </w:rPr>
              <w:t xml:space="preserve"> </w:t>
            </w:r>
            <w:r w:rsidRPr="004E3E8E">
              <w:rPr>
                <w:sz w:val="24"/>
                <w:szCs w:val="24"/>
                <w:u w:val="single"/>
              </w:rPr>
              <w:t xml:space="preserve">some </w:t>
            </w:r>
            <w:r w:rsidRPr="004E3E8E">
              <w:rPr>
                <w:sz w:val="24"/>
                <w:szCs w:val="24"/>
              </w:rPr>
              <w:t xml:space="preserve">evidence of linking their comments to </w:t>
            </w:r>
            <w:r w:rsidRPr="004E3E8E">
              <w:rPr>
                <w:sz w:val="24"/>
                <w:szCs w:val="24"/>
                <w:u w:val="single"/>
              </w:rPr>
              <w:t>multiple</w:t>
            </w:r>
            <w:r w:rsidR="003C3903" w:rsidRPr="004E3E8E">
              <w:rPr>
                <w:sz w:val="24"/>
                <w:szCs w:val="24"/>
              </w:rPr>
              <w:t xml:space="preserve"> forms of bias.</w:t>
            </w:r>
            <w:r w:rsidR="005D2BB9" w:rsidRPr="004E3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9C114F" w:rsidRPr="004E3E8E" w:rsidRDefault="005263B7" w:rsidP="003C3903">
            <w:pPr>
              <w:rPr>
                <w:sz w:val="24"/>
                <w:szCs w:val="24"/>
              </w:rPr>
            </w:pPr>
            <w:r w:rsidRPr="004E3E8E">
              <w:rPr>
                <w:sz w:val="24"/>
                <w:szCs w:val="24"/>
              </w:rPr>
              <w:t xml:space="preserve">7-8 annotations are present. Student </w:t>
            </w:r>
            <w:r w:rsidR="005D2BB9" w:rsidRPr="004E3E8E">
              <w:rPr>
                <w:sz w:val="24"/>
                <w:szCs w:val="24"/>
              </w:rPr>
              <w:t xml:space="preserve">shows </w:t>
            </w:r>
            <w:r w:rsidRPr="004E3E8E">
              <w:rPr>
                <w:sz w:val="24"/>
                <w:szCs w:val="24"/>
                <w:u w:val="single"/>
              </w:rPr>
              <w:t xml:space="preserve">some </w:t>
            </w:r>
            <w:r w:rsidRPr="004E3E8E">
              <w:rPr>
                <w:sz w:val="24"/>
                <w:szCs w:val="24"/>
              </w:rPr>
              <w:t xml:space="preserve">evidence of linking their comments to </w:t>
            </w:r>
            <w:r w:rsidR="003C3903" w:rsidRPr="004E3E8E">
              <w:rPr>
                <w:sz w:val="24"/>
                <w:szCs w:val="24"/>
              </w:rPr>
              <w:t xml:space="preserve">multiple forms of bias. </w:t>
            </w:r>
          </w:p>
        </w:tc>
        <w:tc>
          <w:tcPr>
            <w:tcW w:w="1616" w:type="dxa"/>
          </w:tcPr>
          <w:p w:rsidR="009C114F" w:rsidRPr="004E3E8E" w:rsidRDefault="005263B7" w:rsidP="00B511C3">
            <w:pPr>
              <w:rPr>
                <w:sz w:val="24"/>
                <w:szCs w:val="24"/>
              </w:rPr>
            </w:pPr>
            <w:r w:rsidRPr="004E3E8E">
              <w:rPr>
                <w:sz w:val="24"/>
                <w:szCs w:val="24"/>
              </w:rPr>
              <w:t xml:space="preserve">7-8 annotations are present. Student </w:t>
            </w:r>
            <w:r w:rsidR="00830194" w:rsidRPr="004E3E8E">
              <w:rPr>
                <w:sz w:val="24"/>
                <w:szCs w:val="24"/>
              </w:rPr>
              <w:t>shows</w:t>
            </w:r>
            <w:r w:rsidRPr="004E3E8E">
              <w:rPr>
                <w:sz w:val="24"/>
                <w:szCs w:val="24"/>
              </w:rPr>
              <w:t xml:space="preserve"> evidence of linking their comments to mult</w:t>
            </w:r>
            <w:r w:rsidR="00B511C3" w:rsidRPr="004E3E8E">
              <w:rPr>
                <w:sz w:val="24"/>
                <w:szCs w:val="24"/>
              </w:rPr>
              <w:t>iple forms of bias.</w:t>
            </w:r>
          </w:p>
        </w:tc>
        <w:tc>
          <w:tcPr>
            <w:tcW w:w="1616" w:type="dxa"/>
          </w:tcPr>
          <w:p w:rsidR="009C114F" w:rsidRPr="004E3E8E" w:rsidRDefault="00BC3AC3">
            <w:pPr>
              <w:rPr>
                <w:sz w:val="24"/>
                <w:szCs w:val="24"/>
              </w:rPr>
            </w:pPr>
            <w:r w:rsidRPr="004E3E8E">
              <w:rPr>
                <w:sz w:val="24"/>
                <w:szCs w:val="24"/>
              </w:rPr>
              <w:t>Fewer than 7</w:t>
            </w:r>
            <w:r w:rsidR="0066468C" w:rsidRPr="004E3E8E">
              <w:rPr>
                <w:sz w:val="24"/>
                <w:szCs w:val="24"/>
              </w:rPr>
              <w:t xml:space="preserve"> annotations are present. Student shows evidence of linking their comments to multiple forms of bias.</w:t>
            </w:r>
          </w:p>
        </w:tc>
      </w:tr>
    </w:tbl>
    <w:p w:rsidR="009C114F" w:rsidRDefault="009C114F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Default="00D55FE5" w:rsidP="006D77EA">
      <w:pPr>
        <w:rPr>
          <w:sz w:val="18"/>
          <w:szCs w:val="18"/>
        </w:rPr>
      </w:pPr>
    </w:p>
    <w:p w:rsidR="00D55FE5" w:rsidRPr="00A626FA" w:rsidRDefault="00D55FE5" w:rsidP="006D77EA">
      <w:pPr>
        <w:rPr>
          <w:sz w:val="18"/>
          <w:szCs w:val="18"/>
        </w:rPr>
      </w:pPr>
    </w:p>
    <w:p w:rsidR="00A626FA" w:rsidRPr="00A626FA" w:rsidRDefault="00A626FA" w:rsidP="00A626FA">
      <w:pPr>
        <w:jc w:val="center"/>
        <w:rPr>
          <w:b/>
          <w:sz w:val="18"/>
          <w:szCs w:val="18"/>
        </w:rPr>
      </w:pPr>
      <w:r w:rsidRPr="00A626FA">
        <w:rPr>
          <w:b/>
          <w:sz w:val="18"/>
          <w:szCs w:val="18"/>
        </w:rPr>
        <w:t>Journalism 120: Rubric for Close-Read</w:t>
      </w:r>
    </w:p>
    <w:p w:rsidR="00A626FA" w:rsidRPr="00A626FA" w:rsidRDefault="00A626FA" w:rsidP="00A626FA">
      <w:pPr>
        <w:jc w:val="center"/>
        <w:rPr>
          <w:b/>
          <w:sz w:val="18"/>
          <w:szCs w:val="18"/>
        </w:rPr>
      </w:pPr>
      <w:r w:rsidRPr="00A626FA">
        <w:rPr>
          <w:b/>
          <w:sz w:val="18"/>
          <w:szCs w:val="18"/>
        </w:rPr>
        <w:t>Student Name:____________________________________     Final Mark:_____/10</w:t>
      </w:r>
    </w:p>
    <w:p w:rsidR="00A626FA" w:rsidRPr="00A626FA" w:rsidRDefault="00A626FA" w:rsidP="00A626FA">
      <w:pPr>
        <w:rPr>
          <w:sz w:val="18"/>
          <w:szCs w:val="18"/>
        </w:rPr>
      </w:pPr>
      <w:r w:rsidRPr="00A626FA">
        <w:rPr>
          <w:sz w:val="18"/>
          <w:szCs w:val="18"/>
          <w:u w:val="single"/>
        </w:rPr>
        <w:t>Guidelines:</w:t>
      </w:r>
      <w:r w:rsidRPr="00A626FA">
        <w:rPr>
          <w:sz w:val="18"/>
          <w:szCs w:val="18"/>
        </w:rPr>
        <w:t xml:space="preserve"> Choose one article from allsides.com and complete a close-read of the article by identifying elements of bias. This assignment is due: _____________________________________.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615"/>
        <w:gridCol w:w="1616"/>
        <w:gridCol w:w="1616"/>
        <w:gridCol w:w="1616"/>
        <w:gridCol w:w="1616"/>
      </w:tblGrid>
      <w:tr w:rsidR="00A626FA" w:rsidRPr="00A626FA" w:rsidTr="000A6CFD">
        <w:tc>
          <w:tcPr>
            <w:tcW w:w="1271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9-10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 xml:space="preserve">Thorough 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7-8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Acceptable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5-6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Attempted, Some Gaps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3-4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Partial / Incomplete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1-2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Inaccurate</w:t>
            </w:r>
          </w:p>
        </w:tc>
      </w:tr>
      <w:tr w:rsidR="00A626FA" w:rsidRPr="00A626FA" w:rsidTr="000A6CFD">
        <w:tc>
          <w:tcPr>
            <w:tcW w:w="1271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Number of Annotations</w:t>
            </w:r>
          </w:p>
        </w:tc>
        <w:tc>
          <w:tcPr>
            <w:tcW w:w="1615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>10 annotations are present. Student shows solid evidence of linking their comments to multiple forms of bias.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 xml:space="preserve">10 annotations are present. Student shows </w:t>
            </w:r>
            <w:r w:rsidRPr="00A626FA">
              <w:rPr>
                <w:sz w:val="18"/>
                <w:szCs w:val="18"/>
                <w:u w:val="single"/>
              </w:rPr>
              <w:t xml:space="preserve">some </w:t>
            </w:r>
            <w:r w:rsidRPr="00A626FA">
              <w:rPr>
                <w:sz w:val="18"/>
                <w:szCs w:val="18"/>
              </w:rPr>
              <w:t xml:space="preserve">evidence of linking their comments to </w:t>
            </w:r>
            <w:r w:rsidRPr="00A626FA">
              <w:rPr>
                <w:sz w:val="18"/>
                <w:szCs w:val="18"/>
                <w:u w:val="single"/>
              </w:rPr>
              <w:t>multiple</w:t>
            </w:r>
            <w:r w:rsidRPr="00A626FA">
              <w:rPr>
                <w:sz w:val="18"/>
                <w:szCs w:val="18"/>
              </w:rPr>
              <w:t xml:space="preserve"> forms of bias. 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 xml:space="preserve">7-8 annotations are present. Student shows </w:t>
            </w:r>
            <w:r w:rsidRPr="00A626FA">
              <w:rPr>
                <w:sz w:val="18"/>
                <w:szCs w:val="18"/>
                <w:u w:val="single"/>
              </w:rPr>
              <w:t xml:space="preserve">some </w:t>
            </w:r>
            <w:r w:rsidRPr="00A626FA">
              <w:rPr>
                <w:sz w:val="18"/>
                <w:szCs w:val="18"/>
              </w:rPr>
              <w:t xml:space="preserve">evidence of linking their comments to multiple forms of bias. 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>7-8 annotations are present. Student shows evidence of linking their comments to multiple forms of bias.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>Fewer than 7 annotations are present. Student shows evidence of linking their comments to multiple forms of bias.</w:t>
            </w:r>
          </w:p>
        </w:tc>
      </w:tr>
    </w:tbl>
    <w:p w:rsidR="00A626FA" w:rsidRPr="00A626FA" w:rsidRDefault="00A626FA" w:rsidP="006D77EA">
      <w:pPr>
        <w:rPr>
          <w:sz w:val="18"/>
          <w:szCs w:val="18"/>
        </w:rPr>
      </w:pPr>
    </w:p>
    <w:p w:rsidR="00A626FA" w:rsidRPr="00A626FA" w:rsidRDefault="00A626FA" w:rsidP="00A626FA">
      <w:pPr>
        <w:jc w:val="center"/>
        <w:rPr>
          <w:b/>
          <w:sz w:val="18"/>
          <w:szCs w:val="18"/>
        </w:rPr>
      </w:pPr>
      <w:r w:rsidRPr="00A626FA">
        <w:rPr>
          <w:b/>
          <w:sz w:val="18"/>
          <w:szCs w:val="18"/>
        </w:rPr>
        <w:t>Journalism 120: Rubric for Close-Read</w:t>
      </w:r>
    </w:p>
    <w:p w:rsidR="00A626FA" w:rsidRPr="00A626FA" w:rsidRDefault="00A626FA" w:rsidP="00A626FA">
      <w:pPr>
        <w:jc w:val="center"/>
        <w:rPr>
          <w:b/>
          <w:sz w:val="18"/>
          <w:szCs w:val="18"/>
        </w:rPr>
      </w:pPr>
      <w:r w:rsidRPr="00A626FA">
        <w:rPr>
          <w:b/>
          <w:sz w:val="18"/>
          <w:szCs w:val="18"/>
        </w:rPr>
        <w:t>Student Name:____________________________________     Final Mark:_____/10</w:t>
      </w:r>
    </w:p>
    <w:p w:rsidR="00A626FA" w:rsidRPr="00A626FA" w:rsidRDefault="00A626FA" w:rsidP="00A626FA">
      <w:pPr>
        <w:rPr>
          <w:sz w:val="18"/>
          <w:szCs w:val="18"/>
        </w:rPr>
      </w:pPr>
      <w:r w:rsidRPr="00A626FA">
        <w:rPr>
          <w:sz w:val="18"/>
          <w:szCs w:val="18"/>
          <w:u w:val="single"/>
        </w:rPr>
        <w:t>Guidelines:</w:t>
      </w:r>
      <w:r w:rsidRPr="00A626FA">
        <w:rPr>
          <w:sz w:val="18"/>
          <w:szCs w:val="18"/>
        </w:rPr>
        <w:t xml:space="preserve"> Choose one article from allsides.com and complete a close-read of the article by identifying elements of bias. This assignment is due: _____________________________________.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615"/>
        <w:gridCol w:w="1616"/>
        <w:gridCol w:w="1616"/>
        <w:gridCol w:w="1616"/>
        <w:gridCol w:w="1616"/>
      </w:tblGrid>
      <w:tr w:rsidR="00A626FA" w:rsidRPr="00A626FA" w:rsidTr="000A6CFD">
        <w:tc>
          <w:tcPr>
            <w:tcW w:w="1271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9-10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 xml:space="preserve">Thorough 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7-8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Acceptable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5-6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Attempted, Some Gaps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3-4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Partial / Incomplete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1-2</w:t>
            </w:r>
          </w:p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Inaccurate</w:t>
            </w:r>
          </w:p>
        </w:tc>
      </w:tr>
      <w:tr w:rsidR="00A626FA" w:rsidRPr="00A626FA" w:rsidTr="000A6CFD">
        <w:tc>
          <w:tcPr>
            <w:tcW w:w="1271" w:type="dxa"/>
          </w:tcPr>
          <w:p w:rsidR="00A626FA" w:rsidRPr="00A626FA" w:rsidRDefault="00A626FA" w:rsidP="000A6CFD">
            <w:pPr>
              <w:rPr>
                <w:b/>
                <w:sz w:val="18"/>
                <w:szCs w:val="18"/>
              </w:rPr>
            </w:pPr>
            <w:r w:rsidRPr="00A626FA">
              <w:rPr>
                <w:b/>
                <w:sz w:val="18"/>
                <w:szCs w:val="18"/>
              </w:rPr>
              <w:t>Number of Annotations</w:t>
            </w:r>
          </w:p>
        </w:tc>
        <w:tc>
          <w:tcPr>
            <w:tcW w:w="1615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>10 annotations are present. Student shows solid evidence of linking their comments to multiple forms of bias.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 xml:space="preserve">10 annotations are present. Student shows </w:t>
            </w:r>
            <w:r w:rsidRPr="00A626FA">
              <w:rPr>
                <w:sz w:val="18"/>
                <w:szCs w:val="18"/>
                <w:u w:val="single"/>
              </w:rPr>
              <w:t xml:space="preserve">some </w:t>
            </w:r>
            <w:r w:rsidRPr="00A626FA">
              <w:rPr>
                <w:sz w:val="18"/>
                <w:szCs w:val="18"/>
              </w:rPr>
              <w:t xml:space="preserve">evidence of linking their comments to </w:t>
            </w:r>
            <w:r w:rsidRPr="00A626FA">
              <w:rPr>
                <w:sz w:val="18"/>
                <w:szCs w:val="18"/>
                <w:u w:val="single"/>
              </w:rPr>
              <w:t>multiple</w:t>
            </w:r>
            <w:r w:rsidRPr="00A626FA">
              <w:rPr>
                <w:sz w:val="18"/>
                <w:szCs w:val="18"/>
              </w:rPr>
              <w:t xml:space="preserve"> forms of bias. 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 xml:space="preserve">7-8 annotations are present. Student shows </w:t>
            </w:r>
            <w:r w:rsidRPr="00A626FA">
              <w:rPr>
                <w:sz w:val="18"/>
                <w:szCs w:val="18"/>
                <w:u w:val="single"/>
              </w:rPr>
              <w:t xml:space="preserve">some </w:t>
            </w:r>
            <w:r w:rsidRPr="00A626FA">
              <w:rPr>
                <w:sz w:val="18"/>
                <w:szCs w:val="18"/>
              </w:rPr>
              <w:t xml:space="preserve">evidence of linking their comments to multiple forms of bias. 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>7-8 annotations are present. Student shows evidence of linking their comments to multiple forms of bias.</w:t>
            </w:r>
          </w:p>
        </w:tc>
        <w:tc>
          <w:tcPr>
            <w:tcW w:w="1616" w:type="dxa"/>
          </w:tcPr>
          <w:p w:rsidR="00A626FA" w:rsidRPr="00A626FA" w:rsidRDefault="00A626FA" w:rsidP="000A6CFD">
            <w:pPr>
              <w:rPr>
                <w:sz w:val="18"/>
                <w:szCs w:val="18"/>
              </w:rPr>
            </w:pPr>
            <w:r w:rsidRPr="00A626FA">
              <w:rPr>
                <w:sz w:val="18"/>
                <w:szCs w:val="18"/>
              </w:rPr>
              <w:t>Fewer than 7 annotations are present. Student shows evidence of linking their comments to multiple forms of bias.</w:t>
            </w:r>
          </w:p>
        </w:tc>
      </w:tr>
    </w:tbl>
    <w:p w:rsidR="00A626FA" w:rsidRPr="00A626FA" w:rsidRDefault="00A626FA" w:rsidP="006D77EA">
      <w:pPr>
        <w:rPr>
          <w:sz w:val="18"/>
          <w:szCs w:val="18"/>
        </w:rPr>
      </w:pPr>
    </w:p>
    <w:sectPr w:rsidR="00A626FA" w:rsidRPr="00A62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57A1D"/>
    <w:multiLevelType w:val="hybridMultilevel"/>
    <w:tmpl w:val="04CECE1A"/>
    <w:lvl w:ilvl="0" w:tplc="288CE6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F8"/>
    <w:rsid w:val="00001DF8"/>
    <w:rsid w:val="00075386"/>
    <w:rsid w:val="001544B8"/>
    <w:rsid w:val="0031089B"/>
    <w:rsid w:val="003C3903"/>
    <w:rsid w:val="00455585"/>
    <w:rsid w:val="004E3E8E"/>
    <w:rsid w:val="005263B7"/>
    <w:rsid w:val="005D2BB9"/>
    <w:rsid w:val="0066468C"/>
    <w:rsid w:val="00693F1D"/>
    <w:rsid w:val="006D77EA"/>
    <w:rsid w:val="00810BD0"/>
    <w:rsid w:val="00830194"/>
    <w:rsid w:val="008B65F0"/>
    <w:rsid w:val="009C114F"/>
    <w:rsid w:val="00A626FA"/>
    <w:rsid w:val="00A8785A"/>
    <w:rsid w:val="00B511C3"/>
    <w:rsid w:val="00BA19D6"/>
    <w:rsid w:val="00BC3AC3"/>
    <w:rsid w:val="00CB2A5D"/>
    <w:rsid w:val="00D55FE5"/>
    <w:rsid w:val="00E2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2FC86-5650-48D7-9CB5-2CBE6696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1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F076F3-6DDF-4874-AEC8-F8F0868499FC}"/>
</file>

<file path=customXml/itemProps2.xml><?xml version="1.0" encoding="utf-8"?>
<ds:datastoreItem xmlns:ds="http://schemas.openxmlformats.org/officeDocument/2006/customXml" ds:itemID="{ACBFD579-4655-40D5-B1F6-9057D69B4241}"/>
</file>

<file path=customXml/itemProps3.xml><?xml version="1.0" encoding="utf-8"?>
<ds:datastoreItem xmlns:ds="http://schemas.openxmlformats.org/officeDocument/2006/customXml" ds:itemID="{E5728C55-3067-4F6B-AA30-6ACAA2006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Robyn    (ASD-W)</dc:creator>
  <cp:keywords/>
  <dc:description/>
  <cp:lastModifiedBy>Stiles, Robyn    (ASD-W)</cp:lastModifiedBy>
  <cp:revision>25</cp:revision>
  <dcterms:created xsi:type="dcterms:W3CDTF">2018-10-10T15:09:00Z</dcterms:created>
  <dcterms:modified xsi:type="dcterms:W3CDTF">2018-10-11T18:09:00Z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