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6C9" w:rsidRPr="00B71712" w:rsidRDefault="001162D9">
      <w:pPr>
        <w:rPr>
          <w:sz w:val="24"/>
          <w:szCs w:val="24"/>
        </w:rPr>
      </w:pPr>
      <w:r w:rsidRPr="00B71712">
        <w:rPr>
          <w:sz w:val="24"/>
          <w:szCs w:val="24"/>
        </w:rPr>
        <w:t>Adult lice are the size of a sesame seed, have six legs and are tan to grayish-white in color.  Nymphs look like adult lice but are smaller</w:t>
      </w:r>
      <w:r w:rsidR="004516C9" w:rsidRPr="00B71712">
        <w:rPr>
          <w:sz w:val="24"/>
          <w:szCs w:val="24"/>
        </w:rPr>
        <w:t>.  The nits (lice eggs) are very</w:t>
      </w:r>
      <w:r w:rsidRPr="00B71712">
        <w:rPr>
          <w:sz w:val="24"/>
          <w:szCs w:val="24"/>
        </w:rPr>
        <w:t xml:space="preserve"> small, yellow or white in color</w:t>
      </w:r>
      <w:r w:rsidR="004516C9" w:rsidRPr="00B71712">
        <w:rPr>
          <w:sz w:val="24"/>
          <w:szCs w:val="24"/>
        </w:rPr>
        <w:t xml:space="preserve"> and stick to the shaft of the hair close to the scalp.</w:t>
      </w:r>
    </w:p>
    <w:p w:rsidR="004E440D" w:rsidRPr="00B71712" w:rsidRDefault="00CD2E19">
      <w:pPr>
        <w:rPr>
          <w:sz w:val="24"/>
          <w:szCs w:val="24"/>
        </w:rPr>
      </w:pPr>
      <w:r w:rsidRPr="00B71712">
        <w:rPr>
          <w:sz w:val="24"/>
          <w:szCs w:val="24"/>
        </w:rPr>
        <w:t>Infestations are diagnosed by finding adults, nymphs or viable eggs</w:t>
      </w:r>
      <w:r w:rsidR="004E440D" w:rsidRPr="00B71712">
        <w:rPr>
          <w:sz w:val="24"/>
          <w:szCs w:val="24"/>
        </w:rPr>
        <w:t xml:space="preserve"> on the head.</w:t>
      </w:r>
      <w:r w:rsidRPr="00B71712">
        <w:rPr>
          <w:sz w:val="24"/>
          <w:szCs w:val="24"/>
        </w:rPr>
        <w:t xml:space="preserve"> </w:t>
      </w:r>
      <w:r w:rsidR="004516C9" w:rsidRPr="00B71712">
        <w:rPr>
          <w:sz w:val="24"/>
          <w:szCs w:val="24"/>
        </w:rPr>
        <w:t xml:space="preserve">Check all members of the </w:t>
      </w:r>
      <w:r w:rsidR="001162D9" w:rsidRPr="00B71712">
        <w:rPr>
          <w:sz w:val="24"/>
          <w:szCs w:val="24"/>
        </w:rPr>
        <w:t>household and</w:t>
      </w:r>
      <w:r w:rsidR="004516C9" w:rsidRPr="00B71712">
        <w:rPr>
          <w:sz w:val="24"/>
          <w:szCs w:val="24"/>
        </w:rPr>
        <w:t xml:space="preserve"> treat</w:t>
      </w:r>
      <w:r w:rsidRPr="00B71712">
        <w:rPr>
          <w:sz w:val="24"/>
          <w:szCs w:val="24"/>
        </w:rPr>
        <w:t xml:space="preserve"> only for active infestations.</w:t>
      </w:r>
    </w:p>
    <w:p w:rsidR="004E440D" w:rsidRPr="004E440D" w:rsidRDefault="004E440D">
      <w:pPr>
        <w:rPr>
          <w:b/>
          <w:sz w:val="24"/>
          <w:szCs w:val="24"/>
        </w:rPr>
      </w:pPr>
      <w:r w:rsidRPr="004E440D">
        <w:rPr>
          <w:b/>
          <w:sz w:val="24"/>
          <w:szCs w:val="24"/>
        </w:rPr>
        <w:t>To detect lice you will need the following:</w:t>
      </w:r>
    </w:p>
    <w:tbl>
      <w:tblPr>
        <w:tblW w:w="914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471"/>
      </w:tblGrid>
      <w:tr w:rsidR="004E440D" w:rsidTr="00B71712">
        <w:trPr>
          <w:trHeight w:val="207"/>
        </w:trPr>
        <w:tc>
          <w:tcPr>
            <w:tcW w:w="4672" w:type="dxa"/>
          </w:tcPr>
          <w:p w:rsidR="004E440D" w:rsidRDefault="004516C9" w:rsidP="004E440D">
            <w:r>
              <w:t>Magnifying glass</w:t>
            </w:r>
          </w:p>
        </w:tc>
        <w:tc>
          <w:tcPr>
            <w:tcW w:w="4471" w:type="dxa"/>
          </w:tcPr>
          <w:p w:rsidR="004E440D" w:rsidRDefault="004516C9" w:rsidP="004E440D">
            <w:r>
              <w:t>Well lit room</w:t>
            </w:r>
          </w:p>
        </w:tc>
      </w:tr>
      <w:tr w:rsidR="004E440D" w:rsidTr="00B71712">
        <w:trPr>
          <w:trHeight w:val="183"/>
        </w:trPr>
        <w:tc>
          <w:tcPr>
            <w:tcW w:w="4672" w:type="dxa"/>
          </w:tcPr>
          <w:p w:rsidR="004E440D" w:rsidRDefault="00947C4E" w:rsidP="004E440D">
            <w:r>
              <w:t>Towel</w:t>
            </w:r>
          </w:p>
        </w:tc>
        <w:tc>
          <w:tcPr>
            <w:tcW w:w="4471" w:type="dxa"/>
          </w:tcPr>
          <w:p w:rsidR="004E440D" w:rsidRDefault="004516C9" w:rsidP="004E440D">
            <w:r>
              <w:t xml:space="preserve">Nit </w:t>
            </w:r>
            <w:r w:rsidR="00B71712">
              <w:t>c</w:t>
            </w:r>
            <w:r>
              <w:t>omb</w:t>
            </w:r>
            <w:r w:rsidR="00B71712">
              <w:t xml:space="preserve"> and regular comb</w:t>
            </w:r>
          </w:p>
        </w:tc>
      </w:tr>
      <w:tr w:rsidR="004E440D" w:rsidTr="00B71712">
        <w:trPr>
          <w:trHeight w:val="171"/>
        </w:trPr>
        <w:tc>
          <w:tcPr>
            <w:tcW w:w="4672" w:type="dxa"/>
          </w:tcPr>
          <w:p w:rsidR="004E440D" w:rsidRDefault="004516C9" w:rsidP="004E440D">
            <w:r>
              <w:t>Hair clips</w:t>
            </w:r>
          </w:p>
        </w:tc>
        <w:tc>
          <w:tcPr>
            <w:tcW w:w="4471" w:type="dxa"/>
          </w:tcPr>
          <w:p w:rsidR="004E440D" w:rsidRDefault="004516C9" w:rsidP="004E440D">
            <w:r>
              <w:t>Tissue or paper towel</w:t>
            </w:r>
          </w:p>
        </w:tc>
      </w:tr>
      <w:tr w:rsidR="004E440D" w:rsidTr="00B71712">
        <w:trPr>
          <w:trHeight w:val="177"/>
        </w:trPr>
        <w:tc>
          <w:tcPr>
            <w:tcW w:w="4672" w:type="dxa"/>
          </w:tcPr>
          <w:p w:rsidR="004E440D" w:rsidRDefault="00947C4E" w:rsidP="004E440D">
            <w:r>
              <w:t>Plastic bag</w:t>
            </w:r>
          </w:p>
        </w:tc>
        <w:tc>
          <w:tcPr>
            <w:tcW w:w="4471" w:type="dxa"/>
          </w:tcPr>
          <w:p w:rsidR="004E440D" w:rsidRDefault="004516C9" w:rsidP="004E440D">
            <w:r>
              <w:t>Old toothbrush</w:t>
            </w:r>
          </w:p>
        </w:tc>
      </w:tr>
      <w:tr w:rsidR="004E440D" w:rsidTr="00B71712">
        <w:trPr>
          <w:trHeight w:val="64"/>
        </w:trPr>
        <w:tc>
          <w:tcPr>
            <w:tcW w:w="4672" w:type="dxa"/>
          </w:tcPr>
          <w:p w:rsidR="004E440D" w:rsidRDefault="004516C9" w:rsidP="004E440D">
            <w:r>
              <w:t xml:space="preserve">Soap </w:t>
            </w:r>
          </w:p>
        </w:tc>
        <w:tc>
          <w:tcPr>
            <w:tcW w:w="4471" w:type="dxa"/>
          </w:tcPr>
          <w:p w:rsidR="004E440D" w:rsidRDefault="004516C9" w:rsidP="004E440D">
            <w:r>
              <w:t>Hot water</w:t>
            </w:r>
          </w:p>
        </w:tc>
      </w:tr>
    </w:tbl>
    <w:p w:rsidR="00B71712" w:rsidRDefault="00B71712" w:rsidP="004E440D"/>
    <w:p w:rsidR="00947C4E" w:rsidRPr="00B71712" w:rsidRDefault="00947C4E" w:rsidP="004E440D">
      <w:pPr>
        <w:rPr>
          <w:b/>
          <w:sz w:val="24"/>
          <w:szCs w:val="24"/>
        </w:rPr>
      </w:pPr>
      <w:r w:rsidRPr="00B71712">
        <w:rPr>
          <w:b/>
          <w:sz w:val="24"/>
          <w:szCs w:val="24"/>
        </w:rPr>
        <w:t>Procedure:</w:t>
      </w:r>
    </w:p>
    <w:p w:rsidR="00947C4E" w:rsidRPr="00B71712" w:rsidRDefault="00947C4E" w:rsidP="00947C4E">
      <w:pPr>
        <w:pStyle w:val="ListParagraph"/>
        <w:numPr>
          <w:ilvl w:val="0"/>
          <w:numId w:val="4"/>
        </w:numPr>
        <w:rPr>
          <w:sz w:val="24"/>
          <w:szCs w:val="24"/>
        </w:rPr>
      </w:pPr>
      <w:r w:rsidRPr="00B71712">
        <w:rPr>
          <w:sz w:val="24"/>
          <w:szCs w:val="24"/>
        </w:rPr>
        <w:t>Check for lice in a well lit room.</w:t>
      </w:r>
    </w:p>
    <w:p w:rsidR="00947C4E" w:rsidRPr="00B71712" w:rsidRDefault="00B71712" w:rsidP="00B71712">
      <w:pPr>
        <w:pStyle w:val="ListParagraph"/>
        <w:numPr>
          <w:ilvl w:val="0"/>
          <w:numId w:val="4"/>
        </w:numPr>
        <w:rPr>
          <w:sz w:val="24"/>
          <w:szCs w:val="24"/>
        </w:rPr>
      </w:pPr>
      <w:r>
        <w:rPr>
          <w:sz w:val="24"/>
          <w:szCs w:val="24"/>
        </w:rPr>
        <w:t xml:space="preserve">Wash the hair well, </w:t>
      </w:r>
      <w:r w:rsidR="00947C4E" w:rsidRPr="00B71712">
        <w:rPr>
          <w:sz w:val="24"/>
          <w:szCs w:val="24"/>
        </w:rPr>
        <w:t>towel dry.</w:t>
      </w:r>
      <w:r>
        <w:rPr>
          <w:sz w:val="24"/>
          <w:szCs w:val="24"/>
        </w:rPr>
        <w:t xml:space="preserve"> </w:t>
      </w:r>
      <w:r w:rsidRPr="00B71712">
        <w:rPr>
          <w:sz w:val="24"/>
          <w:szCs w:val="24"/>
        </w:rPr>
        <w:t xml:space="preserve">Place </w:t>
      </w:r>
      <w:r w:rsidR="00947C4E" w:rsidRPr="00B71712">
        <w:rPr>
          <w:sz w:val="24"/>
          <w:szCs w:val="24"/>
        </w:rPr>
        <w:t>towel on the shoulders.</w:t>
      </w:r>
    </w:p>
    <w:p w:rsidR="00947C4E" w:rsidRPr="00B71712" w:rsidRDefault="00947C4E" w:rsidP="00947C4E">
      <w:pPr>
        <w:pStyle w:val="ListParagraph"/>
        <w:numPr>
          <w:ilvl w:val="0"/>
          <w:numId w:val="4"/>
        </w:numPr>
        <w:rPr>
          <w:sz w:val="24"/>
          <w:szCs w:val="24"/>
        </w:rPr>
      </w:pPr>
      <w:r w:rsidRPr="00B71712">
        <w:rPr>
          <w:sz w:val="24"/>
          <w:szCs w:val="24"/>
        </w:rPr>
        <w:t>Comb the hair with a regular comb.</w:t>
      </w:r>
    </w:p>
    <w:p w:rsidR="00947C4E" w:rsidRPr="00B71712" w:rsidRDefault="00947C4E" w:rsidP="00947C4E">
      <w:pPr>
        <w:pStyle w:val="ListParagraph"/>
        <w:numPr>
          <w:ilvl w:val="0"/>
          <w:numId w:val="4"/>
        </w:numPr>
        <w:rPr>
          <w:sz w:val="24"/>
          <w:szCs w:val="24"/>
        </w:rPr>
      </w:pPr>
      <w:r w:rsidRPr="00B71712">
        <w:rPr>
          <w:sz w:val="24"/>
          <w:szCs w:val="24"/>
        </w:rPr>
        <w:t xml:space="preserve">Use a nit comb to comb the top of the head to the ends of the hair with the teeth of the comb touching the scalp.  Search the entire head, the most common areas where nits </w:t>
      </w:r>
      <w:proofErr w:type="gramStart"/>
      <w:r w:rsidRPr="00B71712">
        <w:rPr>
          <w:sz w:val="24"/>
          <w:szCs w:val="24"/>
        </w:rPr>
        <w:t>are</w:t>
      </w:r>
      <w:proofErr w:type="gramEnd"/>
      <w:r w:rsidRPr="00B71712">
        <w:rPr>
          <w:sz w:val="24"/>
          <w:szCs w:val="24"/>
        </w:rPr>
        <w:t xml:space="preserve"> found are around the ears and nape of the neck.</w:t>
      </w:r>
    </w:p>
    <w:p w:rsidR="00947C4E" w:rsidRPr="00B71712" w:rsidRDefault="00947C4E" w:rsidP="00947C4E">
      <w:pPr>
        <w:pStyle w:val="ListParagraph"/>
        <w:numPr>
          <w:ilvl w:val="0"/>
          <w:numId w:val="4"/>
        </w:numPr>
        <w:rPr>
          <w:sz w:val="24"/>
          <w:szCs w:val="24"/>
        </w:rPr>
      </w:pPr>
      <w:r w:rsidRPr="00B71712">
        <w:rPr>
          <w:sz w:val="24"/>
          <w:szCs w:val="24"/>
        </w:rPr>
        <w:t>After each stroke, check the teeth of the comb carefully for lice or nits then wipe comb with a tissue and discard in garbage bag.  Use a magnifying glass as nits are tiny.</w:t>
      </w:r>
    </w:p>
    <w:p w:rsidR="00947C4E" w:rsidRPr="00B71712" w:rsidRDefault="00947C4E" w:rsidP="00947C4E">
      <w:pPr>
        <w:pStyle w:val="ListParagraph"/>
        <w:numPr>
          <w:ilvl w:val="0"/>
          <w:numId w:val="4"/>
        </w:numPr>
        <w:rPr>
          <w:sz w:val="24"/>
          <w:szCs w:val="24"/>
        </w:rPr>
      </w:pPr>
      <w:r w:rsidRPr="00B71712">
        <w:rPr>
          <w:sz w:val="24"/>
          <w:szCs w:val="24"/>
        </w:rPr>
        <w:t>Use hair clips to pin up hair once an area has been combed five times.</w:t>
      </w:r>
    </w:p>
    <w:p w:rsidR="00947C4E" w:rsidRPr="00B71712" w:rsidRDefault="00947C4E" w:rsidP="00947C4E">
      <w:pPr>
        <w:pStyle w:val="ListParagraph"/>
        <w:numPr>
          <w:ilvl w:val="0"/>
          <w:numId w:val="4"/>
        </w:numPr>
        <w:rPr>
          <w:sz w:val="24"/>
          <w:szCs w:val="24"/>
        </w:rPr>
      </w:pPr>
      <w:r w:rsidRPr="00B71712">
        <w:rPr>
          <w:sz w:val="24"/>
          <w:szCs w:val="24"/>
        </w:rPr>
        <w:t>A complete combing of a head will take 15-20 minutes.</w:t>
      </w:r>
    </w:p>
    <w:p w:rsidR="00947C4E" w:rsidRPr="00C93FD9" w:rsidRDefault="00947C4E" w:rsidP="00C93FD9">
      <w:pPr>
        <w:ind w:left="360"/>
        <w:rPr>
          <w:sz w:val="24"/>
          <w:szCs w:val="24"/>
        </w:rPr>
      </w:pPr>
      <w:proofErr w:type="gramStart"/>
      <w:r w:rsidRPr="00C93FD9">
        <w:rPr>
          <w:sz w:val="24"/>
          <w:szCs w:val="24"/>
        </w:rPr>
        <w:t>If live lice</w:t>
      </w:r>
      <w:r w:rsidR="00671712" w:rsidRPr="00C93FD9">
        <w:rPr>
          <w:sz w:val="24"/>
          <w:szCs w:val="24"/>
        </w:rPr>
        <w:t xml:space="preserve">, nymphs or viable nits </w:t>
      </w:r>
      <w:r w:rsidRPr="00C93FD9">
        <w:rPr>
          <w:sz w:val="24"/>
          <w:szCs w:val="24"/>
        </w:rPr>
        <w:t>are found then treatment will be required.</w:t>
      </w:r>
      <w:proofErr w:type="gramEnd"/>
      <w:r w:rsidR="00C93FD9">
        <w:rPr>
          <w:sz w:val="24"/>
          <w:szCs w:val="24"/>
        </w:rPr>
        <w:t xml:space="preserve"> Then continue with steps 8</w:t>
      </w:r>
      <w:r w:rsidR="00C93FD9" w:rsidRPr="00C93FD9">
        <w:rPr>
          <w:sz w:val="24"/>
          <w:szCs w:val="24"/>
        </w:rPr>
        <w:t>-11</w:t>
      </w:r>
      <w:r w:rsidRPr="00C93FD9">
        <w:rPr>
          <w:sz w:val="24"/>
          <w:szCs w:val="24"/>
        </w:rPr>
        <w:t xml:space="preserve">  </w:t>
      </w:r>
    </w:p>
    <w:p w:rsidR="00947C4E" w:rsidRDefault="00C93FD9" w:rsidP="00947C4E">
      <w:pPr>
        <w:pStyle w:val="ListParagraph"/>
        <w:numPr>
          <w:ilvl w:val="0"/>
          <w:numId w:val="4"/>
        </w:numPr>
        <w:rPr>
          <w:sz w:val="24"/>
          <w:szCs w:val="24"/>
        </w:rPr>
      </w:pPr>
      <w:r>
        <w:rPr>
          <w:sz w:val="24"/>
          <w:szCs w:val="24"/>
        </w:rPr>
        <w:t>Tie up garbage bag and disc</w:t>
      </w:r>
      <w:r w:rsidR="00947C4E" w:rsidRPr="00B71712">
        <w:rPr>
          <w:sz w:val="24"/>
          <w:szCs w:val="24"/>
        </w:rPr>
        <w:t>ard.</w:t>
      </w:r>
    </w:p>
    <w:p w:rsidR="00C93FD9" w:rsidRPr="00B71712" w:rsidRDefault="00C93FD9" w:rsidP="00947C4E">
      <w:pPr>
        <w:pStyle w:val="ListParagraph"/>
        <w:numPr>
          <w:ilvl w:val="0"/>
          <w:numId w:val="4"/>
        </w:numPr>
        <w:rPr>
          <w:sz w:val="24"/>
          <w:szCs w:val="24"/>
        </w:rPr>
      </w:pPr>
      <w:r>
        <w:rPr>
          <w:sz w:val="24"/>
          <w:szCs w:val="24"/>
        </w:rPr>
        <w:t xml:space="preserve">Follow package directions carefully for treatment. </w:t>
      </w:r>
    </w:p>
    <w:p w:rsidR="00C93FD9" w:rsidRPr="00C93FD9" w:rsidRDefault="00947C4E" w:rsidP="00C93FD9">
      <w:pPr>
        <w:pStyle w:val="ListParagraph"/>
        <w:numPr>
          <w:ilvl w:val="0"/>
          <w:numId w:val="4"/>
        </w:numPr>
        <w:rPr>
          <w:sz w:val="24"/>
          <w:szCs w:val="24"/>
        </w:rPr>
      </w:pPr>
      <w:r w:rsidRPr="00B71712">
        <w:rPr>
          <w:sz w:val="24"/>
          <w:szCs w:val="24"/>
        </w:rPr>
        <w:t>Clea</w:t>
      </w:r>
      <w:r w:rsidR="004516C9" w:rsidRPr="00B71712">
        <w:rPr>
          <w:sz w:val="24"/>
          <w:szCs w:val="24"/>
        </w:rPr>
        <w:t>n teeth of comb</w:t>
      </w:r>
      <w:r w:rsidRPr="00B71712">
        <w:rPr>
          <w:sz w:val="24"/>
          <w:szCs w:val="24"/>
        </w:rPr>
        <w:t xml:space="preserve"> wit</w:t>
      </w:r>
      <w:r w:rsidR="004516C9" w:rsidRPr="00B71712">
        <w:rPr>
          <w:sz w:val="24"/>
          <w:szCs w:val="24"/>
        </w:rPr>
        <w:t>h old toothbrush then wash comb, toothbrush</w:t>
      </w:r>
      <w:r w:rsidRPr="00B71712">
        <w:rPr>
          <w:sz w:val="24"/>
          <w:szCs w:val="24"/>
        </w:rPr>
        <w:t xml:space="preserve"> and hair clips in soapy h</w:t>
      </w:r>
      <w:r w:rsidR="004516C9" w:rsidRPr="00B71712">
        <w:rPr>
          <w:sz w:val="24"/>
          <w:szCs w:val="24"/>
        </w:rPr>
        <w:t>ot water 2</w:t>
      </w:r>
      <w:r w:rsidRPr="00B71712">
        <w:rPr>
          <w:sz w:val="24"/>
          <w:szCs w:val="24"/>
        </w:rPr>
        <w:t>0 minutes</w:t>
      </w:r>
      <w:r w:rsidR="001162D9" w:rsidRPr="00B71712">
        <w:rPr>
          <w:sz w:val="24"/>
          <w:szCs w:val="24"/>
        </w:rPr>
        <w:t>.</w:t>
      </w:r>
    </w:p>
    <w:p w:rsidR="00C93FD9" w:rsidRPr="00C93FD9" w:rsidRDefault="001162D9" w:rsidP="00B71712">
      <w:pPr>
        <w:pStyle w:val="ListParagraph"/>
        <w:numPr>
          <w:ilvl w:val="0"/>
          <w:numId w:val="4"/>
        </w:numPr>
        <w:rPr>
          <w:sz w:val="24"/>
          <w:szCs w:val="24"/>
        </w:rPr>
      </w:pPr>
      <w:r w:rsidRPr="00B71712">
        <w:rPr>
          <w:sz w:val="24"/>
          <w:szCs w:val="24"/>
        </w:rPr>
        <w:t>Machine wash clothing, towels</w:t>
      </w:r>
      <w:r w:rsidR="00B71712" w:rsidRPr="00B71712">
        <w:rPr>
          <w:sz w:val="24"/>
          <w:szCs w:val="24"/>
        </w:rPr>
        <w:t xml:space="preserve"> and bedding</w:t>
      </w:r>
      <w:r w:rsidRPr="00B71712">
        <w:rPr>
          <w:sz w:val="24"/>
          <w:szCs w:val="24"/>
        </w:rPr>
        <w:t xml:space="preserve"> in hot water and </w:t>
      </w:r>
      <w:r w:rsidR="00B71712" w:rsidRPr="00B71712">
        <w:rPr>
          <w:sz w:val="24"/>
          <w:szCs w:val="24"/>
        </w:rPr>
        <w:t xml:space="preserve">dry on </w:t>
      </w:r>
      <w:r w:rsidRPr="00B71712">
        <w:rPr>
          <w:sz w:val="24"/>
          <w:szCs w:val="24"/>
        </w:rPr>
        <w:t>hot air cycle in dryer</w:t>
      </w:r>
      <w:r w:rsidR="00B71712" w:rsidRPr="00B71712">
        <w:rPr>
          <w:sz w:val="24"/>
          <w:szCs w:val="24"/>
        </w:rPr>
        <w:t>. Vacuum floor and furniture.</w:t>
      </w:r>
    </w:p>
    <w:p w:rsidR="00B71712" w:rsidRPr="00C93FD9" w:rsidRDefault="00B71712" w:rsidP="00B71712">
      <w:pPr>
        <w:rPr>
          <w:b/>
          <w:sz w:val="24"/>
          <w:szCs w:val="24"/>
        </w:rPr>
      </w:pPr>
      <w:proofErr w:type="gramStart"/>
      <w:r w:rsidRPr="00C93FD9">
        <w:rPr>
          <w:b/>
          <w:sz w:val="24"/>
          <w:szCs w:val="24"/>
        </w:rPr>
        <w:t>Sources, GNB Head Lice fact sheet and Canadian Pediatric Society Head Lice Handout for Parents.</w:t>
      </w:r>
      <w:proofErr w:type="gramEnd"/>
    </w:p>
    <w:sectPr w:rsidR="00B71712" w:rsidRPr="00C93FD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DB0" w:rsidRDefault="008E6DB0" w:rsidP="004E440D">
      <w:pPr>
        <w:spacing w:after="0" w:line="240" w:lineRule="auto"/>
      </w:pPr>
      <w:r>
        <w:separator/>
      </w:r>
    </w:p>
  </w:endnote>
  <w:endnote w:type="continuationSeparator" w:id="0">
    <w:p w:rsidR="008E6DB0" w:rsidRDefault="008E6DB0" w:rsidP="004E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40" w:rsidRDefault="008245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40" w:rsidRDefault="008245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40" w:rsidRDefault="00824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DB0" w:rsidRDefault="008E6DB0" w:rsidP="004E440D">
      <w:pPr>
        <w:spacing w:after="0" w:line="240" w:lineRule="auto"/>
      </w:pPr>
      <w:r>
        <w:separator/>
      </w:r>
    </w:p>
  </w:footnote>
  <w:footnote w:type="continuationSeparator" w:id="0">
    <w:p w:rsidR="008E6DB0" w:rsidRDefault="008E6DB0" w:rsidP="004E4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40" w:rsidRDefault="008245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02A" w:rsidRDefault="00F54899" w:rsidP="00E4002A">
    <w:pPr>
      <w:pStyle w:val="Header"/>
      <w:tabs>
        <w:tab w:val="clear" w:pos="4680"/>
        <w:tab w:val="clear" w:pos="9360"/>
        <w:tab w:val="left" w:pos="2011"/>
      </w:tabs>
      <w:rPr>
        <w:noProof/>
      </w:rPr>
    </w:pPr>
    <w:r>
      <w:rPr>
        <w:noProof/>
      </w:rPr>
      <mc:AlternateContent>
        <mc:Choice Requires="wps">
          <w:drawing>
            <wp:anchor distT="0" distB="0" distL="118745" distR="118745" simplePos="0" relativeHeight="251659264" behindDoc="1" locked="0" layoutInCell="1" allowOverlap="0" wp14:anchorId="033E1F38" wp14:editId="5CD6B898">
              <wp:simplePos x="0" y="0"/>
              <wp:positionH relativeFrom="margin">
                <wp:align>right</wp:align>
              </wp:positionH>
              <wp:positionV relativeFrom="page">
                <wp:posOffset>457200</wp:posOffset>
              </wp:positionV>
              <wp:extent cx="6075045" cy="661035"/>
              <wp:effectExtent l="0" t="0" r="1905" b="5715"/>
              <wp:wrapSquare wrapText="bothSides"/>
              <wp:docPr id="197" name="Rectangle 197"/>
              <wp:cNvGraphicFramePr/>
              <a:graphic xmlns:a="http://schemas.openxmlformats.org/drawingml/2006/main">
                <a:graphicData uri="http://schemas.microsoft.com/office/word/2010/wordprocessingShape">
                  <wps:wsp>
                    <wps:cNvSpPr/>
                    <wps:spPr>
                      <a:xfrm>
                        <a:off x="0" y="0"/>
                        <a:ext cx="6075320" cy="66103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000000" w:themeColor="text1"/>
                              <w:sz w:val="28"/>
                              <w:szCs w:val="28"/>
                            </w:rPr>
                            <w:alias w:val="Title"/>
                            <w:tag w:val=""/>
                            <w:id w:val="-1610895259"/>
                            <w:dataBinding w:prefixMappings="xmlns:ns0='http://purl.org/dc/elements/1.1/' xmlns:ns1='http://schemas.openxmlformats.org/package/2006/metadata/core-properties' " w:xpath="/ns1:coreProperties[1]/ns0:title[1]" w:storeItemID="{6C3C8BC8-F283-45AE-878A-BAB7291924A1}"/>
                            <w:text/>
                          </w:sdtPr>
                          <w:sdtEndPr/>
                          <w:sdtContent>
                            <w:p w:rsidR="004E440D" w:rsidRPr="004E440D" w:rsidRDefault="004E440D">
                              <w:pPr>
                                <w:pStyle w:val="Header"/>
                                <w:tabs>
                                  <w:tab w:val="clear" w:pos="4680"/>
                                  <w:tab w:val="clear" w:pos="9360"/>
                                </w:tabs>
                                <w:jc w:val="center"/>
                                <w:rPr>
                                  <w:b/>
                                  <w:caps/>
                                  <w:color w:val="000000" w:themeColor="text1"/>
                                  <w:sz w:val="28"/>
                                  <w:szCs w:val="28"/>
                                </w:rPr>
                              </w:pPr>
                              <w:r w:rsidRPr="004E440D">
                                <w:rPr>
                                  <w:b/>
                                  <w:caps/>
                                  <w:color w:val="000000" w:themeColor="text1"/>
                                  <w:sz w:val="28"/>
                                  <w:szCs w:val="28"/>
                                </w:rPr>
                                <w:t>how to detect head lice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26" style="position:absolute;margin-left:427.15pt;margin-top:36pt;width:478.35pt;height:52.05pt;z-index:-251657216;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" o:allowoverlap="f" fillcolor="#5b9bd5 [3204]" stroked="f" strokeweight="1pt">
              <v:textbox>
                <w:txbxContent>
                  <w:sdt>
                    <w:sdtPr>
                      <w:rPr>
                        <w:b/>
                        <w:caps/>
                        <w:color w:val="000000" w:themeColor="text1"/>
                        <w:sz w:val="28"/>
                        <w:szCs w:val="28"/>
                      </w:rPr>
                      <w:alias w:val="Title"/>
                      <w:tag w:val=""/>
                      <w:id w:val="-1610895259"/>
                      <w:dataBinding w:prefixMappings="xmlns:ns0='http://purl.org/dc/elements/1.1/' xmlns:ns1='http://schemas.openxmlformats.org/package/2006/metadata/core-properties' " w:xpath="/ns1:coreProperties[1]/ns0:title[1]" w:storeItemID="{6C3C8BC8-F283-45AE-878A-BAB7291924A1}"/>
                      <w:text/>
                    </w:sdtPr>
                    <w:sdtEndPr/>
                    <w:sdtContent>
                      <w:p w:rsidR="004E440D" w:rsidRPr="004E440D" w:rsidRDefault="004E440D">
                        <w:pPr>
                          <w:pStyle w:val="Header"/>
                          <w:tabs>
                            <w:tab w:val="clear" w:pos="4680"/>
                            <w:tab w:val="clear" w:pos="9360"/>
                          </w:tabs>
                          <w:jc w:val="center"/>
                          <w:rPr>
                            <w:b/>
                            <w:caps/>
                            <w:color w:val="000000" w:themeColor="text1"/>
                            <w:sz w:val="28"/>
                            <w:szCs w:val="28"/>
                          </w:rPr>
                        </w:pPr>
                        <w:r w:rsidRPr="004E440D">
                          <w:rPr>
                            <w:b/>
                            <w:caps/>
                            <w:color w:val="000000" w:themeColor="text1"/>
                            <w:sz w:val="28"/>
                            <w:szCs w:val="28"/>
                          </w:rPr>
                          <w:t>how to detect head lice</w:t>
                        </w:r>
                      </w:p>
                    </w:sdtContent>
                  </w:sdt>
                </w:txbxContent>
              </v:textbox>
              <w10:wrap type="square" anchorx="margin" anchory="page"/>
            </v:rect>
          </w:pict>
        </mc:Fallback>
      </mc:AlternateContent>
    </w:r>
  </w:p>
  <w:p w:rsidR="00E4002A" w:rsidRDefault="00E4002A" w:rsidP="00E4002A">
    <w:pPr>
      <w:pStyle w:val="Header"/>
      <w:tabs>
        <w:tab w:val="clear" w:pos="4680"/>
        <w:tab w:val="clear" w:pos="9360"/>
        <w:tab w:val="left" w:pos="2011"/>
      </w:tabs>
      <w:rPr>
        <w:noProof/>
      </w:rPr>
    </w:pPr>
  </w:p>
  <w:p w:rsidR="00E4002A" w:rsidRDefault="00E4002A" w:rsidP="00E4002A">
    <w:pPr>
      <w:pStyle w:val="Header"/>
      <w:tabs>
        <w:tab w:val="clear" w:pos="4680"/>
        <w:tab w:val="clear" w:pos="9360"/>
        <w:tab w:val="left" w:pos="2011"/>
      </w:tabs>
      <w:rPr>
        <w:noProof/>
      </w:rPr>
    </w:pPr>
  </w:p>
  <w:p w:rsidR="004E440D" w:rsidRDefault="00E4002A" w:rsidP="00E4002A">
    <w:pPr>
      <w:pStyle w:val="Header"/>
      <w:tabs>
        <w:tab w:val="clear" w:pos="4680"/>
        <w:tab w:val="clear" w:pos="9360"/>
        <w:tab w:val="left" w:pos="2011"/>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40" w:rsidRDefault="008245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654DC"/>
    <w:multiLevelType w:val="hybridMultilevel"/>
    <w:tmpl w:val="82CE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BA12B2"/>
    <w:multiLevelType w:val="hybridMultilevel"/>
    <w:tmpl w:val="C6D6B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F6640B"/>
    <w:multiLevelType w:val="hybridMultilevel"/>
    <w:tmpl w:val="40FA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7846AD"/>
    <w:multiLevelType w:val="hybridMultilevel"/>
    <w:tmpl w:val="5BA8C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formsDesig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0D"/>
    <w:rsid w:val="00033E4A"/>
    <w:rsid w:val="00081214"/>
    <w:rsid w:val="001162D9"/>
    <w:rsid w:val="00134ED4"/>
    <w:rsid w:val="0029597A"/>
    <w:rsid w:val="002F7D05"/>
    <w:rsid w:val="004516C9"/>
    <w:rsid w:val="004D2DBA"/>
    <w:rsid w:val="004E440D"/>
    <w:rsid w:val="00671712"/>
    <w:rsid w:val="00824540"/>
    <w:rsid w:val="008E6DB0"/>
    <w:rsid w:val="00947C4E"/>
    <w:rsid w:val="00977694"/>
    <w:rsid w:val="00A5401E"/>
    <w:rsid w:val="00B71712"/>
    <w:rsid w:val="00C93FD9"/>
    <w:rsid w:val="00CD2E19"/>
    <w:rsid w:val="00CE0143"/>
    <w:rsid w:val="00DB4C63"/>
    <w:rsid w:val="00E03885"/>
    <w:rsid w:val="00E4002A"/>
    <w:rsid w:val="00F54899"/>
    <w:rsid w:val="00F61F16"/>
    <w:rsid w:val="00FB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E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40D"/>
  </w:style>
  <w:style w:type="paragraph" w:styleId="Footer">
    <w:name w:val="footer"/>
    <w:basedOn w:val="Normal"/>
    <w:link w:val="FooterChar"/>
    <w:uiPriority w:val="99"/>
    <w:unhideWhenUsed/>
    <w:rsid w:val="004E4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40D"/>
  </w:style>
  <w:style w:type="paragraph" w:styleId="ListParagraph">
    <w:name w:val="List Paragraph"/>
    <w:basedOn w:val="Normal"/>
    <w:uiPriority w:val="34"/>
    <w:qFormat/>
    <w:rsid w:val="004E440D"/>
    <w:pPr>
      <w:ind w:left="720"/>
      <w:contextualSpacing/>
    </w:pPr>
  </w:style>
  <w:style w:type="paragraph" w:styleId="BalloonText">
    <w:name w:val="Balloon Text"/>
    <w:basedOn w:val="Normal"/>
    <w:link w:val="BalloonTextChar"/>
    <w:uiPriority w:val="99"/>
    <w:semiHidden/>
    <w:unhideWhenUsed/>
    <w:rsid w:val="00671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7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40D"/>
  </w:style>
  <w:style w:type="paragraph" w:styleId="Footer">
    <w:name w:val="footer"/>
    <w:basedOn w:val="Normal"/>
    <w:link w:val="FooterChar"/>
    <w:uiPriority w:val="99"/>
    <w:unhideWhenUsed/>
    <w:rsid w:val="004E4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40D"/>
  </w:style>
  <w:style w:type="paragraph" w:styleId="ListParagraph">
    <w:name w:val="List Paragraph"/>
    <w:basedOn w:val="Normal"/>
    <w:uiPriority w:val="34"/>
    <w:qFormat/>
    <w:rsid w:val="004E440D"/>
    <w:pPr>
      <w:ind w:left="720"/>
      <w:contextualSpacing/>
    </w:pPr>
  </w:style>
  <w:style w:type="paragraph" w:styleId="BalloonText">
    <w:name w:val="Balloon Text"/>
    <w:basedOn w:val="Normal"/>
    <w:link w:val="BalloonTextChar"/>
    <w:uiPriority w:val="99"/>
    <w:semiHidden/>
    <w:unhideWhenUsed/>
    <w:rsid w:val="00671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7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438ABC7EA9BDB4CB813A6CB816A42C1" ma:contentTypeVersion="9" ma:contentTypeDescription="" ma:contentTypeScope="" ma:versionID="dd953ecdfda1b3b4bf70bc4a6660929b">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Parent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8BC6A0BE-B7A9-482C-A05B-F368FA9E711C}"/>
</file>

<file path=customXml/itemProps2.xml><?xml version="1.0" encoding="utf-8"?>
<ds:datastoreItem xmlns:ds="http://schemas.openxmlformats.org/officeDocument/2006/customXml" ds:itemID="{32AEF3ED-684B-4947-A13C-585A6B77523C}"/>
</file>

<file path=customXml/itemProps3.xml><?xml version="1.0" encoding="utf-8"?>
<ds:datastoreItem xmlns:ds="http://schemas.openxmlformats.org/officeDocument/2006/customXml" ds:itemID="{AC07EF4B-9C84-4161-A207-2528DF6542BB}"/>
</file>

<file path=docProps/app.xml><?xml version="1.0" encoding="utf-8"?>
<Properties xmlns="http://schemas.openxmlformats.org/officeDocument/2006/extended-properties" xmlns:vt="http://schemas.openxmlformats.org/officeDocument/2006/docPropsVTypes">
  <Template>A76BA9E6</Template>
  <TotalTime>2</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how to detect head lice</vt:lpstr>
    </vt:vector>
  </TitlesOfParts>
  <Company>Province of New Brunswick - Department of Education</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detect head lice</dc:title>
  <dc:creator>Cripps, Kimberley  (ASD-N)</dc:creator>
  <cp:lastModifiedBy>DH Citrix User</cp:lastModifiedBy>
  <cp:revision>2</cp:revision>
  <dcterms:created xsi:type="dcterms:W3CDTF">2018-02-09T17:33:00Z</dcterms:created>
  <dcterms:modified xsi:type="dcterms:W3CDTF">2018-02-09T17:33:00Z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0x010100F2A1E1E4D320C749A22EC3F91FD053D600E438ABC7EA9BDB4CB813A6CB816A42C1</vt:lpwstr>
  </property>
  <property fmtid="{D5CDD505-2E9C-101B-9397-08002B2CF9AE}" pid="3" name="Work Site">
    <vt:lpwstr/>
  </property>
  <property fmtid="{D5CDD505-2E9C-101B-9397-08002B2CF9AE}" pid="4" name="TaxKeyword">
    <vt:lpwstr/>
  </property>
  <property fmtid="{D5CDD505-2E9C-101B-9397-08002B2CF9AE}" pid="5" name="Retention Period">
    <vt:lpwstr>1;#No restrictions|60245cd3-4acd-427d-9a0d-67c150ada57f</vt:lpwstr>
  </property>
  <property fmtid="{D5CDD505-2E9C-101B-9397-08002B2CF9AE}" pid="6" name="Organization Name">
    <vt:lpwstr/>
  </property>
  <property fmtid="{D5CDD505-2E9C-101B-9397-08002B2CF9AE}" pid="7" name="Department Name">
    <vt:lpwstr/>
  </property>
  <property fmtid="{D5CDD505-2E9C-101B-9397-08002B2CF9AE}" pid="8" name="Language Type">
    <vt:lpwstr/>
  </property>
</Properties>
</file>