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7B" w:rsidRPr="00730188" w:rsidRDefault="00034A7B" w:rsidP="00034A7B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Grade 2 Mrs. </w:t>
      </w:r>
      <w:r w:rsidR="007B2240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>Connolly</w:t>
      </w:r>
    </w:p>
    <w:p w:rsidR="00034A7B" w:rsidRPr="00730188" w:rsidRDefault="00034A7B" w:rsidP="00034A7B">
      <w:pPr>
        <w:shd w:val="clear" w:color="auto" w:fill="FFFFFF"/>
        <w:spacing w:after="0" w:line="360" w:lineRule="atLeast"/>
        <w:jc w:val="center"/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</w:pPr>
      <w:r w:rsidRPr="00730188">
        <w:rPr>
          <w:rFonts w:ascii="Century Gothic" w:eastAsia="Calibri" w:hAnsi="Century Gothic" w:cs="Times New Roman"/>
          <w:b/>
          <w:sz w:val="28"/>
          <w:szCs w:val="28"/>
          <w:u w:val="single"/>
          <w:lang w:val="en"/>
        </w:rPr>
        <w:t xml:space="preserve">Week at a Glance </w:t>
      </w:r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(</w:t>
      </w:r>
      <w:r w:rsidR="00E30F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Nov. 21 - Nov.25</w:t>
      </w:r>
      <w:r w:rsidRPr="00730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)</w:t>
      </w:r>
    </w:p>
    <w:p w:rsidR="00034A7B" w:rsidRPr="00730188" w:rsidRDefault="00034A7B" w:rsidP="00034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"/>
        </w:rPr>
      </w:pPr>
      <w:r w:rsidRPr="003946DA">
        <w:rPr>
          <w:rFonts w:ascii="Times New Roman" w:eastAsia="Times New Roman" w:hAnsi="Times New Roman" w:cs="Times New Roman"/>
          <w:szCs w:val="24"/>
          <w:lang w:val="en"/>
        </w:rPr>
        <w:t> </w:t>
      </w: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Tuesday Night</w:t>
      </w: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 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– Pack library books to be sent back </w:t>
      </w: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>Wednesday.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  </w:t>
      </w: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u w:val="single"/>
          <w:lang w:val="en"/>
        </w:rPr>
      </w:pP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Nightly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 – read good fit books. Students now have the option of reading books online on </w:t>
      </w:r>
      <w:proofErr w:type="spellStart"/>
      <w:r w:rsidRPr="003946DA">
        <w:rPr>
          <w:rFonts w:ascii="Century Gothic" w:eastAsia="Times New Roman" w:hAnsi="Century Gothic" w:cs="Times New Roman"/>
          <w:sz w:val="20"/>
          <w:lang w:val="en"/>
        </w:rPr>
        <w:t>Raz</w:t>
      </w:r>
      <w:proofErr w:type="spellEnd"/>
      <w:r w:rsidRPr="003946DA">
        <w:rPr>
          <w:rFonts w:ascii="Century Gothic" w:eastAsia="Times New Roman" w:hAnsi="Century Gothic" w:cs="Times New Roman"/>
          <w:sz w:val="20"/>
          <w:lang w:val="en"/>
        </w:rPr>
        <w:t>-kids, practice word wall words.</w:t>
      </w: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"/>
        </w:rPr>
      </w:pP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Literacy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>:</w:t>
      </w: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Word Wall Words: </w:t>
      </w:r>
      <w:r w:rsidR="00E30FB9">
        <w:rPr>
          <w:rFonts w:ascii="Century Gothic" w:eastAsia="Times New Roman" w:hAnsi="Century Gothic" w:cs="Times New Roman"/>
          <w:b/>
          <w:sz w:val="20"/>
          <w:lang w:val="en"/>
        </w:rPr>
        <w:t>but, go, going, our, put, then</w:t>
      </w:r>
    </w:p>
    <w:p w:rsidR="00A4287F" w:rsidRPr="003946DA" w:rsidRDefault="00A4287F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sz w:val="20"/>
          <w:lang w:val="en"/>
        </w:rPr>
        <w:t>Please have your child practice reading &amp; spelling the words above.</w:t>
      </w: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iCs/>
          <w:sz w:val="20"/>
          <w:lang w:val="en"/>
        </w:rPr>
        <w:t>Word Family:</w:t>
      </w:r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 xml:space="preserve">  </w:t>
      </w:r>
      <w:r w:rsidR="00E30FB9">
        <w:rPr>
          <w:rFonts w:ascii="Century Gothic" w:eastAsia="Times New Roman" w:hAnsi="Century Gothic" w:cs="Times New Roman"/>
          <w:b/>
          <w:iCs/>
          <w:sz w:val="20"/>
          <w:lang w:val="en"/>
        </w:rPr>
        <w:t>-</w:t>
      </w:r>
      <w:proofErr w:type="spellStart"/>
      <w:r w:rsidR="00E30FB9">
        <w:rPr>
          <w:rFonts w:ascii="Century Gothic" w:eastAsia="Times New Roman" w:hAnsi="Century Gothic" w:cs="Times New Roman"/>
          <w:b/>
          <w:iCs/>
          <w:sz w:val="20"/>
          <w:lang w:val="en"/>
        </w:rPr>
        <w:t>ing</w:t>
      </w:r>
      <w:proofErr w:type="spellEnd"/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>How many words can you find that end with</w:t>
      </w:r>
      <w:r w:rsidRPr="003946DA">
        <w:rPr>
          <w:rFonts w:ascii="Century Gothic" w:eastAsia="Times New Roman" w:hAnsi="Century Gothic" w:cs="Times New Roman"/>
          <w:i/>
          <w:iCs/>
          <w:sz w:val="20"/>
          <w:lang w:val="en"/>
        </w:rPr>
        <w:t xml:space="preserve"> </w:t>
      </w:r>
      <w:proofErr w:type="spellStart"/>
      <w:r w:rsidR="00E30FB9">
        <w:rPr>
          <w:rFonts w:ascii="Century Gothic" w:eastAsia="Times New Roman" w:hAnsi="Century Gothic" w:cs="Times New Roman"/>
          <w:b/>
          <w:i/>
          <w:iCs/>
          <w:sz w:val="20"/>
          <w:u w:val="single"/>
          <w:lang w:val="en"/>
        </w:rPr>
        <w:t>ing</w:t>
      </w:r>
      <w:proofErr w:type="spellEnd"/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>?</w:t>
      </w: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sz w:val="20"/>
          <w:lang w:val="en"/>
        </w:rPr>
      </w:pP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iCs/>
          <w:sz w:val="20"/>
          <w:lang w:val="en"/>
        </w:rPr>
      </w:pPr>
      <w:bookmarkStart w:id="0" w:name="_GoBack"/>
      <w:r w:rsidRPr="003946DA">
        <w:rPr>
          <w:rFonts w:ascii="Century Gothic" w:eastAsia="Times New Roman" w:hAnsi="Century Gothic" w:cs="Times New Roman"/>
          <w:b/>
          <w:iCs/>
          <w:sz w:val="20"/>
          <w:lang w:val="en"/>
        </w:rPr>
        <w:t>Sound Teams:</w:t>
      </w:r>
      <w:r w:rsidRPr="003946DA">
        <w:rPr>
          <w:rFonts w:ascii="Century Gothic" w:eastAsia="Times New Roman" w:hAnsi="Century Gothic" w:cs="Times New Roman"/>
          <w:iCs/>
          <w:sz w:val="20"/>
          <w:lang w:val="en"/>
        </w:rPr>
        <w:t xml:space="preserve">  </w:t>
      </w:r>
      <w:proofErr w:type="spellStart"/>
      <w:r w:rsidR="00E30FB9">
        <w:rPr>
          <w:rFonts w:ascii="Century Gothic" w:eastAsia="Times New Roman" w:hAnsi="Century Gothic" w:cs="Times New Roman"/>
          <w:b/>
          <w:iCs/>
          <w:sz w:val="20"/>
          <w:lang w:val="en"/>
        </w:rPr>
        <w:t>ea</w:t>
      </w:r>
      <w:proofErr w:type="spellEnd"/>
      <w:r w:rsidR="00E30FB9">
        <w:rPr>
          <w:rFonts w:ascii="Century Gothic" w:eastAsia="Times New Roman" w:hAnsi="Century Gothic" w:cs="Times New Roman"/>
          <w:b/>
          <w:iCs/>
          <w:sz w:val="20"/>
          <w:lang w:val="en"/>
        </w:rPr>
        <w:t xml:space="preserve"> for the short e sound.  </w:t>
      </w:r>
    </w:p>
    <w:p w:rsidR="00034A7B" w:rsidRDefault="00E30FB9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>
        <w:rPr>
          <w:rFonts w:ascii="Century Gothic" w:eastAsia="Times New Roman" w:hAnsi="Century Gothic" w:cs="Times New Roman"/>
          <w:sz w:val="20"/>
          <w:lang w:val="en"/>
        </w:rPr>
        <w:t xml:space="preserve">Have students read the following words:  thread, head, bread, instead and point out how these words do not follow the 2 vowels go walking rule.  This is another opportunity to practice </w:t>
      </w:r>
      <w:proofErr w:type="spellStart"/>
      <w:r>
        <w:rPr>
          <w:rFonts w:ascii="Century Gothic" w:eastAsia="Times New Roman" w:hAnsi="Century Gothic" w:cs="Times New Roman"/>
          <w:sz w:val="20"/>
          <w:lang w:val="en"/>
        </w:rPr>
        <w:t>Flippy</w:t>
      </w:r>
      <w:proofErr w:type="spellEnd"/>
      <w:r>
        <w:rPr>
          <w:rFonts w:ascii="Century Gothic" w:eastAsia="Times New Roman" w:hAnsi="Century Gothic" w:cs="Times New Roman"/>
          <w:sz w:val="20"/>
          <w:lang w:val="en"/>
        </w:rPr>
        <w:t xml:space="preserve"> Dolphin (flip the vowel sound).</w:t>
      </w:r>
    </w:p>
    <w:p w:rsidR="00E30FB9" w:rsidRPr="00E30FB9" w:rsidRDefault="00E30FB9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</w:p>
    <w:bookmarkEnd w:id="0"/>
    <w:p w:rsidR="00E30FB9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>Reading strategies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>:</w:t>
      </w: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 </w:t>
      </w:r>
      <w:r w:rsidR="00E30FB9">
        <w:rPr>
          <w:rFonts w:ascii="Century Gothic" w:eastAsia="Times New Roman" w:hAnsi="Century Gothic" w:cs="Times New Roman"/>
          <w:b/>
          <w:sz w:val="20"/>
          <w:lang w:val="en"/>
        </w:rPr>
        <w:t>Expand Vocabulary</w:t>
      </w:r>
    </w:p>
    <w:p w:rsidR="00034A7B" w:rsidRDefault="00A4287F" w:rsidP="00E30FB9">
      <w:pPr>
        <w:shd w:val="clear" w:color="auto" w:fill="FFFFFF"/>
        <w:spacing w:after="0" w:line="240" w:lineRule="auto"/>
        <w:rPr>
          <w:rFonts w:ascii="Century Gothic" w:hAnsi="Century Gothic"/>
          <w:sz w:val="20"/>
          <w:lang w:val="en"/>
        </w:rPr>
      </w:pPr>
      <w:r w:rsidRPr="003946DA">
        <w:rPr>
          <w:rFonts w:ascii="Century Gothic" w:hAnsi="Century Gothic"/>
          <w:sz w:val="20"/>
          <w:lang w:val="en"/>
        </w:rPr>
        <w:t xml:space="preserve">This week we will be </w:t>
      </w:r>
      <w:r w:rsidR="00E30FB9">
        <w:rPr>
          <w:rFonts w:ascii="Century Gothic" w:hAnsi="Century Gothic"/>
          <w:sz w:val="20"/>
          <w:lang w:val="en"/>
        </w:rPr>
        <w:t xml:space="preserve">tuning in to interesting words in the books that we read.  How many interesting words can your child find while they are reading at </w:t>
      </w:r>
      <w:proofErr w:type="gramStart"/>
      <w:r w:rsidR="00E30FB9">
        <w:rPr>
          <w:rFonts w:ascii="Century Gothic" w:hAnsi="Century Gothic"/>
          <w:sz w:val="20"/>
          <w:lang w:val="en"/>
        </w:rPr>
        <w:t>home.</w:t>
      </w:r>
      <w:proofErr w:type="gramEnd"/>
    </w:p>
    <w:p w:rsidR="00E30FB9" w:rsidRPr="003946DA" w:rsidRDefault="00E30FB9" w:rsidP="00E30FB9">
      <w:pPr>
        <w:shd w:val="clear" w:color="auto" w:fill="FFFFFF"/>
        <w:spacing w:after="0" w:line="240" w:lineRule="auto"/>
        <w:rPr>
          <w:rFonts w:ascii="Century Gothic" w:hAnsi="Century Gothic"/>
          <w:sz w:val="20"/>
          <w:lang w:val="en"/>
        </w:rPr>
      </w:pPr>
    </w:p>
    <w:p w:rsidR="00034A7B" w:rsidRPr="003946DA" w:rsidRDefault="00BA67BD" w:rsidP="00034A7B">
      <w:pPr>
        <w:shd w:val="clear" w:color="auto" w:fill="FFFFFF"/>
        <w:spacing w:after="0"/>
        <w:rPr>
          <w:rFonts w:ascii="Century Gothic" w:eastAsia="Times New Roman" w:hAnsi="Century Gothic" w:cs="Times New Roman"/>
          <w:b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Writing: </w:t>
      </w:r>
    </w:p>
    <w:p w:rsidR="0006118D" w:rsidRPr="003946DA" w:rsidRDefault="00E30FB9" w:rsidP="00A4287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>
        <w:rPr>
          <w:rFonts w:ascii="Century Gothic" w:eastAsia="Times New Roman" w:hAnsi="Century Gothic" w:cs="Times New Roman"/>
          <w:sz w:val="20"/>
          <w:lang w:val="en"/>
        </w:rPr>
        <w:t>This week we will be working on word choice by introducing the use of a thesaurus and using more interesting/descriptive words in our writing.  We will also continue to also focus on conventions.</w:t>
      </w:r>
    </w:p>
    <w:p w:rsidR="00034A7B" w:rsidRPr="003946DA" w:rsidRDefault="00034A7B" w:rsidP="00034A7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0"/>
          <w:u w:val="single"/>
          <w:lang w:val="en"/>
        </w:rPr>
      </w:pPr>
    </w:p>
    <w:p w:rsidR="00034A7B" w:rsidRPr="003946DA" w:rsidRDefault="00034A7B" w:rsidP="00BA67B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Math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: </w:t>
      </w:r>
    </w:p>
    <w:p w:rsidR="00034A7B" w:rsidRPr="003946DA" w:rsidRDefault="00034A7B" w:rsidP="00BA67BD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entury Gothic" w:hAnsi="Century Gothic"/>
          <w:b/>
          <w:sz w:val="20"/>
          <w:szCs w:val="22"/>
          <w:u w:val="single"/>
          <w:lang w:val="en"/>
        </w:rPr>
      </w:pPr>
      <w:r w:rsidRPr="003946DA">
        <w:rPr>
          <w:rFonts w:ascii="Century Gothic" w:hAnsi="Century Gothic"/>
          <w:sz w:val="20"/>
          <w:szCs w:val="22"/>
          <w:lang w:val="en"/>
        </w:rPr>
        <w:t>We will continue to work with Numbers to 100.  Please practice the following;</w:t>
      </w:r>
    </w:p>
    <w:p w:rsidR="00034A7B" w:rsidRPr="003946DA" w:rsidRDefault="00E30FB9" w:rsidP="00BA67B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entury Gothic" w:hAnsi="Century Gothic"/>
          <w:b/>
          <w:sz w:val="20"/>
          <w:szCs w:val="22"/>
          <w:u w:val="single"/>
          <w:lang w:val="en"/>
        </w:rPr>
      </w:pPr>
      <w:r>
        <w:rPr>
          <w:rFonts w:ascii="Century Gothic" w:hAnsi="Century Gothic"/>
          <w:sz w:val="20"/>
          <w:szCs w:val="22"/>
          <w:lang w:val="en"/>
        </w:rPr>
        <w:t xml:space="preserve">Counting by 1’s, 2's, 5’s, and </w:t>
      </w:r>
      <w:r w:rsidR="00034A7B" w:rsidRPr="003946DA">
        <w:rPr>
          <w:rFonts w:ascii="Century Gothic" w:hAnsi="Century Gothic"/>
          <w:sz w:val="20"/>
          <w:szCs w:val="22"/>
          <w:lang w:val="en"/>
        </w:rPr>
        <w:t xml:space="preserve">10’s </w:t>
      </w:r>
      <w:r w:rsidR="00002C9A" w:rsidRPr="003946DA">
        <w:rPr>
          <w:rFonts w:ascii="Century Gothic" w:hAnsi="Century Gothic"/>
          <w:b/>
          <w:sz w:val="20"/>
          <w:szCs w:val="22"/>
          <w:lang w:val="en"/>
        </w:rPr>
        <w:t xml:space="preserve">forward and backward </w:t>
      </w:r>
      <w:r w:rsidR="00034A7B" w:rsidRPr="003946DA">
        <w:rPr>
          <w:rFonts w:ascii="Century Gothic" w:hAnsi="Century Gothic"/>
          <w:sz w:val="20"/>
          <w:szCs w:val="22"/>
          <w:lang w:val="en"/>
        </w:rPr>
        <w:t>to</w:t>
      </w:r>
      <w:r w:rsidR="00002C9A" w:rsidRPr="003946DA">
        <w:rPr>
          <w:rFonts w:ascii="Century Gothic" w:hAnsi="Century Gothic"/>
          <w:sz w:val="20"/>
          <w:szCs w:val="22"/>
          <w:lang w:val="en"/>
        </w:rPr>
        <w:t>/from</w:t>
      </w:r>
      <w:r w:rsidR="00034A7B" w:rsidRPr="003946DA">
        <w:rPr>
          <w:rFonts w:ascii="Century Gothic" w:hAnsi="Century Gothic"/>
          <w:sz w:val="20"/>
          <w:szCs w:val="22"/>
          <w:lang w:val="en"/>
        </w:rPr>
        <w:t xml:space="preserve"> 100.  Counting by 10’s to starting ‘off the decade’ (ex: 3, 13, 23…</w:t>
      </w:r>
      <w:r w:rsidR="00002C9A" w:rsidRPr="003946DA">
        <w:rPr>
          <w:rFonts w:ascii="Century Gothic" w:hAnsi="Century Gothic"/>
          <w:sz w:val="20"/>
          <w:szCs w:val="22"/>
          <w:lang w:val="en"/>
        </w:rPr>
        <w:t>, 64, 54, 44…</w:t>
      </w:r>
      <w:r w:rsidR="00034A7B" w:rsidRPr="003946DA">
        <w:rPr>
          <w:rFonts w:ascii="Century Gothic" w:hAnsi="Century Gothic"/>
          <w:sz w:val="20"/>
          <w:szCs w:val="22"/>
          <w:lang w:val="en"/>
        </w:rPr>
        <w:t>), count by 2’s starting at any even number</w:t>
      </w:r>
      <w:r w:rsidR="00002C9A" w:rsidRPr="003946DA">
        <w:rPr>
          <w:rFonts w:ascii="Century Gothic" w:hAnsi="Century Gothic"/>
          <w:sz w:val="20"/>
          <w:szCs w:val="22"/>
          <w:lang w:val="en"/>
        </w:rPr>
        <w:t xml:space="preserve"> (</w:t>
      </w:r>
      <w:proofErr w:type="spellStart"/>
      <w:r w:rsidR="00002C9A" w:rsidRPr="003946DA">
        <w:rPr>
          <w:rFonts w:ascii="Century Gothic" w:hAnsi="Century Gothic"/>
          <w:sz w:val="20"/>
          <w:szCs w:val="22"/>
          <w:lang w:val="en"/>
        </w:rPr>
        <w:t>ie</w:t>
      </w:r>
      <w:proofErr w:type="spellEnd"/>
      <w:r w:rsidR="00002C9A" w:rsidRPr="003946DA">
        <w:rPr>
          <w:rFonts w:ascii="Century Gothic" w:hAnsi="Century Gothic"/>
          <w:sz w:val="20"/>
          <w:szCs w:val="22"/>
          <w:lang w:val="en"/>
        </w:rPr>
        <w:t>; 26, 28, 30, 32…, 88, 86, 84…)</w:t>
      </w:r>
      <w:r w:rsidR="00034A7B" w:rsidRPr="003946DA">
        <w:rPr>
          <w:rFonts w:ascii="Century Gothic" w:hAnsi="Century Gothic"/>
          <w:sz w:val="20"/>
          <w:szCs w:val="22"/>
          <w:lang w:val="en"/>
        </w:rPr>
        <w:t>, counting by 5’s starting with any number ending in 0 or 5</w:t>
      </w:r>
      <w:r w:rsidR="00002C9A" w:rsidRPr="003946DA">
        <w:rPr>
          <w:rFonts w:ascii="Century Gothic" w:hAnsi="Century Gothic"/>
          <w:sz w:val="20"/>
          <w:szCs w:val="22"/>
          <w:lang w:val="en"/>
        </w:rPr>
        <w:t xml:space="preserve"> (</w:t>
      </w:r>
      <w:proofErr w:type="spellStart"/>
      <w:r w:rsidR="00002C9A" w:rsidRPr="003946DA">
        <w:rPr>
          <w:rFonts w:ascii="Century Gothic" w:hAnsi="Century Gothic"/>
          <w:sz w:val="20"/>
          <w:szCs w:val="22"/>
          <w:lang w:val="en"/>
        </w:rPr>
        <w:t>ie</w:t>
      </w:r>
      <w:proofErr w:type="spellEnd"/>
      <w:r w:rsidR="00002C9A" w:rsidRPr="003946DA">
        <w:rPr>
          <w:rFonts w:ascii="Century Gothic" w:hAnsi="Century Gothic"/>
          <w:sz w:val="20"/>
          <w:szCs w:val="22"/>
          <w:lang w:val="en"/>
        </w:rPr>
        <w:t>; 45, 50, 55…, 95, 90, 85…)</w:t>
      </w:r>
      <w:r w:rsidR="00034A7B" w:rsidRPr="003946DA">
        <w:rPr>
          <w:rFonts w:ascii="Century Gothic" w:hAnsi="Century Gothic"/>
          <w:sz w:val="20"/>
          <w:szCs w:val="22"/>
          <w:lang w:val="en"/>
        </w:rPr>
        <w:t>, Count by 1’s to 100 forward and backward from different starting points.</w:t>
      </w:r>
    </w:p>
    <w:p w:rsidR="00034A7B" w:rsidRPr="00E30FB9" w:rsidRDefault="00E30FB9" w:rsidP="00E30FB9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Century Gothic" w:hAnsi="Century Gothic"/>
          <w:sz w:val="20"/>
          <w:lang w:val="en"/>
        </w:rPr>
      </w:pPr>
      <w:r w:rsidRPr="00E30FB9">
        <w:rPr>
          <w:rFonts w:ascii="Century Gothic" w:hAnsi="Century Gothic"/>
          <w:sz w:val="20"/>
          <w:lang w:val="en"/>
        </w:rPr>
        <w:t xml:space="preserve">Provide your child with various amounts of coins </w:t>
      </w:r>
      <w:r>
        <w:rPr>
          <w:rFonts w:ascii="Century Gothic" w:hAnsi="Century Gothic"/>
          <w:sz w:val="20"/>
          <w:lang w:val="en"/>
        </w:rPr>
        <w:t>(pennies, nickels, dimes) and have them count the amount.  Practice writing the total using the cent symbol.  Remind your child to always start their count with the coins with the greatest value.</w:t>
      </w:r>
    </w:p>
    <w:p w:rsidR="00034A7B" w:rsidRPr="003946DA" w:rsidRDefault="00034A7B" w:rsidP="00034A7B">
      <w:pPr>
        <w:pStyle w:val="ListParagraph"/>
        <w:shd w:val="clear" w:color="auto" w:fill="FFFFFF"/>
        <w:spacing w:after="0"/>
        <w:ind w:left="1440"/>
        <w:rPr>
          <w:rFonts w:ascii="Century Gothic" w:hAnsi="Century Gothic"/>
          <w:b/>
          <w:sz w:val="20"/>
          <w:szCs w:val="22"/>
          <w:u w:val="single"/>
          <w:lang w:val="en"/>
        </w:rPr>
      </w:pPr>
    </w:p>
    <w:p w:rsidR="00034A7B" w:rsidRPr="003946DA" w:rsidRDefault="00034A7B" w:rsidP="00034A7B">
      <w:pPr>
        <w:rPr>
          <w:rFonts w:ascii="Century Gothic" w:eastAsia="Times New Roman" w:hAnsi="Century Gothic" w:cs="Times New Roman"/>
          <w:b/>
          <w:sz w:val="20"/>
          <w:u w:val="single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u w:val="single"/>
          <w:lang w:val="en"/>
        </w:rPr>
        <w:t>Reminders/Important Dates:</w:t>
      </w:r>
    </w:p>
    <w:p w:rsidR="00034A7B" w:rsidRPr="003946DA" w:rsidRDefault="00034A7B" w:rsidP="00034A7B">
      <w:pPr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>Reports Cards Home: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  Nov. 18</w:t>
      </w:r>
    </w:p>
    <w:p w:rsidR="00034A7B" w:rsidRPr="003946DA" w:rsidRDefault="00034A7B" w:rsidP="00034A7B">
      <w:pPr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Parent Teacher Interviews:  </w:t>
      </w:r>
      <w:r w:rsidR="002C6305">
        <w:rPr>
          <w:rFonts w:ascii="Century Gothic" w:eastAsia="Times New Roman" w:hAnsi="Century Gothic" w:cs="Times New Roman"/>
          <w:sz w:val="20"/>
          <w:lang w:val="en"/>
        </w:rPr>
        <w:t>Evening of Nov. 24, and the morning of Nov. 25.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 xml:space="preserve"> </w:t>
      </w:r>
    </w:p>
    <w:p w:rsidR="00034A7B" w:rsidRDefault="00034A7B" w:rsidP="00034A7B">
      <w:pPr>
        <w:rPr>
          <w:rFonts w:ascii="Century Gothic" w:eastAsia="Times New Roman" w:hAnsi="Century Gothic" w:cs="Times New Roman"/>
          <w:sz w:val="20"/>
          <w:lang w:val="en"/>
        </w:rPr>
      </w:pPr>
      <w:r w:rsidRPr="003946DA">
        <w:rPr>
          <w:rFonts w:ascii="Century Gothic" w:eastAsia="Times New Roman" w:hAnsi="Century Gothic" w:cs="Times New Roman"/>
          <w:b/>
          <w:sz w:val="20"/>
          <w:lang w:val="en"/>
        </w:rPr>
        <w:t xml:space="preserve">No school for students: </w:t>
      </w:r>
      <w:r w:rsidRPr="003946DA">
        <w:rPr>
          <w:rFonts w:ascii="Century Gothic" w:eastAsia="Times New Roman" w:hAnsi="Century Gothic" w:cs="Times New Roman"/>
          <w:sz w:val="20"/>
          <w:lang w:val="en"/>
        </w:rPr>
        <w:t>Nov. 25</w:t>
      </w:r>
    </w:p>
    <w:p w:rsidR="00E30FB9" w:rsidRPr="00E30FB9" w:rsidRDefault="00E30FB9" w:rsidP="00034A7B">
      <w:pPr>
        <w:rPr>
          <w:rFonts w:ascii="Century Gothic" w:eastAsia="Times New Roman" w:hAnsi="Century Gothic" w:cs="Times New Roman"/>
          <w:sz w:val="20"/>
          <w:szCs w:val="24"/>
          <w:lang w:val="en"/>
        </w:rPr>
      </w:pPr>
      <w:r w:rsidRPr="00E30FB9">
        <w:rPr>
          <w:rFonts w:ascii="Century Gothic" w:eastAsia="Times New Roman" w:hAnsi="Century Gothic" w:cs="Times New Roman"/>
          <w:b/>
          <w:sz w:val="20"/>
          <w:lang w:val="en"/>
        </w:rPr>
        <w:lastRenderedPageBreak/>
        <w:t xml:space="preserve">Christmas Dinner: </w:t>
      </w:r>
      <w:r>
        <w:rPr>
          <w:rFonts w:ascii="Century Gothic" w:eastAsia="Times New Roman" w:hAnsi="Century Gothic" w:cs="Times New Roman"/>
          <w:sz w:val="20"/>
          <w:lang w:val="en"/>
        </w:rPr>
        <w:t xml:space="preserve"> Dec. 8 - </w:t>
      </w:r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 xml:space="preserve">Tickets are now available for purchase in the cafeteria or the main office.  $6.00 each.  Dinner includes, mashed potatoes, turkey, dressing, veggies, cookie and milk.  Cash or </w:t>
      </w:r>
      <w:proofErr w:type="spellStart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>cheque</w:t>
      </w:r>
      <w:proofErr w:type="spellEnd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 xml:space="preserve"> (payable to </w:t>
      </w:r>
      <w:proofErr w:type="spellStart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>Chartwells</w:t>
      </w:r>
      <w:proofErr w:type="spellEnd"/>
      <w:r w:rsidRPr="00E30FB9">
        <w:rPr>
          <w:rFonts w:ascii="Century Gothic" w:eastAsia="Times New Roman" w:hAnsi="Century Gothic" w:cs="Times New Roman"/>
          <w:sz w:val="20"/>
          <w:szCs w:val="24"/>
          <w:lang w:val="en"/>
        </w:rPr>
        <w:t>).  Reminder:  On-line sales do not include milk.  It will be available for purchase that day.  No other food is offered.</w:t>
      </w:r>
    </w:p>
    <w:p w:rsidR="00E30FB9" w:rsidRDefault="00E30FB9" w:rsidP="00034A7B">
      <w:pPr>
        <w:rPr>
          <w:rFonts w:ascii="Century Gothic" w:eastAsia="Times New Roman" w:hAnsi="Century Gothic" w:cs="Times New Roman"/>
          <w:sz w:val="20"/>
          <w:lang w:val="en"/>
        </w:rPr>
      </w:pPr>
      <w:r w:rsidRPr="00E30FB9">
        <w:rPr>
          <w:rFonts w:ascii="Century Gothic" w:eastAsia="Times New Roman" w:hAnsi="Century Gothic" w:cs="Times New Roman"/>
          <w:b/>
          <w:sz w:val="20"/>
          <w:lang w:val="en"/>
        </w:rPr>
        <w:t>Christmas Concert:</w:t>
      </w:r>
      <w:r>
        <w:rPr>
          <w:rFonts w:ascii="Century Gothic" w:eastAsia="Times New Roman" w:hAnsi="Century Gothic" w:cs="Times New Roman"/>
          <w:sz w:val="20"/>
          <w:lang w:val="en"/>
        </w:rPr>
        <w:t xml:space="preserve">  Dec. 16 (storm date Dec. 20)</w:t>
      </w:r>
    </w:p>
    <w:p w:rsidR="00034A7B" w:rsidRPr="00E30FB9" w:rsidRDefault="00E30FB9" w:rsidP="00E30FB9">
      <w:pPr>
        <w:rPr>
          <w:rFonts w:ascii="Century Gothic" w:eastAsia="Times New Roman" w:hAnsi="Century Gothic" w:cs="Times New Roman"/>
          <w:sz w:val="20"/>
          <w:lang w:val="en"/>
        </w:rPr>
      </w:pPr>
      <w:r w:rsidRPr="00E30FB9">
        <w:rPr>
          <w:rFonts w:ascii="Century Gothic" w:eastAsia="Times New Roman" w:hAnsi="Century Gothic" w:cs="Times New Roman"/>
          <w:b/>
          <w:sz w:val="20"/>
          <w:lang w:val="en"/>
        </w:rPr>
        <w:t>Last day before Christmas</w:t>
      </w:r>
      <w:r>
        <w:rPr>
          <w:rFonts w:ascii="Century Gothic" w:eastAsia="Times New Roman" w:hAnsi="Century Gothic" w:cs="Times New Roman"/>
          <w:sz w:val="20"/>
          <w:lang w:val="en"/>
        </w:rPr>
        <w:t>:  Dec. 23 (half day)</w:t>
      </w:r>
    </w:p>
    <w:p w:rsidR="00EB299D" w:rsidRPr="003946DA" w:rsidRDefault="00E30FB9" w:rsidP="00034A7B">
      <w:pPr>
        <w:rPr>
          <w:sz w:val="20"/>
        </w:rPr>
      </w:pPr>
      <w:r>
        <w:rPr>
          <w:rFonts w:ascii="Century Gothic" w:eastAsia="Times New Roman" w:hAnsi="Century Gothic" w:cs="Times New Roman"/>
          <w:b/>
          <w:sz w:val="20"/>
          <w:lang w:val="en"/>
        </w:rPr>
        <w:t>T</w:t>
      </w:r>
      <w:r w:rsidR="00034A7B" w:rsidRPr="003946DA">
        <w:rPr>
          <w:rFonts w:ascii="Century Gothic" w:eastAsia="Times New Roman" w:hAnsi="Century Gothic" w:cs="Times New Roman"/>
          <w:b/>
          <w:sz w:val="20"/>
          <w:lang w:val="en"/>
        </w:rPr>
        <w:t>hanks and have a great week!</w:t>
      </w:r>
    </w:p>
    <w:sectPr w:rsidR="00EB299D" w:rsidRPr="0039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61CD"/>
    <w:multiLevelType w:val="hybridMultilevel"/>
    <w:tmpl w:val="690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1883"/>
    <w:multiLevelType w:val="hybridMultilevel"/>
    <w:tmpl w:val="248EB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7B"/>
    <w:rsid w:val="00002C9A"/>
    <w:rsid w:val="00034A7B"/>
    <w:rsid w:val="0006007B"/>
    <w:rsid w:val="0006118D"/>
    <w:rsid w:val="001D601A"/>
    <w:rsid w:val="002C6305"/>
    <w:rsid w:val="003946DA"/>
    <w:rsid w:val="00465E15"/>
    <w:rsid w:val="007634A7"/>
    <w:rsid w:val="007B2240"/>
    <w:rsid w:val="00A4287F"/>
    <w:rsid w:val="00BA67BD"/>
    <w:rsid w:val="00BB2EE7"/>
    <w:rsid w:val="00D22595"/>
    <w:rsid w:val="00DC4BB5"/>
    <w:rsid w:val="00E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983C0-9A32-411B-852B-87167DF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7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7B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4A7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55983C-06BD-41FF-95A9-7E9C377B7276}"/>
</file>

<file path=customXml/itemProps2.xml><?xml version="1.0" encoding="utf-8"?>
<ds:datastoreItem xmlns:ds="http://schemas.openxmlformats.org/officeDocument/2006/customXml" ds:itemID="{1B679047-49BE-4349-96BD-37B4559072C6}"/>
</file>

<file path=customXml/itemProps3.xml><?xml version="1.0" encoding="utf-8"?>
<ds:datastoreItem xmlns:ds="http://schemas.openxmlformats.org/officeDocument/2006/customXml" ds:itemID="{B1A1394C-61BF-4491-B76C-1CF26A310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Dyker, Laurel    (ASD-W)</dc:creator>
  <cp:lastModifiedBy>Jones-Connolly, Deborah     (ASD-W)</cp:lastModifiedBy>
  <cp:revision>3</cp:revision>
  <cp:lastPrinted>2016-11-18T18:29:00Z</cp:lastPrinted>
  <dcterms:created xsi:type="dcterms:W3CDTF">2016-11-18T18:29:00Z</dcterms:created>
  <dcterms:modified xsi:type="dcterms:W3CDTF">2016-11-18T18:29:00Z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