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F2" w:rsidRPr="007D6887" w:rsidRDefault="00094F69">
      <w:pPr>
        <w:rPr>
          <w:rFonts w:ascii="Comic Sans MS" w:hAnsi="Comic Sans MS"/>
          <w:b/>
          <w:sz w:val="24"/>
        </w:rPr>
      </w:pPr>
      <w:bookmarkStart w:id="0" w:name="_GoBack"/>
      <w:r w:rsidRPr="007D6887">
        <w:rPr>
          <w:rFonts w:ascii="Comic Sans MS" w:hAnsi="Comic Sans MS"/>
          <w:b/>
          <w:sz w:val="24"/>
        </w:rPr>
        <w:t>Math Outcomes for Second Reporting Period:  Nov. – Feb.</w:t>
      </w:r>
      <w:r w:rsidR="004A188D" w:rsidRPr="007D6887">
        <w:rPr>
          <w:rFonts w:ascii="Comic Sans MS" w:hAnsi="Comic Sans MS"/>
          <w:b/>
          <w:sz w:val="24"/>
        </w:rPr>
        <w:t>, 2016/2017</w:t>
      </w:r>
    </w:p>
    <w:bookmarkEnd w:id="0"/>
    <w:p w:rsidR="00094F69" w:rsidRPr="007D6887" w:rsidRDefault="00094F69">
      <w:pPr>
        <w:rPr>
          <w:rFonts w:ascii="Comic Sans MS" w:hAnsi="Comic Sans MS"/>
          <w:sz w:val="24"/>
        </w:rPr>
      </w:pPr>
      <w:r w:rsidRPr="007D6887">
        <w:rPr>
          <w:rFonts w:ascii="Comic Sans MS" w:hAnsi="Comic Sans MS"/>
          <w:sz w:val="24"/>
        </w:rPr>
        <w:t>N1:  Say the number sequence 6 to 10</w:t>
      </w:r>
    </w:p>
    <w:p w:rsidR="00094F69" w:rsidRPr="007D6887" w:rsidRDefault="00094F69">
      <w:pPr>
        <w:rPr>
          <w:rFonts w:ascii="Comic Sans MS" w:hAnsi="Comic Sans MS"/>
          <w:sz w:val="24"/>
        </w:rPr>
      </w:pPr>
      <w:r w:rsidRPr="007D6887">
        <w:rPr>
          <w:rFonts w:ascii="Comic Sans MS" w:hAnsi="Comic Sans MS"/>
          <w:sz w:val="24"/>
        </w:rPr>
        <w:t>N2:  Revisit – Recognize at a glance and name familiar arrangement:  1 to 5 objects</w:t>
      </w:r>
    </w:p>
    <w:p w:rsidR="00094F69" w:rsidRPr="007D6887" w:rsidRDefault="00094F69">
      <w:pPr>
        <w:rPr>
          <w:rFonts w:ascii="Comic Sans MS" w:hAnsi="Comic Sans MS"/>
          <w:sz w:val="24"/>
        </w:rPr>
      </w:pPr>
      <w:r w:rsidRPr="007D6887">
        <w:rPr>
          <w:rFonts w:ascii="Comic Sans MS" w:hAnsi="Comic Sans MS"/>
          <w:sz w:val="24"/>
        </w:rPr>
        <w:t>N3:  Relate a numeral to its respective quantity 6 to 10</w:t>
      </w:r>
    </w:p>
    <w:p w:rsidR="00094F69" w:rsidRPr="007D6887" w:rsidRDefault="00094F69">
      <w:pPr>
        <w:rPr>
          <w:rFonts w:ascii="Comic Sans MS" w:hAnsi="Comic Sans MS"/>
          <w:sz w:val="24"/>
        </w:rPr>
      </w:pPr>
      <w:r w:rsidRPr="007D6887">
        <w:rPr>
          <w:rFonts w:ascii="Comic Sans MS" w:hAnsi="Comic Sans MS"/>
          <w:sz w:val="24"/>
        </w:rPr>
        <w:t>N4:  Represent and describe numbers 2 to 10</w:t>
      </w:r>
    </w:p>
    <w:p w:rsidR="00094F69" w:rsidRPr="007D6887" w:rsidRDefault="00094F69">
      <w:pPr>
        <w:rPr>
          <w:rFonts w:ascii="Comic Sans MS" w:hAnsi="Comic Sans MS"/>
          <w:sz w:val="24"/>
        </w:rPr>
      </w:pPr>
      <w:r w:rsidRPr="007D6887">
        <w:rPr>
          <w:rFonts w:ascii="Comic Sans MS" w:hAnsi="Comic Sans MS"/>
          <w:sz w:val="24"/>
        </w:rPr>
        <w:t>N5:  Compare quantities, 0 to</w:t>
      </w:r>
      <w:r w:rsidR="004A188D" w:rsidRPr="007D6887">
        <w:rPr>
          <w:rFonts w:ascii="Comic Sans MS" w:hAnsi="Comic Sans MS"/>
          <w:sz w:val="24"/>
        </w:rPr>
        <w:t xml:space="preserve"> </w:t>
      </w:r>
      <w:r w:rsidRPr="007D6887">
        <w:rPr>
          <w:rFonts w:ascii="Comic Sans MS" w:hAnsi="Comic Sans MS"/>
          <w:sz w:val="24"/>
        </w:rPr>
        <w:t>10, using one-to-one correspondence</w:t>
      </w:r>
    </w:p>
    <w:p w:rsidR="00094F69" w:rsidRPr="007D6887" w:rsidRDefault="00094F69">
      <w:pPr>
        <w:rPr>
          <w:rFonts w:ascii="Comic Sans MS" w:hAnsi="Comic Sans MS"/>
          <w:sz w:val="24"/>
        </w:rPr>
      </w:pPr>
      <w:r w:rsidRPr="007D6887">
        <w:rPr>
          <w:rFonts w:ascii="Comic Sans MS" w:hAnsi="Comic Sans MS"/>
          <w:sz w:val="24"/>
        </w:rPr>
        <w:t>PR1:  Revisit – Demonstrate an understanding of repeating patterns (2 to 3 elements) by identifying, reproducing, extending and creating patterns.</w:t>
      </w:r>
    </w:p>
    <w:p w:rsidR="00094F69" w:rsidRPr="007D6887" w:rsidRDefault="00094F69">
      <w:pPr>
        <w:rPr>
          <w:rFonts w:ascii="Comic Sans MS" w:hAnsi="Comic Sans MS"/>
          <w:sz w:val="24"/>
        </w:rPr>
      </w:pPr>
      <w:r w:rsidRPr="007D6887">
        <w:rPr>
          <w:rFonts w:ascii="Comic Sans MS" w:hAnsi="Comic Sans MS"/>
          <w:sz w:val="24"/>
        </w:rPr>
        <w:t>SS1:  Use direct comparison to compare 2 objects based on a single attribute (length, mass or volume) (nonstandard units)</w:t>
      </w:r>
    </w:p>
    <w:p w:rsidR="00094F69" w:rsidRPr="007D6887" w:rsidRDefault="00094F69">
      <w:pPr>
        <w:rPr>
          <w:rFonts w:ascii="Comic Sans MS" w:hAnsi="Comic Sans MS"/>
          <w:sz w:val="24"/>
        </w:rPr>
      </w:pPr>
      <w:r w:rsidRPr="007D6887">
        <w:rPr>
          <w:rFonts w:ascii="Comic Sans MS" w:hAnsi="Comic Sans MS"/>
          <w:sz w:val="24"/>
        </w:rPr>
        <w:t>SS2:  Revisit – Sort 3-D objects using a single attribute (focus on attributes)</w:t>
      </w:r>
    </w:p>
    <w:p w:rsidR="00094F69" w:rsidRPr="0058605D" w:rsidRDefault="004A188D">
      <w:pPr>
        <w:rPr>
          <w:rFonts w:ascii="Comic Sans MS" w:hAnsi="Comic Sans MS"/>
          <w:sz w:val="28"/>
          <w:szCs w:val="28"/>
        </w:rPr>
      </w:pPr>
      <w:r w:rsidRPr="0058605D">
        <w:rPr>
          <w:rFonts w:ascii="Comic Sans MS" w:hAnsi="Comic Sans MS"/>
          <w:sz w:val="28"/>
          <w:szCs w:val="28"/>
          <w:u w:val="single"/>
        </w:rPr>
        <w:t>The following are some ideas when exploring numbers to 10</w:t>
      </w:r>
      <w:r w:rsidRPr="0058605D">
        <w:rPr>
          <w:rFonts w:ascii="Comic Sans MS" w:hAnsi="Comic Sans MS"/>
          <w:sz w:val="28"/>
          <w:szCs w:val="28"/>
        </w:rPr>
        <w:t>:</w:t>
      </w:r>
    </w:p>
    <w:p w:rsidR="004A188D" w:rsidRPr="0058605D" w:rsidRDefault="004A188D" w:rsidP="004A188D">
      <w:pPr>
        <w:pStyle w:val="ListParagraph"/>
        <w:numPr>
          <w:ilvl w:val="0"/>
          <w:numId w:val="2"/>
        </w:numPr>
        <w:rPr>
          <w:rFonts w:ascii="Comic Sans MS" w:hAnsi="Comic Sans MS"/>
          <w:sz w:val="28"/>
          <w:szCs w:val="28"/>
        </w:rPr>
      </w:pPr>
      <w:r w:rsidRPr="0058605D">
        <w:rPr>
          <w:rFonts w:ascii="Comic Sans MS" w:hAnsi="Comic Sans MS"/>
          <w:sz w:val="28"/>
          <w:szCs w:val="28"/>
        </w:rPr>
        <w:t xml:space="preserve">Have your child look for numerals 1 to 10 in the community (license plates, addresses, elevators, </w:t>
      </w:r>
      <w:proofErr w:type="gramStart"/>
      <w:r w:rsidRPr="0058605D">
        <w:rPr>
          <w:rFonts w:ascii="Comic Sans MS" w:hAnsi="Comic Sans MS"/>
          <w:sz w:val="28"/>
          <w:szCs w:val="28"/>
        </w:rPr>
        <w:t>phone</w:t>
      </w:r>
      <w:proofErr w:type="gramEnd"/>
      <w:r w:rsidRPr="0058605D">
        <w:rPr>
          <w:rFonts w:ascii="Comic Sans MS" w:hAnsi="Comic Sans MS"/>
          <w:sz w:val="28"/>
          <w:szCs w:val="28"/>
        </w:rPr>
        <w:t xml:space="preserve"> numbers).</w:t>
      </w:r>
    </w:p>
    <w:p w:rsidR="004A188D" w:rsidRPr="0058605D" w:rsidRDefault="004A188D" w:rsidP="004A188D">
      <w:pPr>
        <w:pStyle w:val="ListParagraph"/>
        <w:numPr>
          <w:ilvl w:val="0"/>
          <w:numId w:val="2"/>
        </w:numPr>
        <w:rPr>
          <w:rFonts w:ascii="Comic Sans MS" w:hAnsi="Comic Sans MS"/>
          <w:sz w:val="28"/>
          <w:szCs w:val="28"/>
        </w:rPr>
      </w:pPr>
      <w:r w:rsidRPr="0058605D">
        <w:rPr>
          <w:rFonts w:ascii="Comic Sans MS" w:hAnsi="Comic Sans MS"/>
          <w:sz w:val="28"/>
          <w:szCs w:val="28"/>
        </w:rPr>
        <w:t xml:space="preserve">Have your child look for numerals 1 through 10 in the store (aisle numbers, price numbers, </w:t>
      </w:r>
      <w:proofErr w:type="gramStart"/>
      <w:r w:rsidRPr="0058605D">
        <w:rPr>
          <w:rFonts w:ascii="Comic Sans MS" w:hAnsi="Comic Sans MS"/>
          <w:sz w:val="28"/>
          <w:szCs w:val="28"/>
        </w:rPr>
        <w:t>numbers</w:t>
      </w:r>
      <w:proofErr w:type="gramEnd"/>
      <w:r w:rsidRPr="0058605D">
        <w:rPr>
          <w:rFonts w:ascii="Comic Sans MS" w:hAnsi="Comic Sans MS"/>
          <w:sz w:val="28"/>
          <w:szCs w:val="28"/>
        </w:rPr>
        <w:t xml:space="preserve"> on the cash registers).</w:t>
      </w:r>
    </w:p>
    <w:p w:rsidR="004A188D" w:rsidRPr="0058605D" w:rsidRDefault="004A188D" w:rsidP="004A188D">
      <w:pPr>
        <w:pStyle w:val="ListParagraph"/>
        <w:numPr>
          <w:ilvl w:val="0"/>
          <w:numId w:val="2"/>
        </w:numPr>
        <w:rPr>
          <w:rFonts w:ascii="Comic Sans MS" w:hAnsi="Comic Sans MS"/>
          <w:sz w:val="28"/>
          <w:szCs w:val="28"/>
        </w:rPr>
      </w:pPr>
      <w:r w:rsidRPr="0058605D">
        <w:rPr>
          <w:rFonts w:ascii="Comic Sans MS" w:hAnsi="Comic Sans MS"/>
          <w:sz w:val="28"/>
          <w:szCs w:val="28"/>
        </w:rPr>
        <w:t>Count the number of dishes and other things up to 10 as you place them on the table.  Move the things around and count again.  Show that moving things around does not change the number.</w:t>
      </w:r>
    </w:p>
    <w:p w:rsidR="004A188D" w:rsidRPr="0058605D" w:rsidRDefault="004A188D" w:rsidP="004A188D">
      <w:pPr>
        <w:pStyle w:val="ListParagraph"/>
        <w:numPr>
          <w:ilvl w:val="0"/>
          <w:numId w:val="2"/>
        </w:numPr>
        <w:rPr>
          <w:rFonts w:ascii="Comic Sans MS" w:hAnsi="Comic Sans MS"/>
          <w:sz w:val="28"/>
          <w:szCs w:val="28"/>
        </w:rPr>
      </w:pPr>
      <w:r w:rsidRPr="0058605D">
        <w:rPr>
          <w:rFonts w:ascii="Comic Sans MS" w:hAnsi="Comic Sans MS"/>
          <w:sz w:val="28"/>
          <w:szCs w:val="28"/>
        </w:rPr>
        <w:t>Count the objects; ask your child to show you a set of objects 1 through 10.  For example:  “How can you show me number 5?  Have a variety of small objects like buttons, paper clips, or coins available for your child to use.</w:t>
      </w:r>
      <w:r w:rsidR="0058605D">
        <w:rPr>
          <w:rFonts w:ascii="Comic Sans MS" w:hAnsi="Comic Sans MS"/>
          <w:sz w:val="28"/>
          <w:szCs w:val="28"/>
        </w:rPr>
        <w:t xml:space="preserve">  Take a step further by, having them show </w:t>
      </w:r>
      <w:r w:rsidR="007D6887">
        <w:rPr>
          <w:rFonts w:ascii="Comic Sans MS" w:hAnsi="Comic Sans MS"/>
          <w:sz w:val="28"/>
          <w:szCs w:val="28"/>
        </w:rPr>
        <w:t>another set of items that is the same, fewer or more.</w:t>
      </w:r>
    </w:p>
    <w:p w:rsidR="004A188D" w:rsidRPr="0058605D" w:rsidRDefault="004A188D" w:rsidP="004A188D">
      <w:pPr>
        <w:pStyle w:val="ListParagraph"/>
        <w:numPr>
          <w:ilvl w:val="0"/>
          <w:numId w:val="2"/>
        </w:numPr>
        <w:rPr>
          <w:rFonts w:ascii="Comic Sans MS" w:hAnsi="Comic Sans MS"/>
          <w:sz w:val="28"/>
          <w:szCs w:val="28"/>
        </w:rPr>
      </w:pPr>
      <w:r w:rsidRPr="0058605D">
        <w:rPr>
          <w:rFonts w:ascii="Comic Sans MS" w:hAnsi="Comic Sans MS"/>
          <w:sz w:val="28"/>
          <w:szCs w:val="28"/>
        </w:rPr>
        <w:t>Relate numbers and counting to common games such as Concentration, Go Fish, or games involving dice.</w:t>
      </w:r>
    </w:p>
    <w:p w:rsidR="004A188D" w:rsidRPr="0058605D" w:rsidRDefault="004A188D" w:rsidP="004A188D">
      <w:pPr>
        <w:pStyle w:val="ListParagraph"/>
        <w:numPr>
          <w:ilvl w:val="0"/>
          <w:numId w:val="2"/>
        </w:numPr>
        <w:rPr>
          <w:rFonts w:ascii="Comic Sans MS" w:hAnsi="Comic Sans MS"/>
          <w:sz w:val="28"/>
          <w:szCs w:val="28"/>
        </w:rPr>
      </w:pPr>
      <w:r w:rsidRPr="0058605D">
        <w:rPr>
          <w:rFonts w:ascii="Comic Sans MS" w:hAnsi="Comic Sans MS"/>
          <w:sz w:val="28"/>
          <w:szCs w:val="28"/>
        </w:rPr>
        <w:t>Count when you shop:  Count the number of items you take out of a bag after shopping.</w:t>
      </w:r>
    </w:p>
    <w:p w:rsidR="004A188D" w:rsidRPr="0058605D" w:rsidRDefault="004A188D" w:rsidP="004A188D">
      <w:pPr>
        <w:pStyle w:val="ListParagraph"/>
        <w:numPr>
          <w:ilvl w:val="0"/>
          <w:numId w:val="2"/>
        </w:numPr>
        <w:rPr>
          <w:rFonts w:ascii="Comic Sans MS" w:hAnsi="Comic Sans MS"/>
          <w:sz w:val="28"/>
          <w:szCs w:val="28"/>
        </w:rPr>
      </w:pPr>
      <w:r w:rsidRPr="0058605D">
        <w:rPr>
          <w:rFonts w:ascii="Comic Sans MS" w:hAnsi="Comic Sans MS"/>
          <w:sz w:val="28"/>
          <w:szCs w:val="28"/>
        </w:rPr>
        <w:lastRenderedPageBreak/>
        <w:t>Counting in the kitchen:  Count the number of dishes and other things you place on the table.  How many glasses do you need?  How many napkins?</w:t>
      </w:r>
    </w:p>
    <w:p w:rsidR="004A188D" w:rsidRPr="0058605D" w:rsidRDefault="004A188D" w:rsidP="004A188D">
      <w:pPr>
        <w:pStyle w:val="ListParagraph"/>
        <w:numPr>
          <w:ilvl w:val="0"/>
          <w:numId w:val="2"/>
        </w:numPr>
        <w:rPr>
          <w:rFonts w:ascii="Comic Sans MS" w:hAnsi="Comic Sans MS"/>
          <w:sz w:val="28"/>
          <w:szCs w:val="28"/>
        </w:rPr>
      </w:pPr>
      <w:r w:rsidRPr="0058605D">
        <w:rPr>
          <w:rFonts w:ascii="Comic Sans MS" w:hAnsi="Comic Sans MS"/>
          <w:sz w:val="28"/>
          <w:szCs w:val="28"/>
        </w:rPr>
        <w:t>Name Game:  Play a game with cards for the numbers 1 to 10.  You will need to make two cards for each number.  Turn all the number cards over.  Take turns turning over a pair of cards.  If the cards show the same number, the player keeps the pair and takes another turn.  The game is over when all the cards have been matched.</w:t>
      </w:r>
    </w:p>
    <w:p w:rsidR="004A188D" w:rsidRPr="0058605D" w:rsidRDefault="004A188D" w:rsidP="004A188D">
      <w:pPr>
        <w:pStyle w:val="ListParagraph"/>
        <w:numPr>
          <w:ilvl w:val="0"/>
          <w:numId w:val="2"/>
        </w:numPr>
        <w:rPr>
          <w:rFonts w:ascii="Comic Sans MS" w:hAnsi="Comic Sans MS"/>
          <w:sz w:val="28"/>
          <w:szCs w:val="28"/>
        </w:rPr>
      </w:pPr>
      <w:r w:rsidRPr="0058605D">
        <w:rPr>
          <w:rFonts w:ascii="Comic Sans MS" w:hAnsi="Comic Sans MS"/>
          <w:sz w:val="28"/>
          <w:szCs w:val="28"/>
        </w:rPr>
        <w:t xml:space="preserve">Ask your child to count </w:t>
      </w:r>
      <w:r w:rsidR="0058605D" w:rsidRPr="0058605D">
        <w:rPr>
          <w:rFonts w:ascii="Comic Sans MS" w:hAnsi="Comic Sans MS"/>
          <w:sz w:val="28"/>
          <w:szCs w:val="28"/>
        </w:rPr>
        <w:t xml:space="preserve">forward from 1 to 10 using his or her fingers.  Ask your child to count backward from 10 to 1 using his or her toes.  Help start counting from other numbers </w:t>
      </w:r>
      <w:proofErr w:type="gramStart"/>
      <w:r w:rsidR="0058605D" w:rsidRPr="0058605D">
        <w:rPr>
          <w:rFonts w:ascii="Comic Sans MS" w:hAnsi="Comic Sans MS"/>
          <w:sz w:val="28"/>
          <w:szCs w:val="28"/>
        </w:rPr>
        <w:t>between 1 to 10</w:t>
      </w:r>
      <w:proofErr w:type="gramEnd"/>
      <w:r w:rsidR="0058605D" w:rsidRPr="0058605D">
        <w:rPr>
          <w:rFonts w:ascii="Comic Sans MS" w:hAnsi="Comic Sans MS"/>
          <w:sz w:val="28"/>
          <w:szCs w:val="28"/>
        </w:rPr>
        <w:t>.</w:t>
      </w:r>
    </w:p>
    <w:p w:rsidR="0058605D" w:rsidRPr="0058605D" w:rsidRDefault="0058605D" w:rsidP="004A188D">
      <w:pPr>
        <w:pStyle w:val="ListParagraph"/>
        <w:numPr>
          <w:ilvl w:val="0"/>
          <w:numId w:val="2"/>
        </w:numPr>
        <w:rPr>
          <w:rFonts w:ascii="Comic Sans MS" w:hAnsi="Comic Sans MS"/>
          <w:sz w:val="28"/>
          <w:szCs w:val="28"/>
        </w:rPr>
      </w:pPr>
      <w:r w:rsidRPr="0058605D">
        <w:rPr>
          <w:rFonts w:ascii="Comic Sans MS" w:hAnsi="Comic Sans MS"/>
          <w:sz w:val="28"/>
          <w:szCs w:val="28"/>
        </w:rPr>
        <w:t>Ask your child to make a set of objects that make the numbers 1 through 10.  For example, say:  “How can you make a set of 9 toy cars?  Or “How can you make a set of 7 dolls?”</w:t>
      </w:r>
    </w:p>
    <w:p w:rsidR="0058605D" w:rsidRDefault="0058605D" w:rsidP="004A188D">
      <w:pPr>
        <w:pStyle w:val="ListParagraph"/>
        <w:numPr>
          <w:ilvl w:val="0"/>
          <w:numId w:val="2"/>
        </w:numPr>
        <w:rPr>
          <w:rFonts w:ascii="Comic Sans MS" w:hAnsi="Comic Sans MS"/>
          <w:sz w:val="28"/>
          <w:szCs w:val="28"/>
        </w:rPr>
      </w:pPr>
      <w:r w:rsidRPr="0058605D">
        <w:rPr>
          <w:rFonts w:ascii="Comic Sans MS" w:hAnsi="Comic Sans MS"/>
          <w:sz w:val="28"/>
          <w:szCs w:val="28"/>
        </w:rPr>
        <w:t>Have your child make numbers 1 through 10 using two sets of objects from around the house.  Say:  “How can you show me 9 in 2 sets?”</w:t>
      </w:r>
    </w:p>
    <w:p w:rsidR="0058605D" w:rsidRDefault="0058605D" w:rsidP="004A188D">
      <w:pPr>
        <w:pStyle w:val="ListParagraph"/>
        <w:numPr>
          <w:ilvl w:val="0"/>
          <w:numId w:val="2"/>
        </w:numPr>
        <w:rPr>
          <w:rFonts w:ascii="Comic Sans MS" w:hAnsi="Comic Sans MS"/>
          <w:sz w:val="28"/>
          <w:szCs w:val="28"/>
        </w:rPr>
      </w:pPr>
      <w:r>
        <w:rPr>
          <w:rFonts w:ascii="Comic Sans MS" w:hAnsi="Comic Sans MS"/>
          <w:sz w:val="28"/>
          <w:szCs w:val="28"/>
        </w:rPr>
        <w:t>Form numbers using the ABC Boom Sounds.</w:t>
      </w:r>
    </w:p>
    <w:p w:rsidR="0058605D" w:rsidRDefault="0058605D" w:rsidP="004A188D">
      <w:pPr>
        <w:pStyle w:val="ListParagraph"/>
        <w:numPr>
          <w:ilvl w:val="0"/>
          <w:numId w:val="2"/>
        </w:numPr>
        <w:rPr>
          <w:rFonts w:ascii="Comic Sans MS" w:hAnsi="Comic Sans MS"/>
          <w:sz w:val="28"/>
          <w:szCs w:val="28"/>
        </w:rPr>
      </w:pPr>
      <w:r>
        <w:rPr>
          <w:rFonts w:ascii="Comic Sans MS" w:hAnsi="Comic Sans MS"/>
          <w:sz w:val="28"/>
          <w:szCs w:val="28"/>
        </w:rPr>
        <w:t>Choose a number between 1 and 10 ask your child to tell you the number that comes before and after.  For example:  “Tell me the number that comes before 5?  What number comes after 5?”</w:t>
      </w:r>
    </w:p>
    <w:p w:rsidR="0058605D" w:rsidRPr="0058605D" w:rsidRDefault="0058605D" w:rsidP="007D6887">
      <w:pPr>
        <w:pStyle w:val="ListParagraph"/>
        <w:rPr>
          <w:rFonts w:ascii="Comic Sans MS" w:hAnsi="Comic Sans MS"/>
          <w:sz w:val="28"/>
          <w:szCs w:val="28"/>
        </w:rPr>
      </w:pPr>
      <w:r w:rsidRPr="0058605D">
        <w:rPr>
          <w:rFonts w:ascii="Comic Sans MS" w:hAnsi="Comic Sans MS"/>
          <w:sz w:val="28"/>
          <w:szCs w:val="28"/>
        </w:rPr>
        <w:br/>
      </w:r>
    </w:p>
    <w:p w:rsidR="004A188D" w:rsidRPr="0058605D" w:rsidRDefault="004A188D">
      <w:pPr>
        <w:rPr>
          <w:rFonts w:ascii="Comic Sans MS" w:hAnsi="Comic Sans MS"/>
          <w:sz w:val="28"/>
          <w:szCs w:val="28"/>
        </w:rPr>
      </w:pPr>
    </w:p>
    <w:sectPr w:rsidR="004A188D" w:rsidRPr="00586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53D4D"/>
    <w:multiLevelType w:val="hybridMultilevel"/>
    <w:tmpl w:val="0854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31ADE"/>
    <w:multiLevelType w:val="hybridMultilevel"/>
    <w:tmpl w:val="DE16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69"/>
    <w:rsid w:val="00060CC0"/>
    <w:rsid w:val="00094F69"/>
    <w:rsid w:val="004A188D"/>
    <w:rsid w:val="0058605D"/>
    <w:rsid w:val="007D6887"/>
    <w:rsid w:val="008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094AE-3F82-49FF-8980-553F38F3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21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41A489-4665-4F98-B8DA-B5A3B7B742F7}"/>
</file>

<file path=customXml/itemProps2.xml><?xml version="1.0" encoding="utf-8"?>
<ds:datastoreItem xmlns:ds="http://schemas.openxmlformats.org/officeDocument/2006/customXml" ds:itemID="{18336244-D72A-4CC1-893D-3DFE2F2CBA33}"/>
</file>

<file path=customXml/itemProps3.xml><?xml version="1.0" encoding="utf-8"?>
<ds:datastoreItem xmlns:ds="http://schemas.openxmlformats.org/officeDocument/2006/customXml" ds:itemID="{2165DED8-61D7-4662-AF62-A768ABFFAB1C}"/>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Outcomes/Activities for Second Reporting Period Nov. to Feb.</dc:title>
  <dc:subject/>
  <dc:creator>Brooks, Michele     (ASD-W)</dc:creator>
  <cp:keywords/>
  <dc:description/>
  <cp:lastModifiedBy>Brooks, Michele     (ASD-W)</cp:lastModifiedBy>
  <cp:revision>2</cp:revision>
  <dcterms:created xsi:type="dcterms:W3CDTF">2016-11-11T17:57:00Z</dcterms:created>
  <dcterms:modified xsi:type="dcterms:W3CDTF">2016-11-11T17:57:00Z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