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F1" w:rsidRPr="006B46F1" w:rsidRDefault="00186B5A" w:rsidP="006B46F1">
      <w:pPr>
        <w:jc w:val="center"/>
        <w:rPr>
          <w:rFonts w:ascii="Arial" w:hAnsi="Arial" w:cs="Arial"/>
          <w:b/>
          <w:sz w:val="48"/>
          <w:szCs w:val="48"/>
        </w:rPr>
      </w:pPr>
      <w:r w:rsidRPr="006B46F1">
        <w:rPr>
          <w:noProof/>
          <w:color w:val="0000FF"/>
          <w:sz w:val="48"/>
          <w:szCs w:val="48"/>
        </w:rPr>
        <w:drawing>
          <wp:anchor distT="0" distB="0" distL="114300" distR="114300" simplePos="0" relativeHeight="251661312" behindDoc="1" locked="0" layoutInCell="1" allowOverlap="1" wp14:anchorId="28E4AE5B" wp14:editId="68019AC5">
            <wp:simplePos x="0" y="0"/>
            <wp:positionH relativeFrom="column">
              <wp:posOffset>7781925</wp:posOffset>
            </wp:positionH>
            <wp:positionV relativeFrom="paragraph">
              <wp:posOffset>-276225</wp:posOffset>
            </wp:positionV>
            <wp:extent cx="731520" cy="676656"/>
            <wp:effectExtent l="0" t="0" r="0" b="9525"/>
            <wp:wrapNone/>
            <wp:docPr id="1" name="irc_mi" descr="Image result for November clipart for calenda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for calendar">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6766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6F1">
        <w:rPr>
          <w:noProof/>
          <w:color w:val="0000FF"/>
          <w:sz w:val="48"/>
          <w:szCs w:val="48"/>
        </w:rPr>
        <w:drawing>
          <wp:anchor distT="0" distB="0" distL="114300" distR="114300" simplePos="0" relativeHeight="251659264" behindDoc="1" locked="0" layoutInCell="1" allowOverlap="1" wp14:anchorId="54036B10" wp14:editId="222F2745">
            <wp:simplePos x="0" y="0"/>
            <wp:positionH relativeFrom="margin">
              <wp:posOffset>152400</wp:posOffset>
            </wp:positionH>
            <wp:positionV relativeFrom="paragraph">
              <wp:posOffset>-295275</wp:posOffset>
            </wp:positionV>
            <wp:extent cx="731520" cy="676656"/>
            <wp:effectExtent l="0" t="0" r="0" b="9525"/>
            <wp:wrapNone/>
            <wp:docPr id="2034" name="irc_mi" descr="Image result for November clipart for calenda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for calendar">
                      <a:hlinkClick r:id="rId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6766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D71">
        <w:rPr>
          <w:rFonts w:ascii="Arial" w:hAnsi="Arial" w:cs="Arial"/>
          <w:b/>
          <w:sz w:val="48"/>
          <w:szCs w:val="48"/>
        </w:rPr>
        <w:t xml:space="preserve">   </w:t>
      </w:r>
      <w:r w:rsidR="006B46F1" w:rsidRPr="006B46F1">
        <w:rPr>
          <w:rFonts w:ascii="Arial" w:hAnsi="Arial" w:cs="Arial"/>
          <w:b/>
          <w:sz w:val="48"/>
          <w:szCs w:val="48"/>
        </w:rPr>
        <w:t>November 2016</w:t>
      </w:r>
      <w:r w:rsidR="00A54267">
        <w:rPr>
          <w:rFonts w:ascii="Arial" w:hAnsi="Arial" w:cs="Arial"/>
          <w:b/>
          <w:sz w:val="48"/>
          <w:szCs w:val="48"/>
        </w:rPr>
        <w:t>—</w:t>
      </w:r>
      <w:proofErr w:type="spellStart"/>
      <w:r w:rsidR="00A54267">
        <w:rPr>
          <w:rFonts w:ascii="Arial" w:hAnsi="Arial" w:cs="Arial"/>
          <w:b/>
          <w:sz w:val="48"/>
          <w:szCs w:val="48"/>
        </w:rPr>
        <w:t>novembre</w:t>
      </w:r>
      <w:proofErr w:type="spellEnd"/>
      <w:r w:rsidR="00A54267">
        <w:rPr>
          <w:rFonts w:ascii="Arial" w:hAnsi="Arial" w:cs="Arial"/>
          <w:b/>
          <w:sz w:val="48"/>
          <w:szCs w:val="48"/>
        </w:rPr>
        <w:t xml:space="preserve"> 2016—3Doyle</w:t>
      </w:r>
    </w:p>
    <w:tbl>
      <w:tblPr>
        <w:tblpPr w:leftFromText="180" w:rightFromText="180" w:vertAnchor="text" w:horzAnchor="margin" w:tblpY="176"/>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695"/>
        <w:gridCol w:w="1620"/>
        <w:gridCol w:w="1702"/>
        <w:gridCol w:w="1646"/>
        <w:gridCol w:w="1602"/>
        <w:gridCol w:w="1690"/>
        <w:gridCol w:w="2630"/>
      </w:tblGrid>
      <w:tr w:rsidR="00186B5A" w:rsidRPr="001C7701" w:rsidTr="00077466">
        <w:trPr>
          <w:cantSplit/>
          <w:trHeight w:hRule="exact" w:val="622"/>
        </w:trPr>
        <w:tc>
          <w:tcPr>
            <w:tcW w:w="269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8EAADB" w:themeFill="accent5" w:themeFillTint="99"/>
          </w:tcPr>
          <w:p w:rsidR="00186B5A" w:rsidRPr="001C7701" w:rsidRDefault="00186B5A" w:rsidP="00186B5A">
            <w:pPr>
              <w:pStyle w:val="Jour"/>
              <w:framePr w:wrap="auto" w:vAnchor="margin" w:hAnchor="text" w:xAlign="left" w:yAlign="inline"/>
              <w:rPr>
                <w:rFonts w:ascii="Arial" w:hAnsi="Arial" w:cs="Arial"/>
                <w:noProof/>
                <w:color w:val="FFFFFF"/>
                <w:lang w:val="fr-FR"/>
              </w:rPr>
            </w:pPr>
          </w:p>
          <w:p w:rsidR="00186B5A" w:rsidRPr="001C7701" w:rsidRDefault="00186B5A" w:rsidP="00186B5A">
            <w:pPr>
              <w:pStyle w:val="Jour"/>
              <w:framePr w:wrap="auto" w:vAnchor="margin" w:hAnchor="text" w:xAlign="left" w:yAlign="inline"/>
              <w:rPr>
                <w:rFonts w:ascii="Arial" w:hAnsi="Arial" w:cs="Arial"/>
                <w:noProof/>
                <w:color w:val="FFFFFF"/>
                <w:lang w:val="fr-FR"/>
              </w:rPr>
            </w:pPr>
          </w:p>
        </w:tc>
        <w:tc>
          <w:tcPr>
            <w:tcW w:w="16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8EAADB" w:themeFill="accent5" w:themeFillTint="99"/>
            <w:vAlign w:val="center"/>
          </w:tcPr>
          <w:p w:rsidR="00186B5A" w:rsidRPr="001C7701" w:rsidRDefault="00186B5A" w:rsidP="00186B5A">
            <w:pPr>
              <w:pStyle w:val="Jour"/>
              <w:framePr w:wrap="auto" w:vAnchor="margin" w:hAnchor="text" w:xAlign="left" w:yAlign="inline"/>
              <w:rPr>
                <w:rFonts w:ascii="Arial" w:hAnsi="Arial" w:cs="Arial"/>
                <w:noProof/>
                <w:lang w:val="fr-FR"/>
              </w:rPr>
            </w:pPr>
            <w:r w:rsidRPr="001C7701">
              <w:rPr>
                <w:rFonts w:ascii="Arial" w:hAnsi="Arial" w:cs="Arial"/>
                <w:noProof/>
                <w:color w:val="FFFFFF"/>
                <w:lang w:val="fr-FR"/>
              </w:rPr>
              <w:t>Monday</w:t>
            </w:r>
          </w:p>
        </w:tc>
        <w:tc>
          <w:tcPr>
            <w:tcW w:w="170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8EAADB" w:themeFill="accent5" w:themeFillTint="99"/>
            <w:noWrap/>
            <w:tcMar>
              <w:bottom w:w="0" w:type="dxa"/>
            </w:tcMar>
            <w:vAlign w:val="center"/>
          </w:tcPr>
          <w:p w:rsidR="00186B5A" w:rsidRPr="001C7701" w:rsidRDefault="00186B5A" w:rsidP="00186B5A">
            <w:pPr>
              <w:pStyle w:val="Jour"/>
              <w:framePr w:wrap="auto" w:vAnchor="margin" w:hAnchor="text" w:xAlign="left" w:yAlign="inline"/>
              <w:rPr>
                <w:rFonts w:ascii="Arial" w:hAnsi="Arial" w:cs="Arial"/>
                <w:noProof/>
                <w:lang w:val="fr-FR"/>
              </w:rPr>
            </w:pPr>
            <w:r w:rsidRPr="001C7701">
              <w:rPr>
                <w:rFonts w:ascii="Arial" w:hAnsi="Arial" w:cs="Arial"/>
                <w:noProof/>
                <w:color w:val="FFFFFF"/>
                <w:lang w:val="fr-FR"/>
              </w:rPr>
              <w:t>Tuesday</w:t>
            </w:r>
          </w:p>
        </w:tc>
        <w:tc>
          <w:tcPr>
            <w:tcW w:w="164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8EAADB" w:themeFill="accent5" w:themeFillTint="99"/>
            <w:noWrap/>
            <w:tcMar>
              <w:bottom w:w="0" w:type="dxa"/>
            </w:tcMar>
            <w:vAlign w:val="center"/>
          </w:tcPr>
          <w:p w:rsidR="00186B5A" w:rsidRPr="001C7701" w:rsidRDefault="00186B5A" w:rsidP="00186B5A">
            <w:pPr>
              <w:pStyle w:val="Jour"/>
              <w:framePr w:wrap="auto" w:vAnchor="margin" w:hAnchor="text" w:xAlign="left" w:yAlign="inline"/>
              <w:rPr>
                <w:rFonts w:ascii="Arial" w:hAnsi="Arial" w:cs="Arial"/>
                <w:noProof/>
                <w:lang w:val="fr-FR"/>
              </w:rPr>
            </w:pPr>
            <w:r w:rsidRPr="001C7701">
              <w:rPr>
                <w:rFonts w:ascii="Arial" w:hAnsi="Arial" w:cs="Arial"/>
                <w:noProof/>
                <w:color w:val="FFFFFF"/>
                <w:lang w:val="fr-FR"/>
              </w:rPr>
              <w:t>Wednesday</w:t>
            </w:r>
          </w:p>
        </w:tc>
        <w:tc>
          <w:tcPr>
            <w:tcW w:w="160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8EAADB" w:themeFill="accent5" w:themeFillTint="99"/>
            <w:noWrap/>
            <w:tcMar>
              <w:bottom w:w="0" w:type="dxa"/>
            </w:tcMar>
            <w:vAlign w:val="center"/>
          </w:tcPr>
          <w:p w:rsidR="00186B5A" w:rsidRPr="001C7701" w:rsidRDefault="00186B5A" w:rsidP="00186B5A">
            <w:pPr>
              <w:pStyle w:val="Jour"/>
              <w:framePr w:wrap="auto" w:vAnchor="margin" w:hAnchor="text" w:xAlign="left" w:yAlign="inline"/>
              <w:rPr>
                <w:rFonts w:ascii="Arial" w:hAnsi="Arial" w:cs="Arial"/>
                <w:noProof/>
                <w:lang w:val="fr-FR"/>
              </w:rPr>
            </w:pPr>
            <w:r w:rsidRPr="001C7701">
              <w:rPr>
                <w:rFonts w:ascii="Arial" w:hAnsi="Arial" w:cs="Arial"/>
                <w:noProof/>
                <w:color w:val="FFFFFF"/>
                <w:lang w:val="fr-FR"/>
              </w:rPr>
              <w:t>Thursday</w:t>
            </w:r>
          </w:p>
        </w:tc>
        <w:tc>
          <w:tcPr>
            <w:tcW w:w="1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8EAADB" w:themeFill="accent5" w:themeFillTint="99"/>
            <w:noWrap/>
            <w:tcMar>
              <w:bottom w:w="0" w:type="dxa"/>
            </w:tcMar>
            <w:vAlign w:val="center"/>
          </w:tcPr>
          <w:p w:rsidR="00186B5A" w:rsidRPr="001C7701" w:rsidRDefault="00186B5A" w:rsidP="00186B5A">
            <w:pPr>
              <w:pStyle w:val="Jour"/>
              <w:framePr w:wrap="auto" w:vAnchor="margin" w:hAnchor="text" w:xAlign="left" w:yAlign="inline"/>
              <w:rPr>
                <w:rFonts w:ascii="Arial" w:hAnsi="Arial" w:cs="Arial"/>
                <w:noProof/>
                <w:lang w:val="fr-FR"/>
              </w:rPr>
            </w:pPr>
            <w:r w:rsidRPr="001C7701">
              <w:rPr>
                <w:rFonts w:ascii="Arial" w:hAnsi="Arial" w:cs="Arial"/>
                <w:noProof/>
                <w:color w:val="FFFFFF"/>
                <w:lang w:val="fr-FR"/>
              </w:rPr>
              <w:t xml:space="preserve">Friday         </w:t>
            </w:r>
          </w:p>
        </w:tc>
        <w:tc>
          <w:tcPr>
            <w:tcW w:w="2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8EAADB" w:themeFill="accent5" w:themeFillTint="99"/>
          </w:tcPr>
          <w:p w:rsidR="00186B5A" w:rsidRPr="001C7701" w:rsidRDefault="00186B5A" w:rsidP="00186B5A">
            <w:pPr>
              <w:pStyle w:val="Jour"/>
              <w:framePr w:wrap="auto" w:vAnchor="margin" w:hAnchor="text" w:xAlign="left" w:yAlign="inline"/>
              <w:rPr>
                <w:rFonts w:ascii="Arial" w:hAnsi="Arial" w:cs="Arial"/>
                <w:noProof/>
                <w:color w:val="FFFFFF"/>
                <w:lang w:val="fr-FR"/>
              </w:rPr>
            </w:pPr>
          </w:p>
          <w:p w:rsidR="00186B5A" w:rsidRPr="001C7701" w:rsidRDefault="00186B5A" w:rsidP="00186B5A">
            <w:pPr>
              <w:pStyle w:val="Jour"/>
              <w:framePr w:wrap="auto" w:vAnchor="margin" w:hAnchor="text" w:xAlign="left" w:yAlign="inline"/>
              <w:rPr>
                <w:rFonts w:ascii="Arial" w:hAnsi="Arial" w:cs="Arial"/>
                <w:noProof/>
                <w:color w:val="FFFFFF"/>
                <w:lang w:val="fr-FR"/>
              </w:rPr>
            </w:pPr>
          </w:p>
        </w:tc>
      </w:tr>
      <w:tr w:rsidR="00186B5A" w:rsidRPr="001C7701" w:rsidTr="00077466">
        <w:trPr>
          <w:cantSplit/>
          <w:trHeight w:hRule="exact" w:val="1224"/>
        </w:trPr>
        <w:tc>
          <w:tcPr>
            <w:tcW w:w="2695" w:type="dxa"/>
            <w:vMerge w:val="restart"/>
            <w:tcBorders>
              <w:top w:val="single" w:sz="4" w:space="0" w:color="8EAADB" w:themeColor="accent5" w:themeTint="99"/>
              <w:left w:val="single" w:sz="4" w:space="0" w:color="8EAADB" w:themeColor="accent5" w:themeTint="99"/>
              <w:right w:val="single" w:sz="4" w:space="0" w:color="8EAADB" w:themeColor="accent5" w:themeTint="99"/>
            </w:tcBorders>
            <w:shd w:val="clear" w:color="auto" w:fill="FFFFFF" w:themeFill="background1"/>
          </w:tcPr>
          <w:p w:rsidR="00186B5A" w:rsidRPr="001C7701" w:rsidRDefault="00186B5A" w:rsidP="00773D7C">
            <w:pPr>
              <w:pStyle w:val="Dates"/>
              <w:framePr w:hSpace="0" w:wrap="auto" w:vAnchor="margin" w:hAnchor="text" w:yAlign="inline"/>
              <w:rPr>
                <w:b/>
              </w:rPr>
            </w:pPr>
            <w:r w:rsidRPr="001C7701">
              <w:t xml:space="preserve">              </w:t>
            </w:r>
            <w:r w:rsidRPr="001C7701">
              <w:rPr>
                <w:b/>
              </w:rPr>
              <w:t>Math</w:t>
            </w:r>
          </w:p>
          <w:p w:rsidR="00186B5A" w:rsidRPr="001C7701" w:rsidRDefault="00186B5A" w:rsidP="00773D7C">
            <w:pPr>
              <w:pStyle w:val="Dates"/>
              <w:framePr w:hSpace="0" w:wrap="auto" w:vAnchor="margin" w:hAnchor="text" w:yAlign="inline"/>
            </w:pPr>
          </w:p>
          <w:p w:rsidR="00186B5A" w:rsidRDefault="00A63C3F" w:rsidP="00773D7C">
            <w:pPr>
              <w:pStyle w:val="Dates"/>
              <w:framePr w:hSpace="0" w:wrap="auto" w:vAnchor="margin" w:hAnchor="text" w:yAlign="inline"/>
            </w:pPr>
            <w:r>
              <w:t>We are finishing up Unit 2—Numbers to 1000 and we are starting Unit 3—Addition and Subtraction.</w:t>
            </w:r>
          </w:p>
          <w:p w:rsidR="00A63C3F" w:rsidRDefault="00A63C3F" w:rsidP="00773D7C">
            <w:pPr>
              <w:pStyle w:val="Dates"/>
              <w:framePr w:hSpace="0" w:wrap="auto" w:vAnchor="margin" w:hAnchor="text" w:yAlign="inline"/>
            </w:pPr>
          </w:p>
          <w:p w:rsidR="00702D71" w:rsidRPr="00773D7C" w:rsidRDefault="00702D71" w:rsidP="00773D7C">
            <w:pPr>
              <w:pStyle w:val="Dates"/>
              <w:framePr w:hSpace="0" w:wrap="auto" w:vAnchor="margin" w:hAnchor="text" w:yAlign="inline"/>
            </w:pPr>
            <w:r w:rsidRPr="00773D7C">
              <w:t>Here are the outcomes for</w:t>
            </w:r>
            <w:r w:rsidR="00A63C3F" w:rsidRPr="00773D7C">
              <w:t xml:space="preserve"> our new unit. </w:t>
            </w:r>
            <w:r w:rsidR="005A11DC" w:rsidRPr="00773D7C">
              <w:t>Students will apply mental math strategies such as: using doubles, making 10, using the communtative property and property of 0, thinking + and – to recall basic addition facts to 18. Solve one-step + and – equations involving an unknown number. Use mental math strategies for adding and subtracting 2-and 3-digit numerals. Estimating strategies to predict sums and differences.</w:t>
            </w:r>
          </w:p>
          <w:p w:rsidR="00702D71" w:rsidRPr="001C7701" w:rsidRDefault="00773D7C" w:rsidP="00773D7C">
            <w:pPr>
              <w:pStyle w:val="Dates"/>
              <w:framePr w:hSpace="0" w:wrap="auto" w:vAnchor="margin" w:hAnchor="text" w:yAlign="inline"/>
            </w:pPr>
            <w:r>
              <w:t xml:space="preserve">Students should be continuing to practice numbers to 1000 as well. </w:t>
            </w:r>
            <w:bookmarkStart w:id="0" w:name="_GoBack"/>
            <w:bookmarkEnd w:id="0"/>
          </w:p>
        </w:tc>
        <w:tc>
          <w:tcPr>
            <w:tcW w:w="16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Pr="001C7701" w:rsidRDefault="00186B5A" w:rsidP="00773D7C">
            <w:pPr>
              <w:pStyle w:val="Dates"/>
              <w:framePr w:hSpace="0" w:wrap="auto" w:vAnchor="margin" w:hAnchor="text" w:yAlign="inline"/>
            </w:pPr>
          </w:p>
        </w:tc>
        <w:tc>
          <w:tcPr>
            <w:tcW w:w="170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Pr="001C7701" w:rsidRDefault="00186B5A" w:rsidP="00773D7C">
            <w:pPr>
              <w:pStyle w:val="Dates"/>
              <w:framePr w:hSpace="0" w:wrap="auto" w:vAnchor="margin" w:hAnchor="text" w:yAlign="inline"/>
            </w:pPr>
            <w:r w:rsidRPr="001C7701">
              <w:t>1</w:t>
            </w:r>
          </w:p>
        </w:tc>
        <w:tc>
          <w:tcPr>
            <w:tcW w:w="164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Default="00186B5A" w:rsidP="00773D7C">
            <w:pPr>
              <w:pStyle w:val="Dates"/>
              <w:framePr w:hSpace="0" w:wrap="auto" w:vAnchor="margin" w:hAnchor="text" w:yAlign="inline"/>
            </w:pPr>
            <w:r w:rsidRPr="001C7701">
              <w:t>2</w:t>
            </w:r>
          </w:p>
          <w:p w:rsidR="00773D7C" w:rsidRDefault="00773D7C" w:rsidP="00773D7C">
            <w:pPr>
              <w:pStyle w:val="Dates"/>
              <w:framePr w:hSpace="0" w:wrap="auto" w:vAnchor="margin" w:hAnchor="text" w:yAlign="inline"/>
            </w:pPr>
          </w:p>
          <w:p w:rsidR="00773D7C" w:rsidRPr="001C7701" w:rsidRDefault="00773D7C" w:rsidP="00773D7C">
            <w:pPr>
              <w:pStyle w:val="Dates"/>
              <w:framePr w:hSpace="0" w:wrap="auto" w:vAnchor="margin" w:hAnchor="text" w:yAlign="inline"/>
            </w:pPr>
            <w:r>
              <w:t>Library</w:t>
            </w:r>
          </w:p>
        </w:tc>
        <w:tc>
          <w:tcPr>
            <w:tcW w:w="160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Pr="001C7701" w:rsidRDefault="00186B5A" w:rsidP="00773D7C">
            <w:pPr>
              <w:pStyle w:val="Dates"/>
              <w:framePr w:hSpace="0" w:wrap="auto" w:vAnchor="margin" w:hAnchor="text" w:yAlign="inline"/>
            </w:pPr>
            <w:r w:rsidRPr="001C7701">
              <w:t>3</w:t>
            </w:r>
          </w:p>
        </w:tc>
        <w:tc>
          <w:tcPr>
            <w:tcW w:w="1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Default="00186B5A" w:rsidP="00773D7C">
            <w:pPr>
              <w:pStyle w:val="Dates"/>
              <w:framePr w:hSpace="0" w:wrap="auto" w:vAnchor="margin" w:hAnchor="text" w:yAlign="inline"/>
            </w:pPr>
            <w:r w:rsidRPr="001C7701">
              <w:t>4</w:t>
            </w:r>
          </w:p>
          <w:p w:rsidR="00A54267" w:rsidRPr="001C7701" w:rsidRDefault="00A54267" w:rsidP="00773D7C">
            <w:pPr>
              <w:pStyle w:val="Dates"/>
              <w:framePr w:hSpace="0" w:wrap="auto" w:vAnchor="margin" w:hAnchor="text" w:yAlign="inline"/>
            </w:pPr>
            <w:r>
              <w:t>Random Act of Kindness Day</w:t>
            </w:r>
          </w:p>
        </w:tc>
        <w:tc>
          <w:tcPr>
            <w:tcW w:w="2630" w:type="dxa"/>
            <w:vMerge w:val="restart"/>
            <w:tcBorders>
              <w:top w:val="single" w:sz="4" w:space="0" w:color="8EAADB" w:themeColor="accent5" w:themeTint="99"/>
              <w:left w:val="single" w:sz="4" w:space="0" w:color="8EAADB" w:themeColor="accent5" w:themeTint="99"/>
              <w:right w:val="single" w:sz="4" w:space="0" w:color="8EAADB" w:themeColor="accent5" w:themeTint="99"/>
            </w:tcBorders>
            <w:shd w:val="clear" w:color="auto" w:fill="FFFFFF" w:themeFill="background1"/>
          </w:tcPr>
          <w:p w:rsidR="00186B5A" w:rsidRPr="001C7701" w:rsidRDefault="00186B5A" w:rsidP="00773D7C">
            <w:pPr>
              <w:pStyle w:val="Dates"/>
              <w:framePr w:hSpace="0" w:wrap="auto" w:vAnchor="margin" w:hAnchor="text" w:yAlign="inline"/>
              <w:rPr>
                <w:b/>
              </w:rPr>
            </w:pPr>
            <w:r w:rsidRPr="001C7701">
              <w:t xml:space="preserve">           </w:t>
            </w:r>
            <w:r w:rsidRPr="001C7701">
              <w:rPr>
                <w:b/>
              </w:rPr>
              <w:t>Literacy</w:t>
            </w:r>
          </w:p>
          <w:p w:rsidR="005708F0" w:rsidRDefault="005708F0" w:rsidP="005708F0">
            <w:pPr>
              <w:pStyle w:val="CalendarText"/>
              <w:rPr>
                <w:rStyle w:val="WinCalendarBLANKCELLSTYLE1"/>
                <w:b/>
                <w:sz w:val="18"/>
                <w:szCs w:val="18"/>
              </w:rPr>
            </w:pPr>
            <w:r>
              <w:rPr>
                <w:rStyle w:val="WinCalendarBLANKCELLSTYLE1"/>
                <w:b/>
                <w:sz w:val="18"/>
                <w:szCs w:val="18"/>
              </w:rPr>
              <w:t xml:space="preserve">Students are continuing to learn </w:t>
            </w:r>
            <w:proofErr w:type="gramStart"/>
            <w:r>
              <w:rPr>
                <w:rStyle w:val="WinCalendarBLANKCELLSTYLE1"/>
                <w:b/>
                <w:sz w:val="18"/>
                <w:szCs w:val="18"/>
              </w:rPr>
              <w:t>the  sounds</w:t>
            </w:r>
            <w:proofErr w:type="gramEnd"/>
            <w:r>
              <w:rPr>
                <w:rStyle w:val="WinCalendarBLANKCELLSTYLE1"/>
                <w:b/>
                <w:sz w:val="18"/>
                <w:szCs w:val="18"/>
              </w:rPr>
              <w:t xml:space="preserve"> that make up the French language. We are adding new sight words to our work wall daily. We are working on oral and written communication. We are learning new sentence structures that are also being added to our sentence wall. </w:t>
            </w:r>
          </w:p>
          <w:p w:rsidR="005708F0" w:rsidRDefault="005708F0" w:rsidP="005708F0">
            <w:pPr>
              <w:pStyle w:val="CalendarText"/>
              <w:rPr>
                <w:rStyle w:val="WinCalendarBLANKCELLSTYLE1"/>
                <w:b/>
                <w:sz w:val="18"/>
                <w:szCs w:val="18"/>
              </w:rPr>
            </w:pPr>
          </w:p>
          <w:p w:rsidR="005708F0" w:rsidRDefault="005708F0" w:rsidP="005708F0">
            <w:pPr>
              <w:pStyle w:val="CalendarText"/>
              <w:rPr>
                <w:rStyle w:val="WinCalendarBLANKCELLSTYLE1"/>
                <w:b/>
                <w:sz w:val="18"/>
                <w:szCs w:val="18"/>
              </w:rPr>
            </w:pPr>
            <w:r>
              <w:rPr>
                <w:rStyle w:val="WinCalendarBLANKCELLSTYLE1"/>
                <w:b/>
                <w:sz w:val="18"/>
                <w:szCs w:val="18"/>
              </w:rPr>
              <w:t xml:space="preserve">The 3 components that we work on daily within our Balanced Literacy block are: Oral communication, Reading and Writing. The Daily 5 framework in also a part of our Literacy block. Students participate in read to self, read to someone, the listening center, writing and word work. During the Daily 5, students also take part in guided reading (3-5 students with one teacher). </w:t>
            </w:r>
          </w:p>
          <w:p w:rsidR="005708F0" w:rsidRDefault="005708F0" w:rsidP="005708F0">
            <w:pPr>
              <w:pStyle w:val="CalendarText"/>
              <w:rPr>
                <w:rStyle w:val="WinCalendarBLANKCELLSTYLE1"/>
                <w:b/>
                <w:sz w:val="18"/>
                <w:szCs w:val="18"/>
              </w:rPr>
            </w:pPr>
          </w:p>
          <w:p w:rsidR="005708F0" w:rsidRDefault="005708F0" w:rsidP="005708F0">
            <w:pPr>
              <w:pStyle w:val="CalendarText"/>
              <w:rPr>
                <w:rStyle w:val="WinCalendarBLANKCELLSTYLE1"/>
                <w:b/>
                <w:sz w:val="18"/>
                <w:szCs w:val="18"/>
              </w:rPr>
            </w:pPr>
            <w:r>
              <w:rPr>
                <w:rStyle w:val="WinCalendarBLANKCELLSTYLE1"/>
                <w:b/>
                <w:sz w:val="18"/>
                <w:szCs w:val="18"/>
              </w:rPr>
              <w:t xml:space="preserve">We are working very hard in class and we are having a lot of fun learning the French language. Take home books should be read nightly and please do not forget to record it in the reading log.  Thank you for all of your support. Merci! </w:t>
            </w:r>
            <w:proofErr w:type="spellStart"/>
            <w:r>
              <w:rPr>
                <w:rStyle w:val="WinCalendarBLANKCELLSTYLE1"/>
                <w:b/>
                <w:sz w:val="18"/>
                <w:szCs w:val="18"/>
              </w:rPr>
              <w:t>Mme</w:t>
            </w:r>
            <w:proofErr w:type="spellEnd"/>
            <w:r>
              <w:rPr>
                <w:rStyle w:val="WinCalendarBLANKCELLSTYLE1"/>
                <w:b/>
                <w:sz w:val="18"/>
                <w:szCs w:val="18"/>
              </w:rPr>
              <w:t xml:space="preserve"> Doyle </w:t>
            </w:r>
            <w:r w:rsidRPr="00BE6270">
              <w:rPr>
                <w:rStyle w:val="WinCalendarBLANKCELLSTYLE1"/>
                <w:b/>
                <w:sz w:val="18"/>
                <w:szCs w:val="18"/>
              </w:rPr>
              <w:sym w:font="Wingdings" w:char="F04A"/>
            </w:r>
          </w:p>
          <w:p w:rsidR="005708F0" w:rsidRDefault="005708F0" w:rsidP="005708F0">
            <w:pPr>
              <w:pStyle w:val="CalendarText"/>
              <w:rPr>
                <w:rStyle w:val="WinCalendarBLANKCELLSTYLE1"/>
                <w:b/>
                <w:sz w:val="18"/>
                <w:szCs w:val="18"/>
              </w:rPr>
            </w:pPr>
          </w:p>
          <w:p w:rsidR="005708F0" w:rsidRDefault="005708F0" w:rsidP="005708F0">
            <w:pPr>
              <w:pStyle w:val="CalendarText"/>
              <w:rPr>
                <w:rStyle w:val="WinCalendarBLANKCELLSTYLE1"/>
                <w:b/>
                <w:sz w:val="18"/>
                <w:szCs w:val="18"/>
              </w:rPr>
            </w:pPr>
          </w:p>
          <w:p w:rsidR="00186B5A" w:rsidRPr="001C7701" w:rsidRDefault="00186B5A" w:rsidP="00773D7C">
            <w:pPr>
              <w:pStyle w:val="Dates"/>
              <w:framePr w:hSpace="0" w:wrap="auto" w:vAnchor="margin" w:hAnchor="text" w:yAlign="inline"/>
            </w:pPr>
          </w:p>
          <w:p w:rsidR="00186B5A" w:rsidRPr="001C7701" w:rsidRDefault="00186B5A" w:rsidP="00773D7C">
            <w:pPr>
              <w:pStyle w:val="Dates"/>
              <w:framePr w:hSpace="0" w:wrap="auto" w:vAnchor="margin" w:hAnchor="text" w:yAlign="inline"/>
            </w:pPr>
          </w:p>
        </w:tc>
      </w:tr>
      <w:tr w:rsidR="00186B5A" w:rsidRPr="001C7701" w:rsidTr="00077466">
        <w:trPr>
          <w:cantSplit/>
          <w:trHeight w:hRule="exact" w:val="1224"/>
        </w:trPr>
        <w:tc>
          <w:tcPr>
            <w:tcW w:w="2695" w:type="dxa"/>
            <w:vMerge/>
            <w:tcBorders>
              <w:left w:val="single" w:sz="4" w:space="0" w:color="8EAADB" w:themeColor="accent5" w:themeTint="99"/>
              <w:right w:val="single" w:sz="4" w:space="0" w:color="8EAADB" w:themeColor="accent5" w:themeTint="99"/>
            </w:tcBorders>
            <w:shd w:val="clear" w:color="auto" w:fill="FFFFFF" w:themeFill="background1"/>
          </w:tcPr>
          <w:p w:rsidR="00186B5A" w:rsidRPr="001C7701" w:rsidRDefault="00186B5A" w:rsidP="00773D7C">
            <w:pPr>
              <w:pStyle w:val="Dates"/>
              <w:framePr w:hSpace="0" w:wrap="auto" w:vAnchor="margin" w:hAnchor="text" w:yAlign="inline"/>
            </w:pPr>
          </w:p>
        </w:tc>
        <w:tc>
          <w:tcPr>
            <w:tcW w:w="16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Pr="001C7701" w:rsidRDefault="00186B5A" w:rsidP="00773D7C">
            <w:pPr>
              <w:pStyle w:val="Dates"/>
              <w:framePr w:hSpace="0" w:wrap="auto" w:vAnchor="margin" w:hAnchor="text" w:yAlign="inline"/>
            </w:pPr>
            <w:r w:rsidRPr="001C7701">
              <w:t>7</w:t>
            </w:r>
          </w:p>
        </w:tc>
        <w:tc>
          <w:tcPr>
            <w:tcW w:w="170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Pr="001C7701" w:rsidRDefault="00186B5A" w:rsidP="00773D7C">
            <w:pPr>
              <w:pStyle w:val="Dates"/>
              <w:framePr w:hSpace="0" w:wrap="auto" w:vAnchor="margin" w:hAnchor="text" w:yAlign="inline"/>
            </w:pPr>
            <w:r w:rsidRPr="001C7701">
              <w:t>8</w:t>
            </w:r>
            <w:r w:rsidR="00077466" w:rsidRPr="001C7701">
              <w:t xml:space="preserve"> </w:t>
            </w:r>
          </w:p>
          <w:p w:rsidR="00077466" w:rsidRPr="001C7701" w:rsidRDefault="00077466" w:rsidP="00773D7C">
            <w:pPr>
              <w:pStyle w:val="Dates"/>
              <w:framePr w:hSpace="0" w:wrap="auto" w:vAnchor="margin" w:hAnchor="text" w:yAlign="inline"/>
            </w:pPr>
            <w:r w:rsidRPr="001C7701">
              <w:t>Remembrance</w:t>
            </w:r>
          </w:p>
          <w:p w:rsidR="00077466" w:rsidRPr="001C7701" w:rsidRDefault="00077466" w:rsidP="00773D7C">
            <w:pPr>
              <w:pStyle w:val="Dates"/>
              <w:framePr w:hSpace="0" w:wrap="auto" w:vAnchor="margin" w:hAnchor="text" w:yAlign="inline"/>
            </w:pPr>
            <w:r w:rsidRPr="001C7701">
              <w:t>Day assembly</w:t>
            </w:r>
          </w:p>
          <w:p w:rsidR="00077466" w:rsidRPr="001C7701" w:rsidRDefault="00077466" w:rsidP="00077466">
            <w:pPr>
              <w:pStyle w:val="Default"/>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1422"/>
            </w:tblGrid>
            <w:tr w:rsidR="00077466" w:rsidRPr="001C7701">
              <w:trPr>
                <w:trHeight w:val="90"/>
              </w:trPr>
              <w:tc>
                <w:tcPr>
                  <w:tcW w:w="1422" w:type="dxa"/>
                </w:tcPr>
                <w:p w:rsidR="00077466" w:rsidRPr="001C7701" w:rsidRDefault="00077466" w:rsidP="00773D7C">
                  <w:pPr>
                    <w:pStyle w:val="Default"/>
                    <w:framePr w:hSpace="180" w:wrap="around" w:vAnchor="text" w:hAnchor="margin" w:y="176"/>
                    <w:rPr>
                      <w:rFonts w:ascii="Arial" w:hAnsi="Arial" w:cs="Arial"/>
                    </w:rPr>
                  </w:pPr>
                </w:p>
              </w:tc>
            </w:tr>
          </w:tbl>
          <w:p w:rsidR="00077466" w:rsidRPr="001C7701" w:rsidRDefault="00077466" w:rsidP="00773D7C">
            <w:pPr>
              <w:pStyle w:val="Dates"/>
              <w:framePr w:hSpace="0" w:wrap="auto" w:vAnchor="margin" w:hAnchor="text" w:yAlign="inline"/>
            </w:pPr>
          </w:p>
        </w:tc>
        <w:tc>
          <w:tcPr>
            <w:tcW w:w="164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Default="00186B5A" w:rsidP="00773D7C">
            <w:pPr>
              <w:pStyle w:val="Dates"/>
              <w:framePr w:hSpace="0" w:wrap="auto" w:vAnchor="margin" w:hAnchor="text" w:yAlign="inline"/>
            </w:pPr>
            <w:r w:rsidRPr="001C7701">
              <w:t>9</w:t>
            </w:r>
          </w:p>
          <w:p w:rsidR="00773D7C" w:rsidRDefault="00773D7C" w:rsidP="00773D7C">
            <w:pPr>
              <w:pStyle w:val="Dates"/>
              <w:framePr w:hSpace="0" w:wrap="auto" w:vAnchor="margin" w:hAnchor="text" w:yAlign="inline"/>
            </w:pPr>
          </w:p>
          <w:p w:rsidR="00773D7C" w:rsidRPr="001C7701" w:rsidRDefault="00773D7C" w:rsidP="00773D7C">
            <w:pPr>
              <w:pStyle w:val="Dates"/>
              <w:framePr w:hSpace="0" w:wrap="auto" w:vAnchor="margin" w:hAnchor="text" w:yAlign="inline"/>
            </w:pPr>
            <w:r>
              <w:t>Library</w:t>
            </w:r>
          </w:p>
        </w:tc>
        <w:tc>
          <w:tcPr>
            <w:tcW w:w="160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Default="00186B5A" w:rsidP="00773D7C">
            <w:pPr>
              <w:pStyle w:val="Dates"/>
              <w:framePr w:hSpace="0" w:wrap="auto" w:vAnchor="margin" w:hAnchor="text" w:yAlign="inline"/>
            </w:pPr>
            <w:r w:rsidRPr="001C7701">
              <w:t>10</w:t>
            </w:r>
          </w:p>
          <w:p w:rsidR="00702D71" w:rsidRPr="001C7701" w:rsidRDefault="00702D71" w:rsidP="00773D7C">
            <w:pPr>
              <w:pStyle w:val="Dates"/>
              <w:framePr w:hSpace="0" w:wrap="auto" w:vAnchor="margin" w:hAnchor="text" w:yAlign="inline"/>
            </w:pPr>
            <w:r>
              <w:t>Scholastic orders due</w:t>
            </w:r>
          </w:p>
        </w:tc>
        <w:tc>
          <w:tcPr>
            <w:tcW w:w="1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Pr="001C7701" w:rsidRDefault="00186B5A" w:rsidP="00773D7C">
            <w:pPr>
              <w:pStyle w:val="Dates"/>
              <w:framePr w:hSpace="0" w:wrap="auto" w:vAnchor="margin" w:hAnchor="text" w:yAlign="inline"/>
            </w:pPr>
            <w:r w:rsidRPr="001C7701">
              <w:t>11</w:t>
            </w:r>
            <w:r w:rsidR="00AA0819" w:rsidRPr="001C7701">
              <w:t xml:space="preserve"> No school</w:t>
            </w:r>
          </w:p>
          <w:p w:rsidR="00036B9C" w:rsidRDefault="00036B9C" w:rsidP="00773D7C">
            <w:pPr>
              <w:pStyle w:val="Dates"/>
              <w:framePr w:hSpace="0" w:wrap="auto" w:vAnchor="margin" w:hAnchor="text" w:yAlign="inline"/>
            </w:pPr>
          </w:p>
          <w:p w:rsidR="00AA0819" w:rsidRPr="001C7701" w:rsidRDefault="00AA0819" w:rsidP="00773D7C">
            <w:pPr>
              <w:pStyle w:val="Dates"/>
              <w:framePr w:hSpace="0" w:wrap="auto" w:vAnchor="margin" w:hAnchor="text" w:yAlign="inline"/>
            </w:pPr>
            <w:r w:rsidRPr="001C7701">
              <w:t>Remembrance Day</w:t>
            </w:r>
          </w:p>
        </w:tc>
        <w:tc>
          <w:tcPr>
            <w:tcW w:w="2630" w:type="dxa"/>
            <w:vMerge/>
            <w:tcBorders>
              <w:left w:val="single" w:sz="4" w:space="0" w:color="8EAADB" w:themeColor="accent5" w:themeTint="99"/>
              <w:right w:val="single" w:sz="4" w:space="0" w:color="8EAADB" w:themeColor="accent5" w:themeTint="99"/>
            </w:tcBorders>
            <w:shd w:val="clear" w:color="auto" w:fill="FFFFFF" w:themeFill="background1"/>
          </w:tcPr>
          <w:p w:rsidR="00186B5A" w:rsidRPr="001C7701" w:rsidRDefault="00186B5A" w:rsidP="00773D7C">
            <w:pPr>
              <w:pStyle w:val="Dates"/>
              <w:framePr w:hSpace="0" w:wrap="auto" w:vAnchor="margin" w:hAnchor="text" w:yAlign="inline"/>
            </w:pPr>
          </w:p>
        </w:tc>
      </w:tr>
      <w:tr w:rsidR="00186B5A" w:rsidRPr="001C7701" w:rsidTr="00077466">
        <w:trPr>
          <w:cantSplit/>
          <w:trHeight w:hRule="exact" w:val="1224"/>
        </w:trPr>
        <w:tc>
          <w:tcPr>
            <w:tcW w:w="2695" w:type="dxa"/>
            <w:vMerge/>
            <w:tcBorders>
              <w:left w:val="single" w:sz="4" w:space="0" w:color="8EAADB" w:themeColor="accent5" w:themeTint="99"/>
              <w:right w:val="single" w:sz="4" w:space="0" w:color="8EAADB" w:themeColor="accent5" w:themeTint="99"/>
            </w:tcBorders>
            <w:shd w:val="clear" w:color="auto" w:fill="FFFFFF" w:themeFill="background1"/>
          </w:tcPr>
          <w:p w:rsidR="00186B5A" w:rsidRPr="001C7701" w:rsidRDefault="00186B5A" w:rsidP="00773D7C">
            <w:pPr>
              <w:pStyle w:val="Dates"/>
              <w:framePr w:hSpace="0" w:wrap="auto" w:vAnchor="margin" w:hAnchor="text" w:yAlign="inline"/>
            </w:pPr>
          </w:p>
        </w:tc>
        <w:tc>
          <w:tcPr>
            <w:tcW w:w="16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Pr="001C7701" w:rsidRDefault="00186B5A" w:rsidP="00773D7C">
            <w:pPr>
              <w:pStyle w:val="Dates"/>
              <w:framePr w:hSpace="0" w:wrap="auto" w:vAnchor="margin" w:hAnchor="text" w:yAlign="inline"/>
            </w:pPr>
            <w:r w:rsidRPr="001C7701">
              <w:t>14</w:t>
            </w:r>
          </w:p>
          <w:p w:rsidR="00186B5A" w:rsidRPr="001C7701" w:rsidRDefault="00186B5A" w:rsidP="00773D7C">
            <w:pPr>
              <w:pStyle w:val="Dates"/>
              <w:framePr w:hSpace="0" w:wrap="auto" w:vAnchor="margin" w:hAnchor="text" w:yAlign="inline"/>
            </w:pPr>
          </w:p>
        </w:tc>
        <w:tc>
          <w:tcPr>
            <w:tcW w:w="170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Pr="001C7701" w:rsidRDefault="00186B5A" w:rsidP="00773D7C">
            <w:pPr>
              <w:pStyle w:val="Dates"/>
              <w:framePr w:hSpace="0" w:wrap="auto" w:vAnchor="margin" w:hAnchor="text" w:yAlign="inline"/>
            </w:pPr>
            <w:r w:rsidRPr="001C7701">
              <w:t>15</w:t>
            </w:r>
          </w:p>
          <w:p w:rsidR="00077466" w:rsidRPr="001C7701" w:rsidRDefault="005A11DC" w:rsidP="00773D7C">
            <w:pPr>
              <w:pStyle w:val="Dates"/>
              <w:framePr w:hSpace="0" w:wrap="auto" w:vAnchor="margin" w:hAnchor="text" w:yAlign="inline"/>
            </w:pPr>
            <w:r>
              <w:t>Home and School/PSSC meet</w:t>
            </w:r>
            <w:r w:rsidR="00077466" w:rsidRPr="001C7701">
              <w:t>ing – 6:30</w:t>
            </w:r>
          </w:p>
        </w:tc>
        <w:tc>
          <w:tcPr>
            <w:tcW w:w="164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Default="00186B5A" w:rsidP="00773D7C">
            <w:pPr>
              <w:pStyle w:val="Dates"/>
              <w:framePr w:hSpace="0" w:wrap="auto" w:vAnchor="margin" w:hAnchor="text" w:yAlign="inline"/>
            </w:pPr>
            <w:r w:rsidRPr="001C7701">
              <w:t>16</w:t>
            </w:r>
          </w:p>
          <w:p w:rsidR="00773D7C" w:rsidRDefault="00773D7C" w:rsidP="00773D7C">
            <w:pPr>
              <w:pStyle w:val="Dates"/>
              <w:framePr w:hSpace="0" w:wrap="auto" w:vAnchor="margin" w:hAnchor="text" w:yAlign="inline"/>
            </w:pPr>
          </w:p>
          <w:p w:rsidR="00773D7C" w:rsidRPr="001C7701" w:rsidRDefault="00773D7C" w:rsidP="00773D7C">
            <w:pPr>
              <w:pStyle w:val="Dates"/>
              <w:framePr w:hSpace="0" w:wrap="auto" w:vAnchor="margin" w:hAnchor="text" w:yAlign="inline"/>
            </w:pPr>
            <w:r>
              <w:t>Library</w:t>
            </w:r>
          </w:p>
        </w:tc>
        <w:tc>
          <w:tcPr>
            <w:tcW w:w="160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Pr="001C7701" w:rsidRDefault="00186B5A" w:rsidP="00773D7C">
            <w:pPr>
              <w:pStyle w:val="Dates"/>
              <w:framePr w:hSpace="0" w:wrap="auto" w:vAnchor="margin" w:hAnchor="text" w:yAlign="inline"/>
            </w:pPr>
            <w:r w:rsidRPr="001C7701">
              <w:t>17</w:t>
            </w:r>
          </w:p>
        </w:tc>
        <w:tc>
          <w:tcPr>
            <w:tcW w:w="1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Pr="001C7701" w:rsidRDefault="00186B5A" w:rsidP="00773D7C">
            <w:pPr>
              <w:pStyle w:val="Dates"/>
              <w:framePr w:hSpace="0" w:wrap="auto" w:vAnchor="margin" w:hAnchor="text" w:yAlign="inline"/>
            </w:pPr>
            <w:r w:rsidRPr="001C7701">
              <w:t>18</w:t>
            </w:r>
          </w:p>
          <w:p w:rsidR="001C7701" w:rsidRPr="001C7701" w:rsidRDefault="001C7701" w:rsidP="00773D7C">
            <w:pPr>
              <w:pStyle w:val="Dates"/>
              <w:framePr w:hSpace="0" w:wrap="auto" w:vAnchor="margin" w:hAnchor="text" w:yAlign="inline"/>
            </w:pPr>
          </w:p>
          <w:p w:rsidR="00077466" w:rsidRPr="001C7701" w:rsidRDefault="00077466" w:rsidP="00773D7C">
            <w:pPr>
              <w:pStyle w:val="Dates"/>
              <w:framePr w:hSpace="0" w:wrap="auto" w:vAnchor="margin" w:hAnchor="text" w:yAlign="inline"/>
            </w:pPr>
            <w:r w:rsidRPr="001C7701">
              <w:t>Report cards go home</w:t>
            </w:r>
          </w:p>
        </w:tc>
        <w:tc>
          <w:tcPr>
            <w:tcW w:w="2630" w:type="dxa"/>
            <w:vMerge/>
            <w:tcBorders>
              <w:left w:val="single" w:sz="4" w:space="0" w:color="8EAADB" w:themeColor="accent5" w:themeTint="99"/>
              <w:right w:val="single" w:sz="4" w:space="0" w:color="8EAADB" w:themeColor="accent5" w:themeTint="99"/>
            </w:tcBorders>
            <w:shd w:val="clear" w:color="auto" w:fill="FFFFFF" w:themeFill="background1"/>
          </w:tcPr>
          <w:p w:rsidR="00186B5A" w:rsidRPr="001C7701" w:rsidRDefault="00186B5A" w:rsidP="00773D7C">
            <w:pPr>
              <w:pStyle w:val="Dates"/>
              <w:framePr w:hSpace="0" w:wrap="auto" w:vAnchor="margin" w:hAnchor="text" w:yAlign="inline"/>
            </w:pPr>
          </w:p>
        </w:tc>
      </w:tr>
      <w:tr w:rsidR="00186B5A" w:rsidRPr="001C7701" w:rsidTr="00DE1455">
        <w:trPr>
          <w:cantSplit/>
          <w:trHeight w:hRule="exact" w:val="1427"/>
        </w:trPr>
        <w:tc>
          <w:tcPr>
            <w:tcW w:w="2695" w:type="dxa"/>
            <w:vMerge/>
            <w:tcBorders>
              <w:left w:val="single" w:sz="4" w:space="0" w:color="8EAADB" w:themeColor="accent5" w:themeTint="99"/>
              <w:right w:val="single" w:sz="4" w:space="0" w:color="8EAADB" w:themeColor="accent5" w:themeTint="99"/>
            </w:tcBorders>
            <w:shd w:val="clear" w:color="auto" w:fill="FFFFFF" w:themeFill="background1"/>
          </w:tcPr>
          <w:p w:rsidR="00186B5A" w:rsidRPr="001C7701" w:rsidRDefault="00186B5A" w:rsidP="00773D7C">
            <w:pPr>
              <w:pStyle w:val="Dates"/>
              <w:framePr w:hSpace="0" w:wrap="auto" w:vAnchor="margin" w:hAnchor="text" w:yAlign="inline"/>
            </w:pPr>
          </w:p>
        </w:tc>
        <w:tc>
          <w:tcPr>
            <w:tcW w:w="16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Pr="001C7701" w:rsidRDefault="00186B5A" w:rsidP="00773D7C">
            <w:pPr>
              <w:pStyle w:val="Dates"/>
              <w:framePr w:hSpace="0" w:wrap="auto" w:vAnchor="margin" w:hAnchor="text" w:yAlign="inline"/>
            </w:pPr>
            <w:r w:rsidRPr="001C7701">
              <w:t>21</w:t>
            </w:r>
          </w:p>
        </w:tc>
        <w:tc>
          <w:tcPr>
            <w:tcW w:w="170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Pr="001C7701" w:rsidRDefault="00186B5A" w:rsidP="00773D7C">
            <w:pPr>
              <w:pStyle w:val="Dates"/>
              <w:framePr w:hSpace="0" w:wrap="auto" w:vAnchor="margin" w:hAnchor="text" w:yAlign="inline"/>
            </w:pPr>
            <w:r w:rsidRPr="001C7701">
              <w:t>22</w:t>
            </w:r>
          </w:p>
        </w:tc>
        <w:tc>
          <w:tcPr>
            <w:tcW w:w="164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Default="00186B5A" w:rsidP="00773D7C">
            <w:pPr>
              <w:pStyle w:val="Dates"/>
              <w:framePr w:hSpace="0" w:wrap="auto" w:vAnchor="margin" w:hAnchor="text" w:yAlign="inline"/>
            </w:pPr>
            <w:r w:rsidRPr="001C7701">
              <w:t>23</w:t>
            </w:r>
          </w:p>
          <w:p w:rsidR="00773D7C" w:rsidRDefault="00773D7C" w:rsidP="00773D7C">
            <w:pPr>
              <w:pStyle w:val="Dates"/>
              <w:framePr w:hSpace="0" w:wrap="auto" w:vAnchor="margin" w:hAnchor="text" w:yAlign="inline"/>
            </w:pPr>
          </w:p>
          <w:p w:rsidR="00773D7C" w:rsidRPr="001C7701" w:rsidRDefault="00773D7C" w:rsidP="00773D7C">
            <w:pPr>
              <w:pStyle w:val="Dates"/>
              <w:framePr w:hSpace="0" w:wrap="auto" w:vAnchor="margin" w:hAnchor="text" w:yAlign="inline"/>
            </w:pPr>
            <w:r>
              <w:t>Library</w:t>
            </w:r>
          </w:p>
        </w:tc>
        <w:tc>
          <w:tcPr>
            <w:tcW w:w="160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077466" w:rsidRPr="001C7701" w:rsidRDefault="00186B5A" w:rsidP="00773D7C">
            <w:pPr>
              <w:pStyle w:val="Dates"/>
              <w:framePr w:hSpace="0" w:wrap="auto" w:vAnchor="margin" w:hAnchor="text" w:yAlign="inline"/>
            </w:pPr>
            <w:r w:rsidRPr="001C7701">
              <w:t>24</w:t>
            </w:r>
            <w:r w:rsidR="00077466" w:rsidRPr="001C7701">
              <w:t xml:space="preserve"> Parent Teacher conferences</w:t>
            </w:r>
          </w:p>
          <w:p w:rsidR="00077466" w:rsidRPr="001C7701" w:rsidRDefault="00077466" w:rsidP="00773D7C">
            <w:pPr>
              <w:pStyle w:val="Dates"/>
              <w:framePr w:hSpace="0" w:wrap="auto" w:vAnchor="margin" w:hAnchor="text" w:yAlign="inline"/>
            </w:pPr>
            <w:r w:rsidRPr="001C7701">
              <w:t>(p.m.)</w:t>
            </w:r>
          </w:p>
        </w:tc>
        <w:tc>
          <w:tcPr>
            <w:tcW w:w="1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Pr="00773D7C" w:rsidRDefault="00186B5A" w:rsidP="00773D7C">
            <w:pPr>
              <w:pStyle w:val="Dates"/>
              <w:framePr w:hSpace="0" w:wrap="auto" w:vAnchor="margin" w:hAnchor="text" w:yAlign="inline"/>
            </w:pPr>
            <w:r w:rsidRPr="001C7701">
              <w:t>25</w:t>
            </w:r>
            <w:r w:rsidR="00AA0819" w:rsidRPr="001C7701">
              <w:t xml:space="preserve"> </w:t>
            </w:r>
            <w:r w:rsidR="00AA0819" w:rsidRPr="00773D7C">
              <w:t>No school</w:t>
            </w:r>
          </w:p>
          <w:p w:rsidR="00077466" w:rsidRPr="00773D7C" w:rsidRDefault="00077466" w:rsidP="00773D7C">
            <w:pPr>
              <w:pStyle w:val="Dates"/>
              <w:framePr w:hSpace="0" w:wrap="auto" w:vAnchor="margin" w:hAnchor="text" w:yAlign="inline"/>
            </w:pPr>
            <w:r w:rsidRPr="00773D7C">
              <w:t>Parent Teacher conferences (a.m.) – PD for</w:t>
            </w:r>
            <w:r w:rsidRPr="001C7701">
              <w:t xml:space="preserve"> </w:t>
            </w:r>
            <w:r w:rsidRPr="00773D7C">
              <w:t>teachers (p.m.)</w:t>
            </w:r>
          </w:p>
          <w:p w:rsidR="00186B5A" w:rsidRPr="001C7701" w:rsidRDefault="00186B5A" w:rsidP="00773D7C">
            <w:pPr>
              <w:pStyle w:val="Dates"/>
              <w:framePr w:hSpace="0" w:wrap="auto" w:vAnchor="margin" w:hAnchor="text" w:yAlign="inline"/>
            </w:pPr>
          </w:p>
        </w:tc>
        <w:tc>
          <w:tcPr>
            <w:tcW w:w="2630" w:type="dxa"/>
            <w:vMerge/>
            <w:tcBorders>
              <w:left w:val="single" w:sz="4" w:space="0" w:color="8EAADB" w:themeColor="accent5" w:themeTint="99"/>
              <w:right w:val="single" w:sz="4" w:space="0" w:color="8EAADB" w:themeColor="accent5" w:themeTint="99"/>
            </w:tcBorders>
            <w:shd w:val="clear" w:color="auto" w:fill="FFFFFF" w:themeFill="background1"/>
          </w:tcPr>
          <w:p w:rsidR="00186B5A" w:rsidRPr="001C7701" w:rsidRDefault="00186B5A" w:rsidP="00773D7C">
            <w:pPr>
              <w:pStyle w:val="Dates"/>
              <w:framePr w:hSpace="0" w:wrap="auto" w:vAnchor="margin" w:hAnchor="text" w:yAlign="inline"/>
            </w:pPr>
          </w:p>
        </w:tc>
      </w:tr>
      <w:tr w:rsidR="00186B5A" w:rsidRPr="00773D7C" w:rsidTr="00077466">
        <w:trPr>
          <w:cantSplit/>
          <w:trHeight w:hRule="exact" w:val="1224"/>
        </w:trPr>
        <w:tc>
          <w:tcPr>
            <w:tcW w:w="2695" w:type="dxa"/>
            <w:vMerge/>
            <w:tcBorders>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Pr>
          <w:p w:rsidR="00186B5A" w:rsidRPr="001C7701" w:rsidRDefault="00186B5A" w:rsidP="00773D7C">
            <w:pPr>
              <w:pStyle w:val="Dates"/>
              <w:framePr w:hSpace="0" w:wrap="auto" w:vAnchor="margin" w:hAnchor="text" w:yAlign="inline"/>
            </w:pPr>
          </w:p>
        </w:tc>
        <w:tc>
          <w:tcPr>
            <w:tcW w:w="162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Pr="001C7701" w:rsidRDefault="00186B5A" w:rsidP="00773D7C">
            <w:pPr>
              <w:pStyle w:val="Dates"/>
              <w:framePr w:hSpace="0" w:wrap="auto" w:vAnchor="margin" w:hAnchor="text" w:yAlign="inline"/>
            </w:pPr>
            <w:r w:rsidRPr="001C7701">
              <w:t>28</w:t>
            </w:r>
          </w:p>
        </w:tc>
        <w:tc>
          <w:tcPr>
            <w:tcW w:w="170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Pr="001C7701" w:rsidRDefault="00186B5A" w:rsidP="00773D7C">
            <w:pPr>
              <w:pStyle w:val="Dates"/>
              <w:framePr w:hSpace="0" w:wrap="auto" w:vAnchor="margin" w:hAnchor="text" w:yAlign="inline"/>
            </w:pPr>
            <w:r w:rsidRPr="001C7701">
              <w:t>29</w:t>
            </w:r>
          </w:p>
        </w:tc>
        <w:tc>
          <w:tcPr>
            <w:tcW w:w="164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Default="00186B5A" w:rsidP="00773D7C">
            <w:pPr>
              <w:pStyle w:val="Dates"/>
              <w:framePr w:hSpace="0" w:wrap="auto" w:vAnchor="margin" w:hAnchor="text" w:yAlign="inline"/>
            </w:pPr>
            <w:r w:rsidRPr="001C7701">
              <w:t>30</w:t>
            </w:r>
          </w:p>
          <w:p w:rsidR="00773D7C" w:rsidRDefault="00773D7C" w:rsidP="00773D7C">
            <w:pPr>
              <w:pStyle w:val="Dates"/>
              <w:framePr w:hSpace="0" w:wrap="auto" w:vAnchor="margin" w:hAnchor="text" w:yAlign="inline"/>
            </w:pPr>
          </w:p>
          <w:p w:rsidR="00773D7C" w:rsidRPr="001C7701" w:rsidRDefault="00773D7C" w:rsidP="00773D7C">
            <w:pPr>
              <w:pStyle w:val="Dates"/>
              <w:framePr w:hSpace="0" w:wrap="auto" w:vAnchor="margin" w:hAnchor="text" w:yAlign="inline"/>
            </w:pPr>
            <w:r>
              <w:t>Library</w:t>
            </w:r>
          </w:p>
        </w:tc>
        <w:tc>
          <w:tcPr>
            <w:tcW w:w="3292"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Mar>
              <w:top w:w="115" w:type="dxa"/>
              <w:left w:w="115" w:type="dxa"/>
              <w:bottom w:w="115" w:type="dxa"/>
              <w:right w:w="115" w:type="dxa"/>
            </w:tcMar>
          </w:tcPr>
          <w:p w:rsidR="00186B5A" w:rsidRPr="00702D71" w:rsidRDefault="005708F0" w:rsidP="00773D7C">
            <w:pPr>
              <w:pStyle w:val="Dates"/>
              <w:framePr w:hSpace="0" w:wrap="auto" w:vAnchor="margin" w:hAnchor="text" w:yAlign="inline"/>
              <w:rPr>
                <w:lang w:val="fr-CA"/>
              </w:rPr>
            </w:pPr>
            <w:r w:rsidRPr="00702D71">
              <w:rPr>
                <w:lang w:val="fr-CA"/>
              </w:rPr>
              <w:t xml:space="preserve">Bonne </w:t>
            </w:r>
            <w:r w:rsidR="00702D71" w:rsidRPr="00702D71">
              <w:rPr>
                <w:lang w:val="fr-CA"/>
              </w:rPr>
              <w:t xml:space="preserve">fête! </w:t>
            </w:r>
          </w:p>
          <w:p w:rsidR="00702D71" w:rsidRPr="00702D71" w:rsidRDefault="00702D71" w:rsidP="00773D7C">
            <w:pPr>
              <w:pStyle w:val="Dates"/>
              <w:framePr w:hSpace="0" w:wrap="auto" w:vAnchor="margin" w:hAnchor="text" w:yAlign="inline"/>
              <w:rPr>
                <w:lang w:val="fr-CA"/>
              </w:rPr>
            </w:pPr>
            <w:r w:rsidRPr="00702D71">
              <w:rPr>
                <w:lang w:val="fr-CA"/>
              </w:rPr>
              <w:t>Bruce—le 12 novembre</w:t>
            </w:r>
          </w:p>
          <w:p w:rsidR="00702D71" w:rsidRPr="00702D71" w:rsidRDefault="00702D71" w:rsidP="00773D7C">
            <w:pPr>
              <w:pStyle w:val="Dates"/>
              <w:framePr w:hSpace="0" w:wrap="auto" w:vAnchor="margin" w:hAnchor="text" w:yAlign="inline"/>
              <w:rPr>
                <w:lang w:val="fr-CA"/>
              </w:rPr>
            </w:pPr>
            <w:r w:rsidRPr="00702D71">
              <w:rPr>
                <w:lang w:val="fr-CA"/>
              </w:rPr>
              <w:t xml:space="preserve">Logan—le 20 novembre </w:t>
            </w:r>
          </w:p>
        </w:tc>
        <w:tc>
          <w:tcPr>
            <w:tcW w:w="2630" w:type="dxa"/>
            <w:vMerge/>
            <w:tcBorders>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tcPr>
          <w:p w:rsidR="00186B5A" w:rsidRPr="00702D71" w:rsidRDefault="00186B5A" w:rsidP="00773D7C">
            <w:pPr>
              <w:pStyle w:val="Dates"/>
              <w:framePr w:hSpace="0" w:wrap="auto" w:vAnchor="margin" w:hAnchor="text" w:yAlign="inline"/>
              <w:rPr>
                <w:lang w:val="fr-CA"/>
              </w:rPr>
            </w:pPr>
          </w:p>
        </w:tc>
      </w:tr>
    </w:tbl>
    <w:p w:rsidR="00AA0819" w:rsidRPr="00702D71" w:rsidRDefault="00AA0819" w:rsidP="00DE1455">
      <w:pPr>
        <w:rPr>
          <w:rFonts w:ascii="Eras Bold ITC" w:hAnsi="Eras Bold ITC"/>
          <w:lang w:val="fr-CA"/>
        </w:rPr>
      </w:pPr>
    </w:p>
    <w:sectPr w:rsidR="00AA0819" w:rsidRPr="00702D71" w:rsidSect="006B46F1">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F1"/>
    <w:rsid w:val="00036B9C"/>
    <w:rsid w:val="00077466"/>
    <w:rsid w:val="00186B5A"/>
    <w:rsid w:val="001C7701"/>
    <w:rsid w:val="002D275E"/>
    <w:rsid w:val="005708F0"/>
    <w:rsid w:val="005A11DC"/>
    <w:rsid w:val="00610721"/>
    <w:rsid w:val="006B46F1"/>
    <w:rsid w:val="00702D71"/>
    <w:rsid w:val="00773D7C"/>
    <w:rsid w:val="00A54267"/>
    <w:rsid w:val="00A63C3F"/>
    <w:rsid w:val="00AA0819"/>
    <w:rsid w:val="00DE1455"/>
    <w:rsid w:val="00EF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04AD3-0EE6-43B6-85D0-E8FBFE61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
    <w:name w:val="Jour"/>
    <w:basedOn w:val="Normal"/>
    <w:link w:val="JourChar"/>
    <w:uiPriority w:val="1"/>
    <w:qFormat/>
    <w:rsid w:val="006B46F1"/>
    <w:pPr>
      <w:framePr w:wrap="around" w:vAnchor="page" w:hAnchor="margin" w:xAlign="center" w:y="3050"/>
      <w:spacing w:after="0" w:line="240" w:lineRule="auto"/>
      <w:jc w:val="center"/>
    </w:pPr>
    <w:rPr>
      <w:rFonts w:asciiTheme="majorHAnsi" w:eastAsia="Times New Roman" w:hAnsiTheme="majorHAnsi" w:cs="Times New Roman"/>
      <w:b/>
      <w:caps/>
      <w:color w:val="FFFFFF" w:themeColor="background1"/>
      <w:spacing w:val="1"/>
      <w:sz w:val="20"/>
      <w:szCs w:val="16"/>
    </w:rPr>
  </w:style>
  <w:style w:type="paragraph" w:customStyle="1" w:styleId="Dates">
    <w:name w:val="Dates"/>
    <w:basedOn w:val="Normal"/>
    <w:link w:val="DatesChar"/>
    <w:autoRedefine/>
    <w:uiPriority w:val="2"/>
    <w:qFormat/>
    <w:rsid w:val="00773D7C"/>
    <w:pPr>
      <w:framePr w:hSpace="180" w:wrap="around" w:vAnchor="text" w:hAnchor="margin" w:y="176"/>
      <w:spacing w:after="0" w:line="240" w:lineRule="auto"/>
    </w:pPr>
    <w:rPr>
      <w:rFonts w:ascii="Arial" w:eastAsia="Times New Roman" w:hAnsi="Arial" w:cs="Arial"/>
      <w:noProof/>
      <w:color w:val="313A43"/>
      <w:sz w:val="20"/>
      <w:szCs w:val="20"/>
    </w:rPr>
  </w:style>
  <w:style w:type="character" w:customStyle="1" w:styleId="JourChar">
    <w:name w:val="Jour Char"/>
    <w:basedOn w:val="DefaultParagraphFont"/>
    <w:link w:val="Jour"/>
    <w:uiPriority w:val="1"/>
    <w:rsid w:val="006B46F1"/>
    <w:rPr>
      <w:rFonts w:asciiTheme="majorHAnsi" w:eastAsia="Times New Roman" w:hAnsiTheme="majorHAnsi" w:cs="Times New Roman"/>
      <w:b/>
      <w:caps/>
      <w:color w:val="FFFFFF" w:themeColor="background1"/>
      <w:spacing w:val="1"/>
      <w:sz w:val="20"/>
      <w:szCs w:val="16"/>
    </w:rPr>
  </w:style>
  <w:style w:type="character" w:customStyle="1" w:styleId="DatesChar">
    <w:name w:val="Dates Char"/>
    <w:basedOn w:val="DefaultParagraphFont"/>
    <w:link w:val="Dates"/>
    <w:uiPriority w:val="2"/>
    <w:rsid w:val="00773D7C"/>
    <w:rPr>
      <w:rFonts w:ascii="Arial" w:eastAsia="Times New Roman" w:hAnsi="Arial" w:cs="Arial"/>
      <w:noProof/>
      <w:color w:val="313A43"/>
      <w:sz w:val="20"/>
      <w:szCs w:val="20"/>
    </w:rPr>
  </w:style>
  <w:style w:type="paragraph" w:customStyle="1" w:styleId="Mois">
    <w:name w:val="Mois"/>
    <w:basedOn w:val="Normal"/>
    <w:link w:val="MoisChar"/>
    <w:qFormat/>
    <w:rsid w:val="006B46F1"/>
    <w:pPr>
      <w:spacing w:after="0" w:line="240" w:lineRule="auto"/>
    </w:pPr>
    <w:rPr>
      <w:color w:val="2F5496" w:themeColor="accent5" w:themeShade="BF"/>
      <w:sz w:val="72"/>
    </w:rPr>
  </w:style>
  <w:style w:type="character" w:customStyle="1" w:styleId="MoisChar">
    <w:name w:val="Mois Char"/>
    <w:basedOn w:val="DefaultParagraphFont"/>
    <w:link w:val="Mois"/>
    <w:rsid w:val="006B46F1"/>
    <w:rPr>
      <w:color w:val="2F5496" w:themeColor="accent5" w:themeShade="BF"/>
      <w:sz w:val="72"/>
    </w:rPr>
  </w:style>
  <w:style w:type="paragraph" w:customStyle="1" w:styleId="Default">
    <w:name w:val="Default"/>
    <w:rsid w:val="000774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lendarText">
    <w:name w:val="CalendarText"/>
    <w:basedOn w:val="Normal"/>
    <w:rsid w:val="005708F0"/>
    <w:pPr>
      <w:spacing w:after="0" w:line="240" w:lineRule="auto"/>
    </w:pPr>
    <w:rPr>
      <w:rFonts w:ascii="Arial" w:eastAsia="Times New Roman" w:hAnsi="Arial" w:cs="Arial"/>
      <w:color w:val="000000"/>
      <w:sz w:val="20"/>
      <w:szCs w:val="24"/>
    </w:rPr>
  </w:style>
  <w:style w:type="character" w:customStyle="1" w:styleId="WinCalendarBLANKCELLSTYLE1">
    <w:name w:val="WinCalendar_BLANKCELL_STYLE1"/>
    <w:rsid w:val="005708F0"/>
    <w:rPr>
      <w:rFonts w:ascii="Arial Narrow" w:hAnsi="Arial Narrow"/>
      <w:b w:val="0"/>
      <w:color w:val="000000"/>
      <w:sz w:val="16"/>
    </w:rPr>
  </w:style>
  <w:style w:type="paragraph" w:styleId="BalloonText">
    <w:name w:val="Balloon Text"/>
    <w:basedOn w:val="Normal"/>
    <w:link w:val="BalloonTextChar"/>
    <w:uiPriority w:val="99"/>
    <w:semiHidden/>
    <w:unhideWhenUsed/>
    <w:rsid w:val="005A1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hyperlink" Target="http://www.google.ca/url?sa=i&amp;rct=j&amp;q=&amp;esrc=s&amp;source=images&amp;cd=&amp;cad=rja&amp;uact=8&amp;ved=0ahUKEwjD-KfR1JTQAhWX2YMKHXpfD1AQjRwIBw&amp;url=http://alfa-img.com/show/royal-canadian-legion.html&amp;psig=AFQjCNEaFlMbFYWntzAhd2gfMUpOqVrWFw&amp;ust=1478539918083767" TargetMode="Externa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10347FE503745BED182F2C9B8854C" ma:contentTypeVersion="7" ma:contentTypeDescription="Create a new document." ma:contentTypeScope="" ma:versionID="8c01daf59d053b233b5c68f88346c258">
  <xsd:schema xmlns:xsd="http://www.w3.org/2001/XMLSchema" xmlns:xs="http://www.w3.org/2001/XMLSchema" xmlns:p="http://schemas.microsoft.com/office/2006/metadata/properties" xmlns:ns1="http://schemas.microsoft.com/sharepoint/v3" xmlns:ns2="6307270d-e6a3-4ae7-a508-e82fdf043f20" targetNamespace="http://schemas.microsoft.com/office/2006/metadata/properties" ma:root="true" ma:fieldsID="593e64ed3a2aee668cd288d66a0cc064" ns1:_="" ns2:_="">
    <xsd:import namespace="http://schemas.microsoft.com/sharepoint/v3"/>
    <xsd:import namespace="6307270d-e6a3-4ae7-a508-e82fdf043f20"/>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7270d-e6a3-4ae7-a508-e82fdf043f20" elementFormDefault="qualified">
    <xsd:import namespace="http://schemas.microsoft.com/office/2006/documentManagement/types"/>
    <xsd:import namespace="http://schemas.microsoft.com/office/infopath/2007/PartnerControls"/>
    <xsd:element name="Blog_x0020_Category" ma:index="6" ma:displayName="Blog Category" ma:list="{1218b75b-03a9-4ae7-a999-c01fc620ebf0}" ma:internalName="Blog_x0020_Category" ma:readOnly="false" ma:showField="Title" ma:web="6307270d-e6a3-4ae7-a508-e82fdf043f2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307270d-e6a3-4ae7-a508-e82fdf043f20">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8B3009-8AB2-4629-8B1B-219524A50AB6}"/>
</file>

<file path=customXml/itemProps2.xml><?xml version="1.0" encoding="utf-8"?>
<ds:datastoreItem xmlns:ds="http://schemas.openxmlformats.org/officeDocument/2006/customXml" ds:itemID="{F94FD160-CD0C-4763-A508-AD05BF9532A4}"/>
</file>

<file path=customXml/itemProps3.xml><?xml version="1.0" encoding="utf-8"?>
<ds:datastoreItem xmlns:ds="http://schemas.openxmlformats.org/officeDocument/2006/customXml" ds:itemID="{7027897E-0251-4F1B-8C0F-B1C6DA8AA3E1}"/>
</file>

<file path=docProps/app.xml><?xml version="1.0" encoding="utf-8"?>
<Properties xmlns="http://schemas.openxmlformats.org/officeDocument/2006/extended-properties" xmlns:vt="http://schemas.openxmlformats.org/officeDocument/2006/docPropsVTypes">
  <Template>Normal</Template>
  <TotalTime>93</TotalTime>
  <Pages>2</Pages>
  <Words>308</Words>
  <Characters>1756</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Province of New Brunswick - Department of Education</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Liette     (ASD-W)</dc:creator>
  <cp:keywords/>
  <dc:description/>
  <cp:lastModifiedBy>Doyle, Monica     (ASD-W)</cp:lastModifiedBy>
  <cp:revision>8</cp:revision>
  <cp:lastPrinted>2016-11-07T14:07:00Z</cp:lastPrinted>
  <dcterms:created xsi:type="dcterms:W3CDTF">2016-11-07T00:30:00Z</dcterms:created>
  <dcterms:modified xsi:type="dcterms:W3CDTF">2016-11-07T14:36:00Z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0x010100EF310347FE503745BED182F2C9B8854C</vt:lpwstr>
  </property>
</Properties>
</file>