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</w:rPr>
        <w:t>Grade 2 Curriculum Out</w:t>
      </w: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 xml:space="preserve">comes </w:t>
      </w: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</w:rPr>
        <w:t>September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This month we will be introducing and practicing classroom routines for behaviour expectations, Daily 5 activities, and writer</w:t>
      </w: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’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s workshop.</w:t>
      </w: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We are encouraging students to develop good work habits and to build stamina to work on various individual and group activities.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Speaking and Listening: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1G </w:t>
      </w: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Express opinions and give simple explanations for some of their opinions (I like...because...)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GCO 1H </w:t>
      </w: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Listen to others' ideas and opinions/ be willing to listen to others without interrupting/ Participate in sharing time, whole and small group conversations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GCO 3D </w:t>
      </w: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Demonstrate a growing awareness of social conventions such as turn -taking/ following two step directions/ how to enter a conversation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Reading and Viewing: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4J </w:t>
      </w: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Use a combination of cues to sample, predict and monitor/self-correct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6C </w:t>
      </w: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Make personal connections to text and share responses in a variety of ways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Writing</w:t>
      </w:r>
      <w:r>
        <w:rPr>
          <w:rFonts w:ascii="Century Gothic" w:hAnsi="Century Gothic"/>
          <w:color w:val="545454"/>
          <w:sz w:val="29"/>
          <w:szCs w:val="29"/>
          <w:u w:val="single" w:color="545454"/>
          <w:shd w:val="clear" w:color="auto" w:fill="ffffff"/>
          <w:rtl w:val="0"/>
        </w:rPr>
        <w:t>: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pt-PT"/>
        </w:rPr>
        <w:t xml:space="preserve"> GCO 8,9,10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8C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-use writing and other forms of representing for a variety of functions(ex-to ask questions, to generate and organize ideas, to express feelings, opinion, and imaginative ideas, to inform/communicate information, to record experiences, to explore learning)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9D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-use a variety of familiar text forms and other media (messages, letters, lists, recounts, role play)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9E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-demonstrate some awareness of audience and purpose (ex choosing particular forms for specific audiences and purposes, realizing work to be shared needs editing)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10B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10C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u w:color="545454"/>
          <w:shd w:val="clear" w:color="auto" w:fill="ffffff"/>
          <w:rtl w:val="0"/>
        </w:rPr>
        <w:t>10D</w:t>
      </w:r>
      <w:r>
        <w:rPr>
          <w:rFonts w:ascii="Century Gothic" w:hAnsi="Century Gothic"/>
          <w:color w:val="545454"/>
          <w:sz w:val="21"/>
          <w:szCs w:val="21"/>
          <w:u w:color="545454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1"/>
          <w:szCs w:val="21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Math: Sept.-Nov.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474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Say the number sequence forward and backward, 0 to 100 by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a-DK"/>
              </w:rPr>
              <w:t xml:space="preserve">2s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and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10s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using starting points that are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multiples of 2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and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 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if a number (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up to 20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) is even or odd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N4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Represent and describe numbers to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50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, concretely, pictorially and symbolically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N5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Compare and order numbers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up to 20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N7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to 20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N8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and explain the effect of adding zero to or subtracting zero from any number (Do with N10)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N10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Apply mental mathematics strategies to determine basic addition facts to 18 and related subtraction facts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using doubles; making 10; one more, one less; two more, two less; building on a known double</w:t>
            </w:r>
          </w:p>
        </w:tc>
      </w:tr>
      <w:tr>
        <w:tblPrEx>
          <w:shd w:val="clear" w:color="auto" w:fill="auto"/>
        </w:tblPrEx>
        <w:trPr>
          <w:trHeight w:val="131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a-DK"/>
              </w:rPr>
              <w:t>PR1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an understanding of repeating patterns (three to five elements) by describing, extending, comparing, creating patterns using manipulatives, diagrams, sounds and actions (numbers to 100)</w:t>
            </w:r>
          </w:p>
        </w:tc>
      </w:tr>
      <w:tr>
        <w:tblPrEx>
          <w:shd w:val="clear" w:color="auto" w:fill="auto"/>
        </w:tblPrEx>
        <w:trPr>
          <w:trHeight w:val="232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SS1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Note: Introduce informally through morning routine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(Relate the number of days to a week and the number of months to a year in a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 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problem-solving context)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 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SS7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Describe, compare and construct 3-D objects, including: cubes, spheres, cones, cylinders, and pyramids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SS8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Describe, compare and construct 2-D shapes, including: triangles, squares, rectangles, and circles</w:t>
            </w:r>
          </w:p>
        </w:tc>
      </w:tr>
      <w:tr>
        <w:tblPrEx>
          <w:shd w:val="clear" w:color="auto" w:fill="auto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SP1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: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Gather and record data about self and others to answer questions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SP2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Construct and interpret concrete graphs to solve problems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You &amp; Your World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 xml:space="preserve">In You &amp; Your World the focus in September is </w:t>
      </w: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“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All About Me</w:t>
      </w: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>”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</w:rPr>
        <w:t>.</w:t>
      </w:r>
      <w:r>
        <w:rPr>
          <w:rFonts w:ascii="Century Gothic" w:hAnsi="Century Gothic" w:hint="default"/>
          <w:color w:val="545454"/>
          <w:sz w:val="29"/>
          <w:szCs w:val="29"/>
          <w:u w:color="545454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Outcomes include: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2.1.3A: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Demonstrate an understanding of physical changes that occur during the different stages in life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2.1.3C: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Appreciate unique patterns of growth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2.1.3D: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Create a body positive environment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2.1.3E: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Contrast human growth with that of other organisms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2.1.3F: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Predict and explain needs and wants at different stages of life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entury Gothic" w:hAnsi="Century Gothic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 xml:space="preserve">2.1.3G: </w:t>
      </w:r>
      <w:r>
        <w:rPr>
          <w:rFonts w:ascii="Century Gothic" w:hAnsi="Century Gothic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 xml:space="preserve">Describe feelings when confronted with change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E032F-6AEF-41B4-9D34-C3ED9EFB328A}"/>
</file>

<file path=customXml/itemProps2.xml><?xml version="1.0" encoding="utf-8"?>
<ds:datastoreItem xmlns:ds="http://schemas.openxmlformats.org/officeDocument/2006/customXml" ds:itemID="{DEA06C60-353F-4120-955F-5B66EC5BF62A}"/>
</file>

<file path=customXml/itemProps3.xml><?xml version="1.0" encoding="utf-8"?>
<ds:datastoreItem xmlns:ds="http://schemas.openxmlformats.org/officeDocument/2006/customXml" ds:itemID="{775F6980-40B7-40F4-929A-9B16782600E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September Outcomes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