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9C" w:rsidRDefault="00DB129C" w:rsidP="00D17046">
      <w:pPr>
        <w:tabs>
          <w:tab w:val="left" w:pos="0"/>
        </w:tabs>
        <w:jc w:val="left"/>
        <w:rPr>
          <w:b/>
          <w:sz w:val="28"/>
          <w:szCs w:val="28"/>
        </w:rPr>
      </w:pPr>
      <w:r w:rsidRPr="001F7BE8">
        <w:rPr>
          <w:b/>
          <w:sz w:val="28"/>
          <w:szCs w:val="28"/>
        </w:rPr>
        <w:t>POLICY 704 – Health Support Services</w:t>
      </w:r>
    </w:p>
    <w:p w:rsidR="00DB129C" w:rsidRDefault="00DB129C" w:rsidP="00DB129C">
      <w:pPr>
        <w:tabs>
          <w:tab w:val="left" w:pos="0"/>
        </w:tabs>
        <w:ind w:hanging="720"/>
        <w:jc w:val="left"/>
        <w:rPr>
          <w:b/>
          <w:sz w:val="28"/>
          <w:szCs w:val="28"/>
        </w:rPr>
      </w:pPr>
    </w:p>
    <w:p w:rsidR="00DB129C" w:rsidRDefault="00DB129C" w:rsidP="00DB129C">
      <w:pPr>
        <w:tabs>
          <w:tab w:val="left" w:pos="-720"/>
        </w:tabs>
        <w:ind w:left="-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This policy defines standards and procedures required for the </w:t>
      </w:r>
      <w:r w:rsidR="00D17046">
        <w:rPr>
          <w:sz w:val="28"/>
          <w:szCs w:val="28"/>
        </w:rPr>
        <w:t>provision of health</w:t>
      </w:r>
      <w:r>
        <w:rPr>
          <w:sz w:val="28"/>
          <w:szCs w:val="28"/>
        </w:rPr>
        <w:t xml:space="preserve"> support services to students while they are the responsibility of the public education system. </w:t>
      </w:r>
    </w:p>
    <w:p w:rsidR="00DB129C" w:rsidRDefault="00DB129C" w:rsidP="00DB129C">
      <w:pPr>
        <w:tabs>
          <w:tab w:val="left" w:pos="-720"/>
        </w:tabs>
        <w:ind w:left="-720"/>
        <w:jc w:val="left"/>
        <w:rPr>
          <w:sz w:val="28"/>
          <w:szCs w:val="28"/>
        </w:rPr>
      </w:pPr>
    </w:p>
    <w:p w:rsidR="00DB129C" w:rsidRDefault="00DB129C" w:rsidP="00DB129C">
      <w:pPr>
        <w:tabs>
          <w:tab w:val="left" w:pos="-720"/>
        </w:tabs>
        <w:ind w:left="-720"/>
        <w:jc w:val="left"/>
        <w:rPr>
          <w:sz w:val="28"/>
          <w:szCs w:val="28"/>
        </w:rPr>
      </w:pPr>
    </w:p>
    <w:p w:rsidR="00DB129C" w:rsidRDefault="00DB129C" w:rsidP="00DB129C">
      <w:pPr>
        <w:tabs>
          <w:tab w:val="left" w:pos="-720"/>
        </w:tabs>
        <w:ind w:left="-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Main points for </w:t>
      </w:r>
      <w:r>
        <w:rPr>
          <w:b/>
          <w:sz w:val="28"/>
          <w:szCs w:val="28"/>
          <w:u w:val="single"/>
        </w:rPr>
        <w:t>Parents</w:t>
      </w:r>
      <w:r>
        <w:rPr>
          <w:sz w:val="28"/>
          <w:szCs w:val="28"/>
        </w:rPr>
        <w:t>:</w:t>
      </w:r>
    </w:p>
    <w:p w:rsidR="00DB129C" w:rsidRDefault="00DB129C" w:rsidP="00DB129C">
      <w:pPr>
        <w:tabs>
          <w:tab w:val="left" w:pos="-720"/>
        </w:tabs>
        <w:ind w:left="-720"/>
        <w:jc w:val="left"/>
        <w:rPr>
          <w:sz w:val="28"/>
          <w:szCs w:val="28"/>
        </w:rPr>
      </w:pPr>
    </w:p>
    <w:p w:rsidR="00DB129C" w:rsidRDefault="00DB129C" w:rsidP="00DB129C">
      <w:pPr>
        <w:pStyle w:val="ListParagraph"/>
        <w:numPr>
          <w:ilvl w:val="0"/>
          <w:numId w:val="1"/>
        </w:numPr>
        <w:tabs>
          <w:tab w:val="left" w:pos="-72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Parents requesting school personnel to administer medication or supervise the child’s self-administering of medication </w:t>
      </w:r>
      <w:r w:rsidRPr="007C2E1D">
        <w:rPr>
          <w:b/>
          <w:sz w:val="28"/>
          <w:szCs w:val="28"/>
          <w:u w:val="single"/>
        </w:rPr>
        <w:t>must</w:t>
      </w:r>
      <w:r>
        <w:rPr>
          <w:b/>
          <w:sz w:val="28"/>
          <w:szCs w:val="28"/>
          <w:u w:val="single"/>
        </w:rPr>
        <w:t xml:space="preserve"> inform in writing.</w:t>
      </w:r>
      <w:r>
        <w:rPr>
          <w:sz w:val="28"/>
          <w:szCs w:val="28"/>
        </w:rPr>
        <w:t xml:space="preserve"> </w:t>
      </w:r>
    </w:p>
    <w:p w:rsidR="00DB129C" w:rsidRDefault="00DB129C" w:rsidP="00DB129C">
      <w:pPr>
        <w:pStyle w:val="ListParagraph"/>
        <w:tabs>
          <w:tab w:val="left" w:pos="-720"/>
        </w:tabs>
        <w:ind w:left="0"/>
        <w:jc w:val="left"/>
        <w:rPr>
          <w:sz w:val="28"/>
          <w:szCs w:val="28"/>
        </w:rPr>
      </w:pPr>
    </w:p>
    <w:p w:rsidR="00DB129C" w:rsidRDefault="00DB129C" w:rsidP="00DB129C">
      <w:pPr>
        <w:pStyle w:val="ListParagraph"/>
        <w:tabs>
          <w:tab w:val="left" w:pos="-720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This must include:</w:t>
      </w:r>
    </w:p>
    <w:p w:rsidR="00DB129C" w:rsidRDefault="00DB129C" w:rsidP="00DB129C">
      <w:pPr>
        <w:pStyle w:val="ListParagraph"/>
        <w:numPr>
          <w:ilvl w:val="0"/>
          <w:numId w:val="2"/>
        </w:numPr>
        <w:tabs>
          <w:tab w:val="left" w:pos="-720"/>
        </w:tabs>
        <w:jc w:val="left"/>
        <w:rPr>
          <w:sz w:val="28"/>
          <w:szCs w:val="28"/>
        </w:rPr>
      </w:pPr>
      <w:r>
        <w:rPr>
          <w:sz w:val="28"/>
          <w:szCs w:val="28"/>
        </w:rPr>
        <w:t>An explanation of the student’s condition;</w:t>
      </w:r>
    </w:p>
    <w:p w:rsidR="00DB129C" w:rsidRDefault="00DB129C" w:rsidP="00DB129C">
      <w:pPr>
        <w:pStyle w:val="ListParagraph"/>
        <w:numPr>
          <w:ilvl w:val="0"/>
          <w:numId w:val="2"/>
        </w:numPr>
        <w:tabs>
          <w:tab w:val="left" w:pos="-720"/>
        </w:tabs>
        <w:jc w:val="left"/>
        <w:rPr>
          <w:sz w:val="28"/>
          <w:szCs w:val="28"/>
        </w:rPr>
      </w:pPr>
      <w:r>
        <w:rPr>
          <w:sz w:val="28"/>
          <w:szCs w:val="28"/>
        </w:rPr>
        <w:t>The care requested (i.e. administering, assisting, supervising, or reminding only);</w:t>
      </w:r>
    </w:p>
    <w:p w:rsidR="00DB129C" w:rsidRDefault="00DB129C" w:rsidP="00DB129C">
      <w:pPr>
        <w:pStyle w:val="ListParagraph"/>
        <w:numPr>
          <w:ilvl w:val="0"/>
          <w:numId w:val="2"/>
        </w:numPr>
        <w:tabs>
          <w:tab w:val="left" w:pos="-72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Instructions that clearly indicate: 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79342F">
        <w:rPr>
          <w:sz w:val="28"/>
          <w:szCs w:val="28"/>
        </w:rPr>
        <w:t>T</w:t>
      </w:r>
      <w:r>
        <w:rPr>
          <w:sz w:val="28"/>
          <w:szCs w:val="28"/>
        </w:rPr>
        <w:t>he name of the medication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</w:t>
      </w:r>
      <w:r w:rsidR="0079342F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sage, timing/frequency (when or how often). Ex: Please give 1                                                                                                                                                                                                     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teaspoon</w:t>
      </w:r>
      <w:proofErr w:type="gramEnd"/>
      <w:r>
        <w:rPr>
          <w:sz w:val="28"/>
          <w:szCs w:val="28"/>
        </w:rPr>
        <w:t xml:space="preserve"> cough syrup at 11:30, or remind child to use inhalant 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pump</w:t>
      </w:r>
      <w:proofErr w:type="gramEnd"/>
      <w:r>
        <w:rPr>
          <w:sz w:val="28"/>
          <w:szCs w:val="28"/>
        </w:rPr>
        <w:t xml:space="preserve"> around 2:00). If no time is indicated, specify how the school 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know when to administer the medication.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79342F">
        <w:rPr>
          <w:sz w:val="28"/>
          <w:szCs w:val="28"/>
        </w:rPr>
        <w:t>3) M</w:t>
      </w:r>
      <w:r>
        <w:rPr>
          <w:sz w:val="28"/>
          <w:szCs w:val="28"/>
        </w:rPr>
        <w:t>ethod of administration (Ex: To be taken with food or to be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taken</w:t>
      </w:r>
      <w:proofErr w:type="gramEnd"/>
      <w:r>
        <w:rPr>
          <w:sz w:val="28"/>
          <w:szCs w:val="28"/>
        </w:rPr>
        <w:t xml:space="preserve"> on an empty stomach.)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        4) </w:t>
      </w:r>
      <w:r w:rsidR="0079342F">
        <w:rPr>
          <w:sz w:val="28"/>
          <w:szCs w:val="28"/>
          <w:u w:val="single"/>
        </w:rPr>
        <w:t>F</w:t>
      </w:r>
      <w:r>
        <w:rPr>
          <w:sz w:val="28"/>
          <w:szCs w:val="28"/>
          <w:u w:val="single"/>
        </w:rPr>
        <w:t>or prescription medications</w:t>
      </w:r>
      <w:r>
        <w:rPr>
          <w:sz w:val="28"/>
          <w:szCs w:val="28"/>
        </w:rPr>
        <w:t xml:space="preserve">: the doctor’s name and phone 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number</w:t>
      </w:r>
      <w:proofErr w:type="gramEnd"/>
      <w:r>
        <w:rPr>
          <w:sz w:val="28"/>
          <w:szCs w:val="28"/>
        </w:rPr>
        <w:t xml:space="preserve">, and any significant side effects of which school personnel </w:t>
      </w:r>
    </w:p>
    <w:p w:rsidR="00DB129C" w:rsidRDefault="00DB129C" w:rsidP="00DB129C">
      <w:pPr>
        <w:tabs>
          <w:tab w:val="left" w:pos="-720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should</w:t>
      </w:r>
      <w:proofErr w:type="gramEnd"/>
      <w:r>
        <w:rPr>
          <w:sz w:val="28"/>
          <w:szCs w:val="28"/>
        </w:rPr>
        <w:t xml:space="preserve"> be aware.</w:t>
      </w:r>
    </w:p>
    <w:p w:rsidR="00DB129C" w:rsidRDefault="00DB129C" w:rsidP="00DB129C">
      <w:pPr>
        <w:pStyle w:val="ListParagraph"/>
        <w:numPr>
          <w:ilvl w:val="0"/>
          <w:numId w:val="1"/>
        </w:numPr>
        <w:tabs>
          <w:tab w:val="left" w:pos="-72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Parents </w:t>
      </w:r>
      <w:r w:rsidRPr="00CF66DD"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provide a sufficient supply of medication in its </w:t>
      </w:r>
      <w:r w:rsidRPr="00CF66DD">
        <w:rPr>
          <w:b/>
          <w:sz w:val="28"/>
          <w:szCs w:val="28"/>
          <w:u w:val="single"/>
        </w:rPr>
        <w:t>original container</w:t>
      </w:r>
      <w:r>
        <w:rPr>
          <w:sz w:val="28"/>
          <w:szCs w:val="28"/>
        </w:rPr>
        <w:t>, identified with the student’s name.</w:t>
      </w:r>
    </w:p>
    <w:p w:rsidR="00DB129C" w:rsidRDefault="00DB129C" w:rsidP="00DB129C">
      <w:pPr>
        <w:pStyle w:val="ListParagraph"/>
        <w:numPr>
          <w:ilvl w:val="0"/>
          <w:numId w:val="1"/>
        </w:numPr>
        <w:tabs>
          <w:tab w:val="left" w:pos="-72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Parents </w:t>
      </w:r>
      <w:r w:rsidRPr="00CF66DD">
        <w:rPr>
          <w:sz w:val="28"/>
          <w:szCs w:val="28"/>
          <w:u w:val="single"/>
        </w:rPr>
        <w:t>mu</w:t>
      </w:r>
      <w:r>
        <w:rPr>
          <w:sz w:val="28"/>
          <w:szCs w:val="28"/>
          <w:u w:val="single"/>
        </w:rPr>
        <w:t>st</w:t>
      </w:r>
      <w:r>
        <w:rPr>
          <w:sz w:val="28"/>
          <w:szCs w:val="28"/>
        </w:rPr>
        <w:t xml:space="preserve"> inform the school whenever their child is bringing medication (prescription and over-the-counter) to school.</w:t>
      </w:r>
    </w:p>
    <w:p w:rsidR="00DB129C" w:rsidRDefault="00DB129C" w:rsidP="00DB129C">
      <w:pPr>
        <w:tabs>
          <w:tab w:val="left" w:pos="-720"/>
        </w:tabs>
        <w:jc w:val="left"/>
        <w:rPr>
          <w:sz w:val="28"/>
          <w:szCs w:val="28"/>
        </w:rPr>
      </w:pPr>
    </w:p>
    <w:p w:rsidR="00DB129C" w:rsidRDefault="00DB129C" w:rsidP="00DB129C">
      <w:pPr>
        <w:tabs>
          <w:tab w:val="left" w:pos="-720"/>
        </w:tabs>
        <w:jc w:val="left"/>
        <w:rPr>
          <w:sz w:val="28"/>
          <w:szCs w:val="28"/>
        </w:rPr>
      </w:pPr>
    </w:p>
    <w:p w:rsidR="00DB129C" w:rsidRDefault="00DB129C" w:rsidP="00DB129C">
      <w:pPr>
        <w:tabs>
          <w:tab w:val="left" w:pos="-720"/>
        </w:tabs>
        <w:jc w:val="left"/>
        <w:rPr>
          <w:sz w:val="28"/>
          <w:szCs w:val="28"/>
        </w:rPr>
      </w:pPr>
      <w:r>
        <w:rPr>
          <w:sz w:val="28"/>
          <w:szCs w:val="28"/>
        </w:rPr>
        <w:t>To read this policy in its entirety, follow this link:</w:t>
      </w:r>
    </w:p>
    <w:p w:rsidR="00DB129C" w:rsidRDefault="00DB129C" w:rsidP="00DB129C">
      <w:pPr>
        <w:tabs>
          <w:tab w:val="left" w:pos="-72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5" w:history="1">
        <w:r w:rsidRPr="00750424">
          <w:rPr>
            <w:rStyle w:val="Hyperlink"/>
            <w:sz w:val="28"/>
            <w:szCs w:val="28"/>
          </w:rPr>
          <w:t>http://www.gnb.ca/0000/policies.asp</w:t>
        </w:r>
      </w:hyperlink>
    </w:p>
    <w:p w:rsidR="00DB129C" w:rsidRDefault="00DB129C" w:rsidP="00DB129C">
      <w:pPr>
        <w:tabs>
          <w:tab w:val="left" w:pos="0"/>
        </w:tabs>
        <w:ind w:hanging="720"/>
        <w:jc w:val="left"/>
        <w:rPr>
          <w:sz w:val="28"/>
          <w:szCs w:val="28"/>
        </w:rPr>
      </w:pPr>
    </w:p>
    <w:p w:rsidR="00DB129C" w:rsidRDefault="00DB129C" w:rsidP="00DB129C">
      <w:pPr>
        <w:tabs>
          <w:tab w:val="left" w:pos="0"/>
        </w:tabs>
        <w:ind w:hanging="720"/>
        <w:jc w:val="left"/>
        <w:rPr>
          <w:sz w:val="28"/>
          <w:szCs w:val="28"/>
        </w:rPr>
      </w:pPr>
    </w:p>
    <w:p w:rsidR="00DB129C" w:rsidRDefault="00DB129C" w:rsidP="00DB129C">
      <w:pPr>
        <w:tabs>
          <w:tab w:val="left" w:pos="0"/>
        </w:tabs>
        <w:ind w:hanging="720"/>
        <w:jc w:val="left"/>
        <w:rPr>
          <w:sz w:val="28"/>
          <w:szCs w:val="28"/>
        </w:rPr>
      </w:pPr>
    </w:p>
    <w:p w:rsidR="00686DFA" w:rsidRDefault="00686DFA" w:rsidP="00DB129C">
      <w:pPr>
        <w:ind w:left="-720"/>
        <w:jc w:val="left"/>
      </w:pPr>
    </w:p>
    <w:sectPr w:rsidR="00686DFA" w:rsidSect="0046280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5FD"/>
    <w:multiLevelType w:val="hybridMultilevel"/>
    <w:tmpl w:val="6F5A2E9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0BE3513"/>
    <w:multiLevelType w:val="hybridMultilevel"/>
    <w:tmpl w:val="707E2F8C"/>
    <w:lvl w:ilvl="0" w:tplc="5D669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129C"/>
    <w:rsid w:val="00006535"/>
    <w:rsid w:val="00011A85"/>
    <w:rsid w:val="000200EA"/>
    <w:rsid w:val="000248AD"/>
    <w:rsid w:val="00041327"/>
    <w:rsid w:val="000A529E"/>
    <w:rsid w:val="000D126C"/>
    <w:rsid w:val="0013043C"/>
    <w:rsid w:val="001317B3"/>
    <w:rsid w:val="001861AA"/>
    <w:rsid w:val="001B05FD"/>
    <w:rsid w:val="00412806"/>
    <w:rsid w:val="004B6A98"/>
    <w:rsid w:val="004D6603"/>
    <w:rsid w:val="00510EB1"/>
    <w:rsid w:val="005218FB"/>
    <w:rsid w:val="005D430D"/>
    <w:rsid w:val="006100E7"/>
    <w:rsid w:val="0061594C"/>
    <w:rsid w:val="00686DFA"/>
    <w:rsid w:val="006A72EB"/>
    <w:rsid w:val="006B56ED"/>
    <w:rsid w:val="006B5F4A"/>
    <w:rsid w:val="0072588B"/>
    <w:rsid w:val="00765357"/>
    <w:rsid w:val="007831B1"/>
    <w:rsid w:val="0079342F"/>
    <w:rsid w:val="007A6F81"/>
    <w:rsid w:val="007D4C8D"/>
    <w:rsid w:val="00860461"/>
    <w:rsid w:val="0086453D"/>
    <w:rsid w:val="009244C5"/>
    <w:rsid w:val="00943A7D"/>
    <w:rsid w:val="00950C06"/>
    <w:rsid w:val="0097362C"/>
    <w:rsid w:val="009B6E50"/>
    <w:rsid w:val="009C642A"/>
    <w:rsid w:val="009C6924"/>
    <w:rsid w:val="00A01CE1"/>
    <w:rsid w:val="00A01E09"/>
    <w:rsid w:val="00B01C55"/>
    <w:rsid w:val="00B93819"/>
    <w:rsid w:val="00BB5546"/>
    <w:rsid w:val="00C45023"/>
    <w:rsid w:val="00C9339B"/>
    <w:rsid w:val="00CD2FED"/>
    <w:rsid w:val="00CF1A52"/>
    <w:rsid w:val="00D17046"/>
    <w:rsid w:val="00DB129C"/>
    <w:rsid w:val="00DD1072"/>
    <w:rsid w:val="00E12F04"/>
    <w:rsid w:val="00E921FA"/>
    <w:rsid w:val="00EB53EA"/>
    <w:rsid w:val="00ED3258"/>
    <w:rsid w:val="00EF232E"/>
    <w:rsid w:val="00F47C58"/>
    <w:rsid w:val="00F6223D"/>
    <w:rsid w:val="00F74949"/>
    <w:rsid w:val="00FD5B1A"/>
    <w:rsid w:val="00F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nb.ca/0000/policies.as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1E611-2FA3-47C6-9381-4F90867AD75C}"/>
</file>

<file path=customXml/itemProps2.xml><?xml version="1.0" encoding="utf-8"?>
<ds:datastoreItem xmlns:ds="http://schemas.openxmlformats.org/officeDocument/2006/customXml" ds:itemID="{890FCF1E-B649-4CFA-A32A-435F5033CB12}"/>
</file>

<file path=customXml/itemProps3.xml><?xml version="1.0" encoding="utf-8"?>
<ds:datastoreItem xmlns:ds="http://schemas.openxmlformats.org/officeDocument/2006/customXml" ds:itemID="{CB30BBFD-2A03-495F-8CC4-346AB6046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Crowhurst</dc:creator>
  <cp:lastModifiedBy>Jacqueline Ebbett-Boyd</cp:lastModifiedBy>
  <cp:revision>2</cp:revision>
  <cp:lastPrinted>2012-09-06T16:38:00Z</cp:lastPrinted>
  <dcterms:created xsi:type="dcterms:W3CDTF">2013-09-25T22:21:00Z</dcterms:created>
  <dcterms:modified xsi:type="dcterms:W3CDTF">2013-09-25T22:21:00Z</dcterms:modified>
</cp:coreProperties>
</file>