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</w:t>
            </w:r>
            <w:proofErr w:type="spellEnd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6EC8E973" w14:textId="77777777" w:rsidR="0000182E" w:rsidRPr="0000182E" w:rsidRDefault="0000182E" w:rsidP="0000182E">
            <w:pPr>
              <w:rPr>
                <w:b/>
                <w:bCs/>
              </w:rPr>
            </w:pP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7777777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0FD13A41" w:rsidR="0000182E" w:rsidRDefault="007400C5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 2 French Immersion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F095BA" w14:textId="79DEC1D2" w:rsidR="007400C5" w:rsidRDefault="007400C5" w:rsidP="007400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Molly Kearney: </w:t>
            </w:r>
            <w:hyperlink r:id="rId10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molly.kearney@nbed.nb.ca</w:t>
              </w:r>
            </w:hyperlink>
          </w:p>
          <w:p w14:paraId="7B630837" w14:textId="108B7ABE" w:rsidR="007400C5" w:rsidRDefault="0000182E" w:rsidP="007400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4ABF2239" w14:textId="76850DD3" w:rsidR="007400C5" w:rsidRDefault="007400C5" w:rsidP="007400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Charlotte </w:t>
            </w:r>
            <w:proofErr w:type="spellStart"/>
            <w:r>
              <w:rPr>
                <w:rFonts w:ascii="Century Gothic" w:hAnsi="Century Gothic" w:cs="Arial"/>
                <w:b/>
              </w:rPr>
              <w:t>Dufort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: </w:t>
            </w:r>
            <w:hyperlink r:id="rId11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charlotte.dufort@nbed.nb.ca</w:t>
              </w:r>
            </w:hyperlink>
          </w:p>
          <w:p w14:paraId="62FCE6CA" w14:textId="77777777" w:rsidR="0000182E" w:rsidRDefault="0000182E" w:rsidP="007400C5">
            <w:pPr>
              <w:rPr>
                <w:rFonts w:ascii="Century Gothic" w:hAnsi="Century Gothic" w:cs="Arial"/>
                <w:b/>
              </w:rPr>
            </w:pPr>
          </w:p>
        </w:tc>
      </w:tr>
      <w:tr w:rsidR="0000182E" w:rsidRPr="00F173EB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Pr="007400C5" w:rsidRDefault="0000182E" w:rsidP="00523550">
            <w:pPr>
              <w:rPr>
                <w:rFonts w:ascii="Century Gothic" w:hAnsi="Century Gothic" w:cs="Arial"/>
                <w:b/>
              </w:rPr>
            </w:pPr>
            <w:r w:rsidRPr="007400C5">
              <w:rPr>
                <w:rFonts w:ascii="Century Gothic" w:hAnsi="Century Gothic" w:cs="Arial"/>
                <w:b/>
              </w:rPr>
              <w:t xml:space="preserve">Principal: </w:t>
            </w:r>
            <w:hyperlink r:id="rId12" w:history="1">
              <w:r w:rsidRPr="007400C5">
                <w:rPr>
                  <w:rStyle w:val="Hyperlink"/>
                  <w:rFonts w:ascii="Century Gothic" w:hAnsi="Century Gothic" w:cs="Arial"/>
                  <w:b/>
                </w:rPr>
                <w:t>sarah.mahar@nbed</w:t>
              </w:r>
            </w:hyperlink>
            <w:r w:rsidRPr="007400C5">
              <w:rPr>
                <w:rStyle w:val="Hyperlink"/>
                <w:rFonts w:ascii="Century Gothic" w:hAnsi="Century Gothic" w:cs="Arial"/>
                <w:b/>
              </w:rPr>
              <w:t>.nb.ca</w:t>
            </w:r>
            <w:r w:rsidRPr="007400C5">
              <w:rPr>
                <w:rFonts w:ascii="Century Gothic" w:hAnsi="Century Gothic" w:cs="Arial"/>
                <w:b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7400C5">
              <w:rPr>
                <w:rFonts w:ascii="Century Gothic" w:hAnsi="Century Gothic" w:cs="Arial"/>
                <w:b/>
              </w:rPr>
              <w:t xml:space="preserve">Vice-Principal: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Crowhurst</w:t>
            </w:r>
            <w:proofErr w:type="spellEnd"/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5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DE5451" w:rsidP="00523550">
            <w:pPr>
              <w:rPr>
                <w:rFonts w:ascii="Century Gothic" w:hAnsi="Century Gothic" w:cs="Arial"/>
                <w:b/>
              </w:rPr>
            </w:pPr>
            <w:hyperlink r:id="rId16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77777777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15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2E9AA40C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proofErr w:type="gramStart"/>
            <w:r w:rsidR="00014E79"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</w:t>
            </w:r>
            <w:proofErr w:type="gramEnd"/>
            <w:r w:rsidRPr="00BF1554">
              <w:rPr>
                <w:rFonts w:ascii="Century Gothic" w:hAnsi="Century Gothic" w:cs="Arial"/>
                <w:bCs/>
              </w:rPr>
              <w:t xml:space="preserve">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3239F842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1372231F" w14:textId="22724936" w:rsidR="0000182E" w:rsidRPr="0000182E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</w:tc>
      </w:tr>
      <w:tr w:rsidR="0000182E" w:rsidRPr="00017DA9" w14:paraId="0EEF5DFA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F53E07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B5955FA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0D4443F2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6D87541F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5091A" w14:textId="77777777" w:rsidR="0000182E" w:rsidRPr="009D08EB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4D2A6" w14:textId="64712DC3" w:rsidR="0000182E" w:rsidRPr="00945D78" w:rsidRDefault="00945D78" w:rsidP="00523550">
            <w:pPr>
              <w:rPr>
                <w:rFonts w:ascii="Century Gothic" w:hAnsi="Century Gothic" w:cs="Arial"/>
                <w:b/>
                <w:i/>
              </w:rPr>
            </w:pPr>
            <w:r w:rsidRPr="00945D78">
              <w:rPr>
                <w:rFonts w:ascii="Century Gothic" w:hAnsi="Century Gothic" w:cs="Arial"/>
                <w:b/>
                <w:i/>
              </w:rPr>
              <w:t xml:space="preserve">April </w:t>
            </w:r>
            <w:r w:rsidR="00443E1C">
              <w:rPr>
                <w:rFonts w:ascii="Century Gothic" w:hAnsi="Century Gothic" w:cs="Arial"/>
                <w:b/>
                <w:i/>
              </w:rPr>
              <w:t>7</w:t>
            </w:r>
            <w:r w:rsidR="00443E1C" w:rsidRPr="00443E1C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443E1C">
              <w:rPr>
                <w:rFonts w:ascii="Century Gothic" w:hAnsi="Century Gothic" w:cs="Arial"/>
                <w:b/>
                <w:i/>
              </w:rPr>
              <w:t>- 10</w:t>
            </w:r>
            <w:r w:rsidR="00443E1C" w:rsidRPr="00443E1C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443E1C">
              <w:rPr>
                <w:rFonts w:ascii="Century Gothic" w:hAnsi="Century Gothic" w:cs="Arial"/>
                <w:b/>
                <w:i/>
              </w:rPr>
              <w:t xml:space="preserve"> </w:t>
            </w:r>
            <w:r w:rsidRPr="00945D78">
              <w:rPr>
                <w:rFonts w:ascii="Century Gothic" w:hAnsi="Century Gothic" w:cs="Arial"/>
                <w:b/>
                <w:i/>
              </w:rPr>
              <w:t xml:space="preserve"> </w:t>
            </w:r>
          </w:p>
          <w:p w14:paraId="2C3D9472" w14:textId="5C871720" w:rsidR="00F173EB" w:rsidRDefault="00F173EB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Visit blog this week and take time to explore different pages</w:t>
            </w:r>
          </w:p>
          <w:p w14:paraId="525DF4CE" w14:textId="38B9F0F7" w:rsidR="007400C5" w:rsidRDefault="00F173EB" w:rsidP="00523550">
            <w:pPr>
              <w:rPr>
                <w:rFonts w:ascii="Century Gothic" w:hAnsi="Century Gothic" w:cs="Arial"/>
                <w:u w:val="single"/>
              </w:rPr>
            </w:pPr>
            <w:r w:rsidRPr="007400C5">
              <w:rPr>
                <w:rFonts w:ascii="Century Gothic" w:hAnsi="Century Gothic" w:cs="Arial"/>
                <w:u w:val="single"/>
              </w:rPr>
              <w:t>madamekearney.edublogs.org</w:t>
            </w:r>
          </w:p>
          <w:p w14:paraId="505DF631" w14:textId="5398CB50" w:rsidR="007400C5" w:rsidRDefault="007400C5" w:rsidP="00523550">
            <w:pPr>
              <w:rPr>
                <w:rFonts w:ascii="Century Gothic" w:hAnsi="Century Gothic" w:cs="Arial"/>
                <w:u w:val="single"/>
              </w:rPr>
            </w:pPr>
          </w:p>
          <w:p w14:paraId="27BC9860" w14:textId="7148537F" w:rsidR="007400C5" w:rsidRDefault="007400C5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Words of the week. Spell out words using materials at home (playdough, buttons, macaroni, etc.</w:t>
            </w:r>
            <w:r w:rsidR="00ED6004">
              <w:rPr>
                <w:rFonts w:ascii="Century Gothic" w:hAnsi="Century Gothic" w:cs="Arial"/>
                <w:b/>
              </w:rPr>
              <w:t xml:space="preserve">) Make a sentence orally and/ or written with the words of the week. </w:t>
            </w:r>
          </w:p>
          <w:p w14:paraId="74F258B3" w14:textId="0F08227B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</w:rPr>
              <w:t xml:space="preserve">je </w:t>
            </w:r>
            <w:proofErr w:type="spellStart"/>
            <w:r>
              <w:rPr>
                <w:rFonts w:ascii="Century Gothic" w:hAnsi="Century Gothic" w:cs="Arial"/>
              </w:rPr>
              <w:t>suis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461F94A9" w14:textId="684A50A0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proofErr w:type="spellStart"/>
            <w:r>
              <w:rPr>
                <w:rFonts w:ascii="Century Gothic" w:hAnsi="Century Gothic" w:cs="Arial"/>
              </w:rPr>
              <w:t>voici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0603F55A" w14:textId="40362C7A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proofErr w:type="spellStart"/>
            <w:r>
              <w:rPr>
                <w:rFonts w:ascii="Century Gothic" w:hAnsi="Century Gothic" w:cs="Arial"/>
              </w:rPr>
              <w:t>aime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79551CCF" w14:textId="176C20E8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proofErr w:type="spellStart"/>
            <w:r>
              <w:rPr>
                <w:rFonts w:ascii="Century Gothic" w:hAnsi="Century Gothic" w:cs="Arial"/>
              </w:rPr>
              <w:t>ami</w:t>
            </w:r>
            <w:proofErr w:type="spellEnd"/>
            <w:r>
              <w:rPr>
                <w:rFonts w:ascii="Century Gothic" w:hAnsi="Century Gothic" w:cs="Arial"/>
              </w:rPr>
              <w:t>(e)</w:t>
            </w:r>
          </w:p>
          <w:p w14:paraId="2A371B21" w14:textId="1299CFE6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</w:rPr>
              <w:t>arrive</w:t>
            </w:r>
          </w:p>
          <w:p w14:paraId="31C95710" w14:textId="32B8B68F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</w:rPr>
              <w:t xml:space="preserve">ma </w:t>
            </w:r>
            <w:proofErr w:type="spellStart"/>
            <w:r>
              <w:rPr>
                <w:rFonts w:ascii="Century Gothic" w:hAnsi="Century Gothic" w:cs="Arial"/>
              </w:rPr>
              <w:t>maison</w:t>
            </w:r>
            <w:proofErr w:type="spellEnd"/>
          </w:p>
          <w:p w14:paraId="0C5CA80A" w14:textId="77777777" w:rsidR="00F173EB" w:rsidRDefault="00F173EB" w:rsidP="00523550">
            <w:pPr>
              <w:rPr>
                <w:rFonts w:ascii="Century Gothic" w:hAnsi="Century Gothic" w:cs="Arial"/>
                <w:b/>
              </w:rPr>
            </w:pPr>
          </w:p>
          <w:p w14:paraId="01FD770B" w14:textId="69B4B459" w:rsidR="00F173EB" w:rsidRDefault="00F173EB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Spend 15-20 mins of reading using following site: </w:t>
            </w:r>
          </w:p>
          <w:p w14:paraId="3449BD69" w14:textId="77777777" w:rsidR="00F173EB" w:rsidRDefault="00F173EB" w:rsidP="00F173E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  <w:bdr w:val="none" w:sz="0" w:space="0" w:color="auto" w:frame="1"/>
              </w:rPr>
              <w:t>French Leveled books (no login)</w:t>
            </w:r>
          </w:p>
          <w:p w14:paraId="01BAE084" w14:textId="07B357E2" w:rsidR="00F173EB" w:rsidRPr="00F173EB" w:rsidRDefault="00DE5451" w:rsidP="00F173E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17" w:tgtFrame="_blank" w:history="1">
              <w:r w:rsidR="00F173EB">
                <w:rPr>
                  <w:rStyle w:val="Hyperlink"/>
                  <w:rFonts w:ascii="Century Gothic" w:hAnsi="Century Gothic" w:cs="Calibri"/>
                  <w:color w:val="954F72"/>
                  <w:sz w:val="22"/>
                  <w:szCs w:val="22"/>
                  <w:bdr w:val="none" w:sz="0" w:space="0" w:color="auto" w:frame="1"/>
                </w:rPr>
                <w:t>https://www.readinga-z.com/worldlanguages/french/leveled-books/</w:t>
              </w:r>
            </w:hyperlink>
          </w:p>
          <w:p w14:paraId="5B6C8717" w14:textId="15C4A199" w:rsidR="007400C5" w:rsidRPr="00F173EB" w:rsidRDefault="00F173EB" w:rsidP="00F173E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Comprehension questions at the end and activities.</w:t>
            </w: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31023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C35F5" w14:textId="6A4C0E46" w:rsidR="0000182E" w:rsidRPr="00F173EB" w:rsidRDefault="00F173EB" w:rsidP="00523550">
            <w:r>
              <w:rPr>
                <w:noProof/>
              </w:rPr>
              <w:drawing>
                <wp:inline distT="0" distB="0" distL="0" distR="0" wp14:anchorId="1AB1618C" wp14:editId="21F80004">
                  <wp:extent cx="2943225" cy="3819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7E84A502" w14:textId="77777777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70AD0C1E" w14:textId="77777777" w:rsidR="0000182E" w:rsidRDefault="0000182E" w:rsidP="00523550">
            <w:pPr>
              <w:rPr>
                <w:b/>
              </w:rPr>
            </w:pPr>
          </w:p>
          <w:p w14:paraId="15A5C507" w14:textId="08F85D3F" w:rsidR="00014E79" w:rsidRDefault="00101821" w:rsidP="00523550">
            <w:pPr>
              <w:rPr>
                <w:b/>
              </w:rPr>
            </w:pPr>
            <w:r>
              <w:rPr>
                <w:b/>
              </w:rPr>
              <w:t xml:space="preserve">Art: </w:t>
            </w:r>
          </w:p>
          <w:p w14:paraId="3B1DE7F8" w14:textId="38206568" w:rsidR="00101821" w:rsidRDefault="00101821" w:rsidP="00523550">
            <w:pPr>
              <w:rPr>
                <w:b/>
              </w:rPr>
            </w:pPr>
            <w:r>
              <w:rPr>
                <w:b/>
              </w:rPr>
              <w:t xml:space="preserve">Using only materials found outside, create an Easter egg or Easter bunny! </w:t>
            </w:r>
          </w:p>
          <w:p w14:paraId="33CB45DA" w14:textId="3210E951" w:rsidR="00ED6004" w:rsidRPr="009D08EB" w:rsidRDefault="00ED6004" w:rsidP="00523550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72CBB55B" w14:textId="77777777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0018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2AB"/>
    <w:multiLevelType w:val="hybridMultilevel"/>
    <w:tmpl w:val="958E13F4"/>
    <w:lvl w:ilvl="0" w:tplc="F7F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E"/>
    <w:rsid w:val="0000182E"/>
    <w:rsid w:val="00014E79"/>
    <w:rsid w:val="00101821"/>
    <w:rsid w:val="00443E1C"/>
    <w:rsid w:val="007400C5"/>
    <w:rsid w:val="00945D78"/>
    <w:rsid w:val="00C67027"/>
    <w:rsid w:val="00DE5451"/>
    <w:rsid w:val="00ED6004"/>
    <w:rsid w:val="00F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1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dget.nugent@nbed.nb.ca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.mahar@nbed" TargetMode="External"/><Relationship Id="rId17" Type="http://schemas.openxmlformats.org/officeDocument/2006/relationships/hyperlink" Target="https://www.readinga-z.com/worldlanguages/french/leveled-boo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orencevilleelementary@nbed.n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dufort@nbed.nb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dianne.lord@nbed.nb.ca" TargetMode="External"/><Relationship Id="rId10" Type="http://schemas.openxmlformats.org/officeDocument/2006/relationships/hyperlink" Target="mailto:molly.kearney@nbed.nb.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cynthia.crowhurst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9353C-98CF-4FF9-95AF-996ABFFDBDA2}"/>
</file>

<file path=customXml/itemProps2.xml><?xml version="1.0" encoding="utf-8"?>
<ds:datastoreItem xmlns:ds="http://schemas.openxmlformats.org/officeDocument/2006/customXml" ds:itemID="{73CD8B22-E046-4A14-A3A7-BBFB3C5A2F9E}"/>
</file>

<file path=customXml/itemProps3.xml><?xml version="1.0" encoding="utf-8"?>
<ds:datastoreItem xmlns:ds="http://schemas.openxmlformats.org/officeDocument/2006/customXml" ds:itemID="{BF6D8F1B-86F6-4398-9F81-E8405B2FE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Bridget (ASD-W)</dc:creator>
  <cp:keywords/>
  <dc:description/>
  <cp:lastModifiedBy>Mahar, Sarah (ASD-W)</cp:lastModifiedBy>
  <cp:revision>2</cp:revision>
  <dcterms:created xsi:type="dcterms:W3CDTF">2020-04-09T12:46:00Z</dcterms:created>
  <dcterms:modified xsi:type="dcterms:W3CDTF">2020-04-09T12:46:00Z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