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5A896" w14:textId="29E7EDBB" w:rsidR="00E02D00" w:rsidRPr="00F76189" w:rsidRDefault="00CD37A7" w:rsidP="00D01614">
      <w:pPr>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0327167F" wp14:editId="07777777">
                <wp:simplePos x="0" y="0"/>
                <wp:positionH relativeFrom="column">
                  <wp:posOffset>-68580</wp:posOffset>
                </wp:positionH>
                <wp:positionV relativeFrom="paragraph">
                  <wp:posOffset>-198120</wp:posOffset>
                </wp:positionV>
                <wp:extent cx="1371600" cy="10058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1371600" cy="1005840"/>
                        </a:xfrm>
                        <a:prstGeom prst="rect">
                          <a:avLst/>
                        </a:prstGeom>
                        <a:solidFill>
                          <a:schemeClr val="lt1"/>
                        </a:solidFill>
                        <a:ln w="6350">
                          <a:noFill/>
                        </a:ln>
                      </wps:spPr>
                      <wps:txbx>
                        <w:txbxContent>
                          <w:p w14:paraId="72B6A01C" w14:textId="77777777" w:rsidR="00CD37A7" w:rsidRDefault="00CD37A7">
                            <w:r>
                              <w:rPr>
                                <w:noProof/>
                              </w:rPr>
                              <w:drawing>
                                <wp:inline distT="0" distB="0" distL="0" distR="0" wp14:anchorId="33561A9E" wp14:editId="07777777">
                                  <wp:extent cx="914400" cy="9080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SD Logo (002) julie removed border.png"/>
                                          <pic:cNvPicPr/>
                                        </pic:nvPicPr>
                                        <pic:blipFill>
                                          <a:blip r:embed="rId8">
                                            <a:extLst>
                                              <a:ext uri="{28A0092B-C50C-407E-A947-70E740481C1C}">
                                                <a14:useLocalDpi xmlns:a14="http://schemas.microsoft.com/office/drawing/2010/main" val="0"/>
                                              </a:ext>
                                            </a:extLst>
                                          </a:blip>
                                          <a:stretch>
                                            <a:fillRect/>
                                          </a:stretch>
                                        </pic:blipFill>
                                        <pic:spPr>
                                          <a:xfrm>
                                            <a:off x="0" y="0"/>
                                            <a:ext cx="914400" cy="9080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27167F" id="_x0000_t202" coordsize="21600,21600" o:spt="202" path="m,l,21600r21600,l21600,xe">
                <v:stroke joinstyle="miter"/>
                <v:path gradientshapeok="t" o:connecttype="rect"/>
              </v:shapetype>
              <v:shape id="Text Box 1" o:spid="_x0000_s1026" type="#_x0000_t202" style="position:absolute;left:0;text-align:left;margin-left:-5.4pt;margin-top:-15.6pt;width:108pt;height:79.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" fillcolor="white [3201]" stroked="f" strokeweight=".5pt">
                <v:textbox>
                  <w:txbxContent>
                    <w:p w14:paraId="72B6A01C" w14:textId="77777777" w:rsidR="00CD37A7" w:rsidRDefault="00CD37A7">
                      <w:r>
                        <w:rPr>
                          <w:noProof/>
                        </w:rPr>
                        <w:drawing>
                          <wp:inline distT="0" distB="0" distL="0" distR="0" wp14:anchorId="33561A9E" wp14:editId="07777777">
                            <wp:extent cx="914400" cy="9080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SD Logo (002) julie removed border.png"/>
                                    <pic:cNvPicPr/>
                                  </pic:nvPicPr>
                                  <pic:blipFill>
                                    <a:blip r:embed="rId9">
                                      <a:extLst>
                                        <a:ext uri="{28A0092B-C50C-407E-A947-70E740481C1C}">
                                          <a14:useLocalDpi xmlns:a14="http://schemas.microsoft.com/office/drawing/2010/main" val="0"/>
                                        </a:ext>
                                      </a:extLst>
                                    </a:blip>
                                    <a:stretch>
                                      <a:fillRect/>
                                    </a:stretch>
                                  </pic:blipFill>
                                  <pic:spPr>
                                    <a:xfrm>
                                      <a:off x="0" y="0"/>
                                      <a:ext cx="914400" cy="908050"/>
                                    </a:xfrm>
                                    <a:prstGeom prst="rect">
                                      <a:avLst/>
                                    </a:prstGeom>
                                  </pic:spPr>
                                </pic:pic>
                              </a:graphicData>
                            </a:graphic>
                          </wp:inline>
                        </w:drawing>
                      </w:r>
                    </w:p>
                  </w:txbxContent>
                </v:textbox>
              </v:shape>
            </w:pict>
          </mc:Fallback>
        </mc:AlternateContent>
      </w:r>
      <w:r w:rsidR="00D01614" w:rsidRPr="00F76189">
        <w:rPr>
          <w:b/>
          <w:sz w:val="28"/>
          <w:szCs w:val="28"/>
        </w:rPr>
        <w:t xml:space="preserve"> </w:t>
      </w:r>
      <w:r w:rsidR="002B3598">
        <w:rPr>
          <w:b/>
          <w:sz w:val="28"/>
          <w:szCs w:val="28"/>
        </w:rPr>
        <w:t xml:space="preserve">Harvey High School </w:t>
      </w:r>
      <w:r w:rsidR="00D01614" w:rsidRPr="00F76189">
        <w:rPr>
          <w:b/>
          <w:sz w:val="28"/>
          <w:szCs w:val="28"/>
        </w:rPr>
        <w:t>IMPROVEMENT PLAN</w:t>
      </w:r>
      <w:r w:rsidR="00252AF9">
        <w:rPr>
          <w:b/>
          <w:sz w:val="28"/>
          <w:szCs w:val="28"/>
        </w:rPr>
        <w:t xml:space="preserve"> - MATH</w:t>
      </w:r>
    </w:p>
    <w:p w14:paraId="5E928250" w14:textId="2E3B6EB6" w:rsidR="00D01614" w:rsidRPr="00F76189" w:rsidRDefault="002B3598" w:rsidP="00D01614">
      <w:pPr>
        <w:jc w:val="center"/>
        <w:rPr>
          <w:b/>
          <w:sz w:val="28"/>
          <w:szCs w:val="28"/>
        </w:rPr>
      </w:pPr>
      <w:r>
        <w:rPr>
          <w:b/>
          <w:sz w:val="28"/>
          <w:szCs w:val="28"/>
        </w:rPr>
        <w:t>2019-2020</w:t>
      </w:r>
    </w:p>
    <w:p w14:paraId="01D01465" w14:textId="77777777" w:rsidR="00D01614" w:rsidRDefault="00D01614"/>
    <w:p w14:paraId="04295773" w14:textId="77777777" w:rsidR="00D01614" w:rsidRPr="00F76189" w:rsidRDefault="00D01614" w:rsidP="00811DC6">
      <w:pPr>
        <w:pBdr>
          <w:top w:val="single" w:sz="4" w:space="1" w:color="auto"/>
          <w:left w:val="single" w:sz="4" w:space="4" w:color="auto"/>
          <w:bottom w:val="single" w:sz="4" w:space="1" w:color="auto"/>
          <w:right w:val="single" w:sz="4" w:space="3" w:color="auto"/>
        </w:pBdr>
        <w:rPr>
          <w:b/>
          <w:sz w:val="24"/>
          <w:szCs w:val="24"/>
        </w:rPr>
      </w:pPr>
      <w:r w:rsidRPr="00F76189">
        <w:rPr>
          <w:b/>
          <w:sz w:val="24"/>
          <w:szCs w:val="24"/>
        </w:rPr>
        <w:t xml:space="preserve">Data Snapshot Summary: </w:t>
      </w:r>
    </w:p>
    <w:p w14:paraId="6A6F95BE" w14:textId="77777777" w:rsidR="00811DC6" w:rsidRDefault="002B3598" w:rsidP="00811DC6">
      <w:pPr>
        <w:pBdr>
          <w:top w:val="single" w:sz="4" w:space="1" w:color="auto"/>
          <w:left w:val="single" w:sz="4" w:space="4" w:color="auto"/>
          <w:bottom w:val="single" w:sz="4" w:space="1" w:color="auto"/>
          <w:right w:val="single" w:sz="4" w:space="3" w:color="auto"/>
        </w:pBdr>
        <w:rPr>
          <w:b/>
          <w:color w:val="FF0000"/>
          <w:sz w:val="24"/>
          <w:szCs w:val="24"/>
        </w:rPr>
      </w:pPr>
      <w:r w:rsidRPr="002B3598">
        <w:rPr>
          <w:b/>
          <w:sz w:val="24"/>
          <w:szCs w:val="24"/>
        </w:rPr>
        <w:t xml:space="preserve">  </w:t>
      </w:r>
      <w:r w:rsidRPr="0074565B">
        <w:rPr>
          <w:b/>
          <w:sz w:val="24"/>
          <w:szCs w:val="24"/>
        </w:rPr>
        <w:t>Goal:   Harvey High School staff will strengthen established formative assessment practices and work collaboratively to develop assessment capable learners.</w:t>
      </w:r>
      <w:r w:rsidR="00CC67E9">
        <w:rPr>
          <w:b/>
          <w:color w:val="FF0000"/>
          <w:sz w:val="24"/>
          <w:szCs w:val="24"/>
        </w:rPr>
        <w:t xml:space="preserve"> </w:t>
      </w:r>
    </w:p>
    <w:p w14:paraId="4308776A" w14:textId="124DA72F" w:rsidR="00D01614" w:rsidRPr="00F76189" w:rsidRDefault="00D01614" w:rsidP="00811DC6">
      <w:pPr>
        <w:pBdr>
          <w:top w:val="single" w:sz="4" w:space="1" w:color="auto"/>
          <w:left w:val="single" w:sz="4" w:space="4" w:color="auto"/>
          <w:bottom w:val="single" w:sz="4" w:space="1" w:color="auto"/>
          <w:right w:val="single" w:sz="4" w:space="3" w:color="auto"/>
        </w:pBdr>
        <w:rPr>
          <w:b/>
          <w:sz w:val="24"/>
          <w:szCs w:val="24"/>
        </w:rPr>
      </w:pPr>
      <w:r w:rsidRPr="00F76189">
        <w:rPr>
          <w:b/>
          <w:sz w:val="24"/>
          <w:szCs w:val="24"/>
        </w:rPr>
        <w:t>Indicators of Success:</w:t>
      </w:r>
    </w:p>
    <w:p w14:paraId="674C38E2" w14:textId="77777777" w:rsidR="00F76189" w:rsidRDefault="00F76189" w:rsidP="00811DC6">
      <w:pPr>
        <w:pBdr>
          <w:top w:val="single" w:sz="4" w:space="1" w:color="auto"/>
          <w:left w:val="single" w:sz="4" w:space="4" w:color="auto"/>
          <w:bottom w:val="single" w:sz="4" w:space="1" w:color="auto"/>
          <w:right w:val="single" w:sz="4" w:space="3" w:color="auto"/>
        </w:pBdr>
      </w:pPr>
    </w:p>
    <w:p w14:paraId="1E236DD6" w14:textId="77777777" w:rsidR="00F76189" w:rsidRDefault="00F76189" w:rsidP="00811DC6">
      <w:pPr>
        <w:pBdr>
          <w:top w:val="single" w:sz="4" w:space="1" w:color="auto"/>
          <w:left w:val="single" w:sz="4" w:space="4" w:color="auto"/>
          <w:bottom w:val="single" w:sz="4" w:space="1" w:color="auto"/>
          <w:right w:val="single" w:sz="4" w:space="3" w:color="auto"/>
        </w:pBdr>
      </w:pPr>
    </w:p>
    <w:p w14:paraId="20D63AF6" w14:textId="77777777" w:rsidR="00D01614" w:rsidRDefault="00D01614" w:rsidP="00D01614">
      <w:pPr>
        <w:spacing w:after="0"/>
      </w:pPr>
    </w:p>
    <w:tbl>
      <w:tblPr>
        <w:tblStyle w:val="TableGrid"/>
        <w:tblW w:w="18900" w:type="dxa"/>
        <w:tblInd w:w="-105" w:type="dxa"/>
        <w:tblLayout w:type="fixed"/>
        <w:tblLook w:val="04A0" w:firstRow="1" w:lastRow="0" w:firstColumn="1" w:lastColumn="0" w:noHBand="0" w:noVBand="1"/>
      </w:tblPr>
      <w:tblGrid>
        <w:gridCol w:w="4966"/>
        <w:gridCol w:w="2054"/>
        <w:gridCol w:w="1644"/>
        <w:gridCol w:w="1776"/>
        <w:gridCol w:w="1710"/>
        <w:gridCol w:w="1710"/>
        <w:gridCol w:w="2520"/>
        <w:gridCol w:w="2520"/>
      </w:tblGrid>
      <w:tr w:rsidR="00811DC6" w14:paraId="4D912C96" w14:textId="2E735DD4" w:rsidTr="00811DC6">
        <w:tc>
          <w:tcPr>
            <w:tcW w:w="4966" w:type="dxa"/>
            <w:tcBorders>
              <w:top w:val="single" w:sz="12" w:space="0" w:color="auto"/>
              <w:left w:val="single" w:sz="12" w:space="0" w:color="auto"/>
              <w:right w:val="single" w:sz="12" w:space="0" w:color="auto"/>
            </w:tcBorders>
          </w:tcPr>
          <w:p w14:paraId="45D8AED6" w14:textId="6FF0BF1F" w:rsidR="00811DC6" w:rsidRPr="00D01614" w:rsidRDefault="00811DC6" w:rsidP="00DB2F68">
            <w:pPr>
              <w:tabs>
                <w:tab w:val="center" w:pos="2375"/>
                <w:tab w:val="left" w:pos="3927"/>
              </w:tabs>
              <w:rPr>
                <w:b/>
              </w:rPr>
            </w:pPr>
            <w:r>
              <w:rPr>
                <w:b/>
              </w:rPr>
              <w:tab/>
            </w:r>
            <w:r w:rsidRPr="00D01614">
              <w:rPr>
                <w:b/>
              </w:rPr>
              <w:t>STRATEGIES/ACTIONS</w:t>
            </w:r>
            <w:r>
              <w:rPr>
                <w:b/>
              </w:rPr>
              <w:tab/>
            </w:r>
          </w:p>
        </w:tc>
        <w:tc>
          <w:tcPr>
            <w:tcW w:w="3698" w:type="dxa"/>
            <w:gridSpan w:val="2"/>
            <w:tcBorders>
              <w:top w:val="single" w:sz="12" w:space="0" w:color="auto"/>
              <w:left w:val="single" w:sz="12" w:space="0" w:color="auto"/>
              <w:right w:val="single" w:sz="12" w:space="0" w:color="auto"/>
            </w:tcBorders>
          </w:tcPr>
          <w:p w14:paraId="599A8AD2" w14:textId="77777777" w:rsidR="00811DC6" w:rsidRPr="00D01614" w:rsidRDefault="00811DC6" w:rsidP="00D01614">
            <w:pPr>
              <w:jc w:val="center"/>
              <w:rPr>
                <w:b/>
              </w:rPr>
            </w:pPr>
            <w:r w:rsidRPr="00D01614">
              <w:rPr>
                <w:b/>
              </w:rPr>
              <w:t>IMPLEMENTATION PLAN</w:t>
            </w:r>
          </w:p>
        </w:tc>
        <w:tc>
          <w:tcPr>
            <w:tcW w:w="5196" w:type="dxa"/>
            <w:gridSpan w:val="3"/>
            <w:tcBorders>
              <w:top w:val="single" w:sz="12" w:space="0" w:color="auto"/>
              <w:left w:val="single" w:sz="12" w:space="0" w:color="auto"/>
              <w:right w:val="single" w:sz="12" w:space="0" w:color="auto"/>
            </w:tcBorders>
          </w:tcPr>
          <w:p w14:paraId="74B8C6E1" w14:textId="77777777" w:rsidR="00811DC6" w:rsidRPr="00D01614" w:rsidRDefault="00811DC6" w:rsidP="00D01614">
            <w:pPr>
              <w:jc w:val="center"/>
              <w:rPr>
                <w:b/>
              </w:rPr>
            </w:pPr>
            <w:r w:rsidRPr="00D01614">
              <w:rPr>
                <w:b/>
              </w:rPr>
              <w:t>MONITORING PLAN</w:t>
            </w:r>
          </w:p>
        </w:tc>
        <w:tc>
          <w:tcPr>
            <w:tcW w:w="5040" w:type="dxa"/>
            <w:gridSpan w:val="2"/>
            <w:tcBorders>
              <w:top w:val="single" w:sz="12" w:space="0" w:color="auto"/>
              <w:left w:val="single" w:sz="12" w:space="0" w:color="auto"/>
              <w:right w:val="single" w:sz="12" w:space="0" w:color="auto"/>
            </w:tcBorders>
          </w:tcPr>
          <w:p w14:paraId="45AA7CB9" w14:textId="77777777" w:rsidR="00811DC6" w:rsidRPr="00D01614" w:rsidRDefault="00811DC6" w:rsidP="00B334D7">
            <w:pPr>
              <w:jc w:val="center"/>
              <w:rPr>
                <w:b/>
              </w:rPr>
            </w:pPr>
            <w:r w:rsidRPr="00D01614">
              <w:rPr>
                <w:b/>
              </w:rPr>
              <w:t xml:space="preserve">MONITORING </w:t>
            </w:r>
            <w:r>
              <w:rPr>
                <w:b/>
              </w:rPr>
              <w:t>UPDATES</w:t>
            </w:r>
          </w:p>
        </w:tc>
      </w:tr>
      <w:tr w:rsidR="00811DC6" w14:paraId="478ECA1B" w14:textId="1FEEDB6D" w:rsidTr="00811DC6">
        <w:tc>
          <w:tcPr>
            <w:tcW w:w="4966" w:type="dxa"/>
            <w:tcBorders>
              <w:left w:val="single" w:sz="12" w:space="0" w:color="auto"/>
              <w:right w:val="single" w:sz="12" w:space="0" w:color="auto"/>
            </w:tcBorders>
          </w:tcPr>
          <w:p w14:paraId="04CB6EC2" w14:textId="77777777" w:rsidR="00811DC6" w:rsidRPr="00F76189" w:rsidRDefault="00811DC6" w:rsidP="00F76189">
            <w:pPr>
              <w:jc w:val="center"/>
              <w:rPr>
                <w:b/>
              </w:rPr>
            </w:pPr>
            <w:r w:rsidRPr="00F76189">
              <w:rPr>
                <w:b/>
              </w:rPr>
              <w:t>Strategy/Action</w:t>
            </w:r>
          </w:p>
        </w:tc>
        <w:tc>
          <w:tcPr>
            <w:tcW w:w="2054" w:type="dxa"/>
            <w:tcBorders>
              <w:left w:val="single" w:sz="12" w:space="0" w:color="auto"/>
            </w:tcBorders>
          </w:tcPr>
          <w:p w14:paraId="6834DB99" w14:textId="77777777" w:rsidR="00811DC6" w:rsidRPr="00F76189" w:rsidRDefault="00811DC6" w:rsidP="00F76189">
            <w:pPr>
              <w:jc w:val="center"/>
              <w:rPr>
                <w:b/>
              </w:rPr>
            </w:pPr>
            <w:r w:rsidRPr="00F76189">
              <w:rPr>
                <w:b/>
              </w:rPr>
              <w:t>Responsibility</w:t>
            </w:r>
          </w:p>
        </w:tc>
        <w:tc>
          <w:tcPr>
            <w:tcW w:w="1644" w:type="dxa"/>
            <w:tcBorders>
              <w:right w:val="single" w:sz="12" w:space="0" w:color="auto"/>
            </w:tcBorders>
          </w:tcPr>
          <w:p w14:paraId="00A35C47" w14:textId="77777777" w:rsidR="00811DC6" w:rsidRPr="00F76189" w:rsidRDefault="00811DC6" w:rsidP="00F76189">
            <w:pPr>
              <w:jc w:val="center"/>
              <w:rPr>
                <w:b/>
              </w:rPr>
            </w:pPr>
            <w:r w:rsidRPr="00F76189">
              <w:rPr>
                <w:b/>
              </w:rPr>
              <w:t>Timeframe</w:t>
            </w:r>
          </w:p>
        </w:tc>
        <w:tc>
          <w:tcPr>
            <w:tcW w:w="1776" w:type="dxa"/>
            <w:tcBorders>
              <w:left w:val="single" w:sz="12" w:space="0" w:color="auto"/>
            </w:tcBorders>
          </w:tcPr>
          <w:p w14:paraId="6A82BB48" w14:textId="77777777" w:rsidR="00811DC6" w:rsidRPr="00F76189" w:rsidRDefault="00811DC6" w:rsidP="00F76189">
            <w:pPr>
              <w:jc w:val="center"/>
              <w:rPr>
                <w:b/>
              </w:rPr>
            </w:pPr>
            <w:r w:rsidRPr="00F76189">
              <w:rPr>
                <w:b/>
              </w:rPr>
              <w:t>Evidence</w:t>
            </w:r>
          </w:p>
        </w:tc>
        <w:tc>
          <w:tcPr>
            <w:tcW w:w="1710" w:type="dxa"/>
          </w:tcPr>
          <w:p w14:paraId="120A44C7" w14:textId="77777777" w:rsidR="00811DC6" w:rsidRPr="00F76189" w:rsidRDefault="00811DC6" w:rsidP="00F76189">
            <w:pPr>
              <w:jc w:val="center"/>
              <w:rPr>
                <w:b/>
              </w:rPr>
            </w:pPr>
            <w:r w:rsidRPr="00F76189">
              <w:rPr>
                <w:b/>
              </w:rPr>
              <w:t>Accountability</w:t>
            </w:r>
          </w:p>
        </w:tc>
        <w:tc>
          <w:tcPr>
            <w:tcW w:w="1710" w:type="dxa"/>
            <w:tcBorders>
              <w:right w:val="single" w:sz="12" w:space="0" w:color="auto"/>
            </w:tcBorders>
          </w:tcPr>
          <w:p w14:paraId="510D65A7" w14:textId="77777777" w:rsidR="00811DC6" w:rsidRPr="00F76189" w:rsidRDefault="00811DC6" w:rsidP="00F76189">
            <w:pPr>
              <w:jc w:val="center"/>
              <w:rPr>
                <w:b/>
              </w:rPr>
            </w:pPr>
            <w:r w:rsidRPr="00F76189">
              <w:rPr>
                <w:b/>
              </w:rPr>
              <w:t>Frequency</w:t>
            </w:r>
          </w:p>
        </w:tc>
        <w:tc>
          <w:tcPr>
            <w:tcW w:w="2520" w:type="dxa"/>
            <w:tcBorders>
              <w:left w:val="single" w:sz="12" w:space="0" w:color="auto"/>
            </w:tcBorders>
          </w:tcPr>
          <w:p w14:paraId="67074E0C" w14:textId="77777777" w:rsidR="00811DC6" w:rsidRPr="00F76189" w:rsidRDefault="00811DC6" w:rsidP="00F76189">
            <w:pPr>
              <w:jc w:val="center"/>
              <w:rPr>
                <w:b/>
              </w:rPr>
            </w:pPr>
            <w:r w:rsidRPr="00F76189">
              <w:rPr>
                <w:b/>
              </w:rPr>
              <w:t>Impact</w:t>
            </w:r>
          </w:p>
        </w:tc>
        <w:tc>
          <w:tcPr>
            <w:tcW w:w="2520" w:type="dxa"/>
            <w:tcBorders>
              <w:right w:val="single" w:sz="12" w:space="0" w:color="auto"/>
            </w:tcBorders>
          </w:tcPr>
          <w:p w14:paraId="52D1FD31" w14:textId="77777777" w:rsidR="00811DC6" w:rsidRPr="00F76189" w:rsidRDefault="00811DC6" w:rsidP="00F76189">
            <w:pPr>
              <w:jc w:val="center"/>
              <w:rPr>
                <w:b/>
              </w:rPr>
            </w:pPr>
            <w:r w:rsidRPr="00F76189">
              <w:rPr>
                <w:b/>
              </w:rPr>
              <w:t>Next Steps</w:t>
            </w:r>
          </w:p>
        </w:tc>
      </w:tr>
      <w:tr w:rsidR="00811DC6" w14:paraId="67E036F2" w14:textId="12DA6633" w:rsidTr="00811DC6">
        <w:tc>
          <w:tcPr>
            <w:tcW w:w="4966" w:type="dxa"/>
            <w:tcBorders>
              <w:left w:val="single" w:sz="12" w:space="0" w:color="auto"/>
              <w:right w:val="single" w:sz="12" w:space="0" w:color="auto"/>
            </w:tcBorders>
          </w:tcPr>
          <w:p w14:paraId="1D87C2BD" w14:textId="77777777" w:rsidR="00811DC6" w:rsidRPr="00D01614" w:rsidRDefault="00811DC6" w:rsidP="00D01614">
            <w:pPr>
              <w:rPr>
                <w:i/>
                <w:sz w:val="18"/>
                <w:szCs w:val="18"/>
              </w:rPr>
            </w:pPr>
            <w:r w:rsidRPr="00D01614">
              <w:rPr>
                <w:i/>
                <w:sz w:val="18"/>
                <w:szCs w:val="18"/>
              </w:rPr>
              <w:t>(List the strategies and actions for realizing this goal, each in a new row.)</w:t>
            </w:r>
          </w:p>
        </w:tc>
        <w:tc>
          <w:tcPr>
            <w:tcW w:w="2054" w:type="dxa"/>
            <w:tcBorders>
              <w:left w:val="single" w:sz="12" w:space="0" w:color="auto"/>
            </w:tcBorders>
          </w:tcPr>
          <w:p w14:paraId="19F82AA6" w14:textId="77777777" w:rsidR="00811DC6" w:rsidRPr="00D01614" w:rsidRDefault="00811DC6" w:rsidP="00D01614">
            <w:pPr>
              <w:rPr>
                <w:i/>
                <w:sz w:val="18"/>
                <w:szCs w:val="18"/>
              </w:rPr>
            </w:pPr>
            <w:r w:rsidRPr="00D01614">
              <w:rPr>
                <w:i/>
                <w:sz w:val="18"/>
                <w:szCs w:val="18"/>
              </w:rPr>
              <w:t>(Who is implementing this strategy/action?)</w:t>
            </w:r>
          </w:p>
        </w:tc>
        <w:tc>
          <w:tcPr>
            <w:tcW w:w="1644" w:type="dxa"/>
            <w:tcBorders>
              <w:right w:val="single" w:sz="12" w:space="0" w:color="auto"/>
            </w:tcBorders>
          </w:tcPr>
          <w:p w14:paraId="7E02B15E" w14:textId="77777777" w:rsidR="00811DC6" w:rsidRPr="00D01614" w:rsidRDefault="00811DC6" w:rsidP="00D01614">
            <w:pPr>
              <w:rPr>
                <w:i/>
                <w:sz w:val="18"/>
                <w:szCs w:val="18"/>
              </w:rPr>
            </w:pPr>
            <w:r w:rsidRPr="00D01614">
              <w:rPr>
                <w:i/>
                <w:sz w:val="18"/>
                <w:szCs w:val="18"/>
              </w:rPr>
              <w:t>(In what timeframe/date range will implementation occur?)</w:t>
            </w:r>
          </w:p>
        </w:tc>
        <w:tc>
          <w:tcPr>
            <w:tcW w:w="1776" w:type="dxa"/>
            <w:tcBorders>
              <w:left w:val="single" w:sz="12" w:space="0" w:color="auto"/>
            </w:tcBorders>
          </w:tcPr>
          <w:p w14:paraId="7C9386EA" w14:textId="77777777" w:rsidR="00811DC6" w:rsidRPr="00D01614" w:rsidRDefault="00811DC6" w:rsidP="00D01614">
            <w:pPr>
              <w:rPr>
                <w:i/>
                <w:sz w:val="18"/>
                <w:szCs w:val="18"/>
              </w:rPr>
            </w:pPr>
            <w:r w:rsidRPr="00D01614">
              <w:rPr>
                <w:i/>
                <w:sz w:val="18"/>
                <w:szCs w:val="18"/>
              </w:rPr>
              <w:t>(What evidence will be examined?)</w:t>
            </w:r>
          </w:p>
        </w:tc>
        <w:tc>
          <w:tcPr>
            <w:tcW w:w="1710" w:type="dxa"/>
          </w:tcPr>
          <w:p w14:paraId="169C01C4" w14:textId="77777777" w:rsidR="00811DC6" w:rsidRPr="00D01614" w:rsidRDefault="00811DC6" w:rsidP="00D01614">
            <w:pPr>
              <w:rPr>
                <w:i/>
                <w:sz w:val="18"/>
                <w:szCs w:val="18"/>
              </w:rPr>
            </w:pPr>
            <w:r w:rsidRPr="00D01614">
              <w:rPr>
                <w:i/>
                <w:sz w:val="18"/>
                <w:szCs w:val="18"/>
              </w:rPr>
              <w:t>(Who is examining the evidence?)</w:t>
            </w:r>
          </w:p>
        </w:tc>
        <w:tc>
          <w:tcPr>
            <w:tcW w:w="1710" w:type="dxa"/>
            <w:tcBorders>
              <w:right w:val="single" w:sz="12" w:space="0" w:color="auto"/>
            </w:tcBorders>
          </w:tcPr>
          <w:p w14:paraId="36FB3118" w14:textId="77777777" w:rsidR="00811DC6" w:rsidRPr="00D01614" w:rsidRDefault="00811DC6" w:rsidP="00D01614">
            <w:pPr>
              <w:rPr>
                <w:i/>
                <w:sz w:val="18"/>
                <w:szCs w:val="18"/>
              </w:rPr>
            </w:pPr>
            <w:r w:rsidRPr="00D01614">
              <w:rPr>
                <w:i/>
                <w:sz w:val="18"/>
                <w:szCs w:val="18"/>
              </w:rPr>
              <w:t>(At what frequency will the evidence be examined?)</w:t>
            </w:r>
          </w:p>
        </w:tc>
        <w:tc>
          <w:tcPr>
            <w:tcW w:w="2520" w:type="dxa"/>
            <w:tcBorders>
              <w:left w:val="single" w:sz="12" w:space="0" w:color="auto"/>
            </w:tcBorders>
          </w:tcPr>
          <w:p w14:paraId="3E88BB2E" w14:textId="77777777" w:rsidR="00811DC6" w:rsidRPr="00D01614" w:rsidRDefault="00811DC6" w:rsidP="00D01614">
            <w:pPr>
              <w:rPr>
                <w:i/>
                <w:sz w:val="18"/>
                <w:szCs w:val="18"/>
              </w:rPr>
            </w:pPr>
            <w:r w:rsidRPr="00D01614">
              <w:rPr>
                <w:i/>
                <w:sz w:val="18"/>
                <w:szCs w:val="18"/>
              </w:rPr>
              <w:t>(What has been the impact of this strategy/action toward achievement of the goal?)</w:t>
            </w:r>
          </w:p>
        </w:tc>
        <w:tc>
          <w:tcPr>
            <w:tcW w:w="2520" w:type="dxa"/>
            <w:tcBorders>
              <w:right w:val="single" w:sz="12" w:space="0" w:color="auto"/>
            </w:tcBorders>
          </w:tcPr>
          <w:p w14:paraId="114AC8CC" w14:textId="77777777" w:rsidR="00811DC6" w:rsidRDefault="00811DC6" w:rsidP="00D01614"/>
        </w:tc>
      </w:tr>
      <w:tr w:rsidR="00811DC6" w14:paraId="493C5D24" w14:textId="1B43464C" w:rsidTr="00811DC6">
        <w:tc>
          <w:tcPr>
            <w:tcW w:w="4966" w:type="dxa"/>
            <w:tcBorders>
              <w:left w:val="single" w:sz="12" w:space="0" w:color="auto"/>
              <w:right w:val="single" w:sz="12" w:space="0" w:color="auto"/>
            </w:tcBorders>
          </w:tcPr>
          <w:p w14:paraId="40DDDC3D" w14:textId="73C30F86" w:rsidR="00811DC6" w:rsidRDefault="00811DC6" w:rsidP="00752BDA">
            <w:pPr>
              <w:pStyle w:val="NoSpacing"/>
            </w:pPr>
            <w:r w:rsidRPr="00752BDA">
              <w:t xml:space="preserve">Develop a plan for 2019-2020 for </w:t>
            </w:r>
            <w:r>
              <w:t xml:space="preserve">IXL </w:t>
            </w:r>
            <w:r w:rsidRPr="00752BDA">
              <w:t>diagnostic assessments</w:t>
            </w:r>
            <w:r>
              <w:t>.</w:t>
            </w:r>
          </w:p>
        </w:tc>
        <w:tc>
          <w:tcPr>
            <w:tcW w:w="2054" w:type="dxa"/>
            <w:tcBorders>
              <w:left w:val="single" w:sz="12" w:space="0" w:color="auto"/>
            </w:tcBorders>
          </w:tcPr>
          <w:p w14:paraId="401073C6" w14:textId="768C079E" w:rsidR="00811DC6" w:rsidRDefault="00811DC6" w:rsidP="00D01614">
            <w:r w:rsidRPr="002B3598">
              <w:t>Math PLC, Admin, Resource</w:t>
            </w:r>
          </w:p>
        </w:tc>
        <w:tc>
          <w:tcPr>
            <w:tcW w:w="1644" w:type="dxa"/>
            <w:tcBorders>
              <w:right w:val="single" w:sz="12" w:space="0" w:color="auto"/>
            </w:tcBorders>
          </w:tcPr>
          <w:p w14:paraId="2D8A3AFB" w14:textId="77777777" w:rsidR="00811DC6" w:rsidRDefault="00811DC6" w:rsidP="00D01614">
            <w:r w:rsidRPr="00752BDA">
              <w:t>Aug. 29, 2019</w:t>
            </w:r>
          </w:p>
          <w:p w14:paraId="0DB724BE" w14:textId="300BBB05" w:rsidR="00811DC6" w:rsidRPr="00C52FE0" w:rsidRDefault="00811DC6" w:rsidP="00D01614">
            <w:r w:rsidRPr="00C52FE0">
              <w:t>Diagnostic schedule:</w:t>
            </w:r>
          </w:p>
          <w:p w14:paraId="5D232E7B" w14:textId="77777777" w:rsidR="00811DC6" w:rsidRPr="00C52FE0" w:rsidRDefault="00811DC6" w:rsidP="00D01614">
            <w:r w:rsidRPr="00C52FE0">
              <w:t>MS – Sept, Dec, June</w:t>
            </w:r>
          </w:p>
          <w:p w14:paraId="0D01B2FF" w14:textId="77777777" w:rsidR="00811DC6" w:rsidRDefault="00811DC6" w:rsidP="00D01614">
            <w:pPr>
              <w:rPr>
                <w:lang w:val="fr-FR"/>
              </w:rPr>
            </w:pPr>
            <w:r w:rsidRPr="00752BDA">
              <w:rPr>
                <w:lang w:val="fr-FR"/>
              </w:rPr>
              <w:t>HS – Sept, Feb, June</w:t>
            </w:r>
          </w:p>
          <w:p w14:paraId="4F5B9618" w14:textId="77777777" w:rsidR="00811DC6" w:rsidRDefault="00811DC6" w:rsidP="00D01614">
            <w:pPr>
              <w:rPr>
                <w:lang w:val="fr-FR"/>
              </w:rPr>
            </w:pPr>
          </w:p>
          <w:p w14:paraId="688ECA2F" w14:textId="4CD563AB" w:rsidR="00811DC6" w:rsidRPr="005B0820" w:rsidRDefault="00811DC6" w:rsidP="00D01614"/>
        </w:tc>
        <w:tc>
          <w:tcPr>
            <w:tcW w:w="1776" w:type="dxa"/>
            <w:tcBorders>
              <w:left w:val="single" w:sz="12" w:space="0" w:color="auto"/>
            </w:tcBorders>
          </w:tcPr>
          <w:p w14:paraId="333B3E7F" w14:textId="77777777" w:rsidR="00811DC6" w:rsidRDefault="00811DC6" w:rsidP="00D01614">
            <w:r>
              <w:t>Diagnostic analyses to be determined.</w:t>
            </w:r>
          </w:p>
          <w:p w14:paraId="68F27970" w14:textId="77777777" w:rsidR="00811DC6" w:rsidRDefault="00811DC6" w:rsidP="00D01614"/>
          <w:p w14:paraId="291AE34E" w14:textId="10FF4129" w:rsidR="00811DC6" w:rsidRPr="005B0820" w:rsidRDefault="00811DC6" w:rsidP="00D01614"/>
        </w:tc>
        <w:tc>
          <w:tcPr>
            <w:tcW w:w="1710" w:type="dxa"/>
          </w:tcPr>
          <w:p w14:paraId="664E35CA" w14:textId="205D098F" w:rsidR="00811DC6" w:rsidRPr="005B0820" w:rsidRDefault="00811DC6" w:rsidP="00D01614">
            <w:r>
              <w:t xml:space="preserve">Math Teachers </w:t>
            </w:r>
          </w:p>
        </w:tc>
        <w:tc>
          <w:tcPr>
            <w:tcW w:w="1710" w:type="dxa"/>
            <w:tcBorders>
              <w:right w:val="single" w:sz="12" w:space="0" w:color="auto"/>
            </w:tcBorders>
          </w:tcPr>
          <w:p w14:paraId="7E3B2B12" w14:textId="77777777" w:rsidR="00811DC6" w:rsidRDefault="00811DC6" w:rsidP="00C52FE0">
            <w:r w:rsidRPr="00752BDA">
              <w:t>Aug. 29, 2019</w:t>
            </w:r>
          </w:p>
          <w:p w14:paraId="3EF043BB" w14:textId="77777777" w:rsidR="00811DC6" w:rsidRPr="00C52FE0" w:rsidRDefault="00811DC6" w:rsidP="00C52FE0">
            <w:r w:rsidRPr="00C52FE0">
              <w:t>Diagnostic schedule:</w:t>
            </w:r>
          </w:p>
          <w:p w14:paraId="22632FE2" w14:textId="77777777" w:rsidR="00811DC6" w:rsidRPr="00C52FE0" w:rsidRDefault="00811DC6" w:rsidP="00C52FE0">
            <w:r w:rsidRPr="00C52FE0">
              <w:t>MS – Sept, Dec, June</w:t>
            </w:r>
          </w:p>
          <w:p w14:paraId="5230A780" w14:textId="77777777" w:rsidR="00811DC6" w:rsidRDefault="00811DC6" w:rsidP="00C52FE0">
            <w:pPr>
              <w:rPr>
                <w:lang w:val="fr-FR"/>
              </w:rPr>
            </w:pPr>
            <w:r w:rsidRPr="00752BDA">
              <w:rPr>
                <w:lang w:val="fr-FR"/>
              </w:rPr>
              <w:t>HS – Sept, Feb, June</w:t>
            </w:r>
          </w:p>
          <w:p w14:paraId="294B2A40" w14:textId="77777777" w:rsidR="00811DC6" w:rsidRPr="005B0820" w:rsidRDefault="00811DC6" w:rsidP="00D01614"/>
        </w:tc>
        <w:tc>
          <w:tcPr>
            <w:tcW w:w="2520" w:type="dxa"/>
            <w:tcBorders>
              <w:left w:val="single" w:sz="12" w:space="0" w:color="auto"/>
            </w:tcBorders>
          </w:tcPr>
          <w:p w14:paraId="48D97596" w14:textId="54958008" w:rsidR="00811DC6" w:rsidRDefault="00811DC6" w:rsidP="00D01614">
            <w:r>
              <w:t>It was learned that teachers require more PL regarding the diagnostic tool in IXL</w:t>
            </w:r>
          </w:p>
        </w:tc>
        <w:tc>
          <w:tcPr>
            <w:tcW w:w="2520" w:type="dxa"/>
            <w:tcBorders>
              <w:right w:val="single" w:sz="12" w:space="0" w:color="auto"/>
            </w:tcBorders>
          </w:tcPr>
          <w:p w14:paraId="1B1B3ED4" w14:textId="555D8399" w:rsidR="00811DC6" w:rsidRDefault="00744C9A" w:rsidP="004D49CB">
            <w:pPr>
              <w:rPr>
                <w:sz w:val="18"/>
                <w:szCs w:val="18"/>
              </w:rPr>
            </w:pPr>
            <w:sdt>
              <w:sdtPr>
                <w:rPr>
                  <w:sz w:val="18"/>
                  <w:szCs w:val="18"/>
                </w:rPr>
                <w:id w:val="895174551"/>
                <w14:checkbox>
                  <w14:checked w14:val="0"/>
                  <w14:checkedState w14:val="2612" w14:font="MS Gothic"/>
                  <w14:uncheckedState w14:val="2610" w14:font="MS Gothic"/>
                </w14:checkbox>
              </w:sdtPr>
              <w:sdtEndPr/>
              <w:sdtContent>
                <w:r w:rsidR="00811DC6">
                  <w:rPr>
                    <w:rFonts w:ascii="MS Gothic" w:eastAsia="MS Gothic" w:hAnsi="MS Gothic" w:hint="eastAsia"/>
                    <w:sz w:val="18"/>
                    <w:szCs w:val="18"/>
                  </w:rPr>
                  <w:t>☐</w:t>
                </w:r>
              </w:sdtContent>
            </w:sdt>
            <w:r w:rsidR="00811DC6">
              <w:rPr>
                <w:sz w:val="18"/>
                <w:szCs w:val="18"/>
              </w:rPr>
              <w:t xml:space="preserve"> embedded</w:t>
            </w:r>
          </w:p>
          <w:p w14:paraId="2EB1E4C5" w14:textId="70959EAB" w:rsidR="00811DC6" w:rsidRDefault="00744C9A" w:rsidP="004D49CB">
            <w:pPr>
              <w:rPr>
                <w:sz w:val="18"/>
                <w:szCs w:val="18"/>
              </w:rPr>
            </w:pPr>
            <w:sdt>
              <w:sdtPr>
                <w:rPr>
                  <w:sz w:val="18"/>
                  <w:szCs w:val="18"/>
                </w:rPr>
                <w:id w:val="-1473823324"/>
                <w14:checkbox>
                  <w14:checked w14:val="1"/>
                  <w14:checkedState w14:val="2612" w14:font="MS Gothic"/>
                  <w14:uncheckedState w14:val="2610" w14:font="MS Gothic"/>
                </w14:checkbox>
              </w:sdtPr>
              <w:sdtEndPr/>
              <w:sdtContent>
                <w:r w:rsidR="00811DC6">
                  <w:rPr>
                    <w:rFonts w:ascii="MS Gothic" w:eastAsia="MS Gothic" w:hAnsi="MS Gothic" w:hint="eastAsia"/>
                    <w:sz w:val="18"/>
                    <w:szCs w:val="18"/>
                  </w:rPr>
                  <w:t>☒</w:t>
                </w:r>
              </w:sdtContent>
            </w:sdt>
            <w:r w:rsidR="00811DC6">
              <w:rPr>
                <w:sz w:val="18"/>
                <w:szCs w:val="18"/>
              </w:rPr>
              <w:t>continue</w:t>
            </w:r>
          </w:p>
          <w:p w14:paraId="2975F917" w14:textId="77777777" w:rsidR="00811DC6" w:rsidRDefault="00744C9A" w:rsidP="004D49CB">
            <w:pPr>
              <w:rPr>
                <w:sz w:val="18"/>
                <w:szCs w:val="18"/>
              </w:rPr>
            </w:pPr>
            <w:sdt>
              <w:sdtPr>
                <w:rPr>
                  <w:sz w:val="18"/>
                  <w:szCs w:val="18"/>
                </w:rPr>
                <w:id w:val="-330842268"/>
                <w14:checkbox>
                  <w14:checked w14:val="0"/>
                  <w14:checkedState w14:val="2612" w14:font="MS Gothic"/>
                  <w14:uncheckedState w14:val="2610" w14:font="MS Gothic"/>
                </w14:checkbox>
              </w:sdtPr>
              <w:sdtEndPr/>
              <w:sdtContent>
                <w:r w:rsidR="00811DC6">
                  <w:rPr>
                    <w:rFonts w:ascii="MS Gothic" w:eastAsia="MS Gothic" w:hAnsi="MS Gothic" w:hint="eastAsia"/>
                    <w:sz w:val="18"/>
                    <w:szCs w:val="18"/>
                  </w:rPr>
                  <w:t>☐</w:t>
                </w:r>
              </w:sdtContent>
            </w:sdt>
            <w:r w:rsidR="00811DC6">
              <w:rPr>
                <w:sz w:val="18"/>
                <w:szCs w:val="18"/>
              </w:rPr>
              <w:t xml:space="preserve"> refine or revise</w:t>
            </w:r>
          </w:p>
          <w:p w14:paraId="24D2E45F" w14:textId="77777777" w:rsidR="00811DC6" w:rsidRDefault="00744C9A" w:rsidP="004D49CB">
            <w:pPr>
              <w:rPr>
                <w:sz w:val="18"/>
                <w:szCs w:val="18"/>
              </w:rPr>
            </w:pPr>
            <w:sdt>
              <w:sdtPr>
                <w:rPr>
                  <w:sz w:val="18"/>
                  <w:szCs w:val="18"/>
                </w:rPr>
                <w:id w:val="-706329707"/>
                <w14:checkbox>
                  <w14:checked w14:val="0"/>
                  <w14:checkedState w14:val="2612" w14:font="MS Gothic"/>
                  <w14:uncheckedState w14:val="2610" w14:font="MS Gothic"/>
                </w14:checkbox>
              </w:sdtPr>
              <w:sdtEndPr/>
              <w:sdtContent>
                <w:r w:rsidR="00811DC6">
                  <w:rPr>
                    <w:rFonts w:ascii="MS Gothic" w:eastAsia="MS Gothic" w:hAnsi="MS Gothic" w:hint="eastAsia"/>
                    <w:sz w:val="18"/>
                    <w:szCs w:val="18"/>
                  </w:rPr>
                  <w:t>☐</w:t>
                </w:r>
              </w:sdtContent>
            </w:sdt>
            <w:r w:rsidR="00811DC6">
              <w:rPr>
                <w:sz w:val="18"/>
                <w:szCs w:val="18"/>
              </w:rPr>
              <w:t xml:space="preserve"> abandon </w:t>
            </w:r>
          </w:p>
          <w:p w14:paraId="257A39D4" w14:textId="77777777" w:rsidR="00811DC6" w:rsidRDefault="00744C9A" w:rsidP="004D49CB">
            <w:sdt>
              <w:sdtPr>
                <w:rPr>
                  <w:sz w:val="18"/>
                  <w:szCs w:val="18"/>
                </w:rPr>
                <w:id w:val="-155847137"/>
                <w14:checkbox>
                  <w14:checked w14:val="0"/>
                  <w14:checkedState w14:val="2612" w14:font="MS Gothic"/>
                  <w14:uncheckedState w14:val="2610" w14:font="MS Gothic"/>
                </w14:checkbox>
              </w:sdtPr>
              <w:sdtEndPr/>
              <w:sdtContent>
                <w:r w:rsidR="00811DC6">
                  <w:rPr>
                    <w:rFonts w:ascii="MS Gothic" w:eastAsia="MS Gothic" w:hAnsi="MS Gothic" w:hint="eastAsia"/>
                    <w:sz w:val="18"/>
                    <w:szCs w:val="18"/>
                  </w:rPr>
                  <w:t>☐</w:t>
                </w:r>
              </w:sdtContent>
            </w:sdt>
            <w:r w:rsidR="00811DC6">
              <w:rPr>
                <w:sz w:val="18"/>
                <w:szCs w:val="18"/>
              </w:rPr>
              <w:t xml:space="preserve"> not yet implemented</w:t>
            </w:r>
          </w:p>
        </w:tc>
      </w:tr>
      <w:tr w:rsidR="00811DC6" w14:paraId="49465922" w14:textId="53E56137" w:rsidTr="00811DC6">
        <w:tc>
          <w:tcPr>
            <w:tcW w:w="4966" w:type="dxa"/>
            <w:tcBorders>
              <w:left w:val="single" w:sz="12" w:space="0" w:color="auto"/>
              <w:right w:val="single" w:sz="12" w:space="0" w:color="auto"/>
            </w:tcBorders>
          </w:tcPr>
          <w:p w14:paraId="26C50AD3" w14:textId="4C0D2BDC" w:rsidR="00811DC6" w:rsidRPr="00752BDA" w:rsidRDefault="00811DC6" w:rsidP="00752BDA">
            <w:pPr>
              <w:pStyle w:val="NoSpacing"/>
            </w:pPr>
            <w:r>
              <w:t xml:space="preserve">Develop a plan for student weekly </w:t>
            </w:r>
            <w:r w:rsidRPr="00752BDA">
              <w:t>practical application of IXL software program</w:t>
            </w:r>
            <w:r>
              <w:t xml:space="preserve"> to target specific student needs</w:t>
            </w:r>
          </w:p>
        </w:tc>
        <w:tc>
          <w:tcPr>
            <w:tcW w:w="2054" w:type="dxa"/>
            <w:tcBorders>
              <w:left w:val="single" w:sz="12" w:space="0" w:color="auto"/>
            </w:tcBorders>
          </w:tcPr>
          <w:p w14:paraId="703D128C" w14:textId="66379133" w:rsidR="00811DC6" w:rsidRPr="002B3598" w:rsidRDefault="00811DC6" w:rsidP="00D01614">
            <w:r w:rsidRPr="005B0820">
              <w:t>Math PLC, Admin, Resource</w:t>
            </w:r>
          </w:p>
        </w:tc>
        <w:tc>
          <w:tcPr>
            <w:tcW w:w="1644" w:type="dxa"/>
            <w:tcBorders>
              <w:right w:val="single" w:sz="12" w:space="0" w:color="auto"/>
            </w:tcBorders>
          </w:tcPr>
          <w:p w14:paraId="71FD7327" w14:textId="61890AC5" w:rsidR="00811DC6" w:rsidRPr="00752BDA" w:rsidRDefault="00811DC6" w:rsidP="00D01614">
            <w:r w:rsidRPr="005B0820">
              <w:t>Students will work on I</w:t>
            </w:r>
            <w:r>
              <w:t>XL a minimum of 30 minutes/week</w:t>
            </w:r>
          </w:p>
        </w:tc>
        <w:tc>
          <w:tcPr>
            <w:tcW w:w="1776" w:type="dxa"/>
            <w:tcBorders>
              <w:left w:val="single" w:sz="12" w:space="0" w:color="auto"/>
            </w:tcBorders>
          </w:tcPr>
          <w:p w14:paraId="3E1D71C1" w14:textId="77777777" w:rsidR="00811DC6" w:rsidRPr="0074565B" w:rsidRDefault="00811DC6" w:rsidP="00D01614">
            <w:r w:rsidRPr="0074565B">
              <w:t>Weekly student progress of assigned outcomes.</w:t>
            </w:r>
          </w:p>
          <w:p w14:paraId="23378765" w14:textId="6121AC68" w:rsidR="00AD4235" w:rsidRPr="0074565B" w:rsidRDefault="00AD4235" w:rsidP="00D01614">
            <w:r w:rsidRPr="0074565B">
              <w:t xml:space="preserve">Formative and summative assessment results will increase as a </w:t>
            </w:r>
            <w:r w:rsidRPr="0074565B">
              <w:lastRenderedPageBreak/>
              <w:t>result of remediation received during IXL time.</w:t>
            </w:r>
          </w:p>
        </w:tc>
        <w:tc>
          <w:tcPr>
            <w:tcW w:w="1710" w:type="dxa"/>
          </w:tcPr>
          <w:p w14:paraId="2451FAA5" w14:textId="06A03BEB" w:rsidR="00811DC6" w:rsidRPr="005B0820" w:rsidRDefault="00811DC6" w:rsidP="00D01614">
            <w:r>
              <w:lastRenderedPageBreak/>
              <w:t>Subject teachers</w:t>
            </w:r>
          </w:p>
        </w:tc>
        <w:tc>
          <w:tcPr>
            <w:tcW w:w="1710" w:type="dxa"/>
            <w:tcBorders>
              <w:right w:val="single" w:sz="12" w:space="0" w:color="auto"/>
            </w:tcBorders>
          </w:tcPr>
          <w:p w14:paraId="78095452" w14:textId="296D448A" w:rsidR="00811DC6" w:rsidRPr="005B0820" w:rsidRDefault="00811DC6" w:rsidP="00D01614">
            <w:r>
              <w:t>weekly</w:t>
            </w:r>
          </w:p>
        </w:tc>
        <w:tc>
          <w:tcPr>
            <w:tcW w:w="2520" w:type="dxa"/>
            <w:tcBorders>
              <w:left w:val="single" w:sz="12" w:space="0" w:color="auto"/>
            </w:tcBorders>
          </w:tcPr>
          <w:p w14:paraId="18F4B977" w14:textId="77777777" w:rsidR="00811DC6" w:rsidRDefault="00811DC6" w:rsidP="00D01614"/>
        </w:tc>
        <w:tc>
          <w:tcPr>
            <w:tcW w:w="2520" w:type="dxa"/>
            <w:tcBorders>
              <w:right w:val="single" w:sz="12" w:space="0" w:color="auto"/>
            </w:tcBorders>
          </w:tcPr>
          <w:p w14:paraId="2D5660D8" w14:textId="77777777" w:rsidR="00811DC6" w:rsidRPr="00252AF9" w:rsidRDefault="00811DC6" w:rsidP="00252AF9">
            <w:pPr>
              <w:rPr>
                <w:sz w:val="18"/>
                <w:szCs w:val="18"/>
              </w:rPr>
            </w:pPr>
            <w:r w:rsidRPr="00252AF9">
              <w:rPr>
                <w:rFonts w:ascii="Segoe UI Symbol" w:hAnsi="Segoe UI Symbol" w:cs="Segoe UI Symbol"/>
                <w:sz w:val="18"/>
                <w:szCs w:val="18"/>
              </w:rPr>
              <w:t>☐</w:t>
            </w:r>
            <w:r w:rsidRPr="00252AF9">
              <w:rPr>
                <w:sz w:val="18"/>
                <w:szCs w:val="18"/>
              </w:rPr>
              <w:t xml:space="preserve"> embedded</w:t>
            </w:r>
          </w:p>
          <w:p w14:paraId="65CE1A54" w14:textId="73B2926A" w:rsidR="00811DC6" w:rsidRPr="00252AF9" w:rsidRDefault="00811DC6" w:rsidP="00252AF9">
            <w:pPr>
              <w:rPr>
                <w:sz w:val="18"/>
                <w:szCs w:val="18"/>
              </w:rPr>
            </w:pPr>
            <w:r>
              <w:rPr>
                <w:sz w:val="18"/>
                <w:szCs w:val="18"/>
              </w:rPr>
              <w:t xml:space="preserve"> X </w:t>
            </w:r>
            <w:r w:rsidRPr="00252AF9">
              <w:rPr>
                <w:sz w:val="18"/>
                <w:szCs w:val="18"/>
              </w:rPr>
              <w:t>continue</w:t>
            </w:r>
          </w:p>
          <w:p w14:paraId="2ED4FCE1" w14:textId="77777777" w:rsidR="00811DC6" w:rsidRPr="00252AF9" w:rsidRDefault="00811DC6" w:rsidP="00252AF9">
            <w:pPr>
              <w:rPr>
                <w:sz w:val="18"/>
                <w:szCs w:val="18"/>
              </w:rPr>
            </w:pPr>
            <w:r w:rsidRPr="00252AF9">
              <w:rPr>
                <w:rFonts w:ascii="Segoe UI Symbol" w:hAnsi="Segoe UI Symbol" w:cs="Segoe UI Symbol"/>
                <w:sz w:val="18"/>
                <w:szCs w:val="18"/>
              </w:rPr>
              <w:t>☐</w:t>
            </w:r>
            <w:r w:rsidRPr="00252AF9">
              <w:rPr>
                <w:sz w:val="18"/>
                <w:szCs w:val="18"/>
              </w:rPr>
              <w:t xml:space="preserve"> refine or revise</w:t>
            </w:r>
          </w:p>
          <w:p w14:paraId="3BF620F3" w14:textId="77777777" w:rsidR="00811DC6" w:rsidRPr="00252AF9" w:rsidRDefault="00811DC6" w:rsidP="00252AF9">
            <w:pPr>
              <w:rPr>
                <w:sz w:val="18"/>
                <w:szCs w:val="18"/>
              </w:rPr>
            </w:pPr>
            <w:r w:rsidRPr="00252AF9">
              <w:rPr>
                <w:rFonts w:ascii="Segoe UI Symbol" w:hAnsi="Segoe UI Symbol" w:cs="Segoe UI Symbol"/>
                <w:sz w:val="18"/>
                <w:szCs w:val="18"/>
              </w:rPr>
              <w:t>☐</w:t>
            </w:r>
            <w:r w:rsidRPr="00252AF9">
              <w:rPr>
                <w:sz w:val="18"/>
                <w:szCs w:val="18"/>
              </w:rPr>
              <w:t xml:space="preserve"> abandon </w:t>
            </w:r>
          </w:p>
          <w:p w14:paraId="7F7BBE74" w14:textId="6C5AE29E" w:rsidR="00811DC6" w:rsidRDefault="00811DC6" w:rsidP="00252AF9">
            <w:pPr>
              <w:rPr>
                <w:sz w:val="18"/>
                <w:szCs w:val="18"/>
              </w:rPr>
            </w:pPr>
            <w:r w:rsidRPr="00252AF9">
              <w:rPr>
                <w:rFonts w:ascii="Segoe UI Symbol" w:hAnsi="Segoe UI Symbol" w:cs="Segoe UI Symbol"/>
                <w:sz w:val="18"/>
                <w:szCs w:val="18"/>
              </w:rPr>
              <w:t>☐</w:t>
            </w:r>
            <w:r w:rsidRPr="00252AF9">
              <w:rPr>
                <w:sz w:val="18"/>
                <w:szCs w:val="18"/>
              </w:rPr>
              <w:t xml:space="preserve"> not yet implemented</w:t>
            </w:r>
          </w:p>
        </w:tc>
      </w:tr>
      <w:tr w:rsidR="00811DC6" w14:paraId="3614FAD7" w14:textId="28ED59DC" w:rsidTr="00811DC6">
        <w:tc>
          <w:tcPr>
            <w:tcW w:w="4966" w:type="dxa"/>
            <w:tcBorders>
              <w:left w:val="single" w:sz="12" w:space="0" w:color="auto"/>
              <w:right w:val="single" w:sz="12" w:space="0" w:color="auto"/>
            </w:tcBorders>
          </w:tcPr>
          <w:p w14:paraId="728F59F5" w14:textId="11AC202E" w:rsidR="00811DC6" w:rsidRDefault="00811DC6" w:rsidP="00D01614">
            <w:r>
              <w:rPr>
                <w:rFonts w:ascii="Times New Roman" w:hAnsi="Times New Roman"/>
                <w:sz w:val="24"/>
                <w:szCs w:val="24"/>
              </w:rPr>
              <w:t>Staff IXL Professional Learning regarding analysis of diagnostics data</w:t>
            </w:r>
          </w:p>
        </w:tc>
        <w:tc>
          <w:tcPr>
            <w:tcW w:w="2054" w:type="dxa"/>
            <w:tcBorders>
              <w:left w:val="single" w:sz="12" w:space="0" w:color="auto"/>
            </w:tcBorders>
          </w:tcPr>
          <w:p w14:paraId="5274E4D5" w14:textId="59FF1684" w:rsidR="00811DC6" w:rsidRDefault="00811DC6" w:rsidP="00752BDA">
            <w:pPr>
              <w:pStyle w:val="NoSpacing"/>
              <w:rPr>
                <w:rFonts w:ascii="Times New Roman" w:hAnsi="Times New Roman"/>
                <w:sz w:val="24"/>
                <w:szCs w:val="24"/>
              </w:rPr>
            </w:pPr>
            <w:r>
              <w:rPr>
                <w:rFonts w:ascii="Times New Roman" w:hAnsi="Times New Roman"/>
                <w:sz w:val="24"/>
                <w:szCs w:val="24"/>
              </w:rPr>
              <w:t>Tina Noble</w:t>
            </w:r>
          </w:p>
          <w:p w14:paraId="007B0C5C" w14:textId="77777777" w:rsidR="00811DC6" w:rsidRDefault="00811DC6" w:rsidP="004E588A"/>
        </w:tc>
        <w:tc>
          <w:tcPr>
            <w:tcW w:w="1644" w:type="dxa"/>
            <w:tcBorders>
              <w:right w:val="single" w:sz="12" w:space="0" w:color="auto"/>
            </w:tcBorders>
          </w:tcPr>
          <w:p w14:paraId="5D9AFAA0" w14:textId="744FEDAD" w:rsidR="00811DC6" w:rsidRDefault="00811DC6" w:rsidP="00D01614">
            <w:r>
              <w:t>Sept. 25 – Math PLC/SIP mtg</w:t>
            </w:r>
          </w:p>
          <w:p w14:paraId="2B25F316" w14:textId="34E3268E" w:rsidR="00811DC6" w:rsidRDefault="00811DC6" w:rsidP="00D01614">
            <w:r>
              <w:t>Cost of PL</w:t>
            </w:r>
          </w:p>
          <w:p w14:paraId="094AEE88" w14:textId="1A1AFB2D" w:rsidR="00811DC6" w:rsidRDefault="00811DC6" w:rsidP="00D01614">
            <w:r>
              <w:t>Timeframe</w:t>
            </w:r>
          </w:p>
          <w:p w14:paraId="4584E54C" w14:textId="77777777" w:rsidR="00811DC6" w:rsidRDefault="00811DC6" w:rsidP="00D01614"/>
          <w:p w14:paraId="0B95DEBF" w14:textId="6DE74DA7" w:rsidR="00811DC6" w:rsidRDefault="00811DC6" w:rsidP="00D01614"/>
        </w:tc>
        <w:tc>
          <w:tcPr>
            <w:tcW w:w="1776" w:type="dxa"/>
            <w:tcBorders>
              <w:left w:val="single" w:sz="12" w:space="0" w:color="auto"/>
            </w:tcBorders>
          </w:tcPr>
          <w:p w14:paraId="0F8EF725" w14:textId="224FEEA8" w:rsidR="00811DC6" w:rsidRDefault="00811DC6" w:rsidP="00252AF9"/>
        </w:tc>
        <w:tc>
          <w:tcPr>
            <w:tcW w:w="1710" w:type="dxa"/>
          </w:tcPr>
          <w:p w14:paraId="7AABF66E" w14:textId="715E192F" w:rsidR="00811DC6" w:rsidRPr="0074565B" w:rsidRDefault="00811DC6" w:rsidP="00D01614">
            <w:r w:rsidRPr="0074565B">
              <w:t>Math Teachers</w:t>
            </w:r>
          </w:p>
        </w:tc>
        <w:tc>
          <w:tcPr>
            <w:tcW w:w="1710" w:type="dxa"/>
            <w:tcBorders>
              <w:right w:val="single" w:sz="12" w:space="0" w:color="auto"/>
            </w:tcBorders>
          </w:tcPr>
          <w:p w14:paraId="47268ED0" w14:textId="77777777" w:rsidR="00811DC6" w:rsidRPr="0074565B" w:rsidRDefault="00811DC6" w:rsidP="00D01614">
            <w:r w:rsidRPr="0074565B">
              <w:t>Meeting in January PL</w:t>
            </w:r>
          </w:p>
          <w:p w14:paraId="3219D40F" w14:textId="6E9196AD" w:rsidR="00811DC6" w:rsidRPr="0074565B" w:rsidRDefault="00811DC6" w:rsidP="00D01614">
            <w:r w:rsidRPr="0074565B">
              <w:t>(online tutorial?)</w:t>
            </w:r>
            <w:r w:rsidR="0074565B">
              <w:t xml:space="preserve"> – do an online lesson on ttrockstars.com in lieu of this PL</w:t>
            </w:r>
          </w:p>
        </w:tc>
        <w:tc>
          <w:tcPr>
            <w:tcW w:w="2520" w:type="dxa"/>
            <w:tcBorders>
              <w:left w:val="single" w:sz="12" w:space="0" w:color="auto"/>
            </w:tcBorders>
          </w:tcPr>
          <w:p w14:paraId="23E90982" w14:textId="6F4DD63A" w:rsidR="00811DC6" w:rsidRDefault="00811DC6" w:rsidP="00D01614"/>
        </w:tc>
        <w:tc>
          <w:tcPr>
            <w:tcW w:w="2520" w:type="dxa"/>
            <w:tcBorders>
              <w:right w:val="single" w:sz="12" w:space="0" w:color="auto"/>
            </w:tcBorders>
          </w:tcPr>
          <w:p w14:paraId="1D907D92" w14:textId="77777777" w:rsidR="00811DC6" w:rsidRPr="00752BDA" w:rsidRDefault="00811DC6" w:rsidP="00752BDA">
            <w:pPr>
              <w:rPr>
                <w:sz w:val="18"/>
                <w:szCs w:val="18"/>
              </w:rPr>
            </w:pPr>
            <w:r w:rsidRPr="00752BDA">
              <w:rPr>
                <w:rFonts w:ascii="Segoe UI Symbol" w:hAnsi="Segoe UI Symbol" w:cs="Segoe UI Symbol"/>
                <w:sz w:val="18"/>
                <w:szCs w:val="18"/>
              </w:rPr>
              <w:t>☐</w:t>
            </w:r>
            <w:r w:rsidRPr="00752BDA">
              <w:rPr>
                <w:sz w:val="18"/>
                <w:szCs w:val="18"/>
              </w:rPr>
              <w:t xml:space="preserve"> embedded</w:t>
            </w:r>
          </w:p>
          <w:p w14:paraId="4B2E06CE" w14:textId="77777777" w:rsidR="00811DC6" w:rsidRPr="00752BDA" w:rsidRDefault="00811DC6" w:rsidP="00752BDA">
            <w:pPr>
              <w:rPr>
                <w:sz w:val="18"/>
                <w:szCs w:val="18"/>
              </w:rPr>
            </w:pPr>
            <w:r w:rsidRPr="00752BDA">
              <w:rPr>
                <w:rFonts w:ascii="Segoe UI Symbol" w:hAnsi="Segoe UI Symbol" w:cs="Segoe UI Symbol"/>
                <w:sz w:val="18"/>
                <w:szCs w:val="18"/>
              </w:rPr>
              <w:t>☐</w:t>
            </w:r>
            <w:r w:rsidRPr="00752BDA">
              <w:rPr>
                <w:sz w:val="18"/>
                <w:szCs w:val="18"/>
              </w:rPr>
              <w:t xml:space="preserve"> continue</w:t>
            </w:r>
          </w:p>
          <w:p w14:paraId="3FC7F297" w14:textId="77777777" w:rsidR="00811DC6" w:rsidRPr="00752BDA" w:rsidRDefault="00811DC6" w:rsidP="00752BDA">
            <w:pPr>
              <w:rPr>
                <w:sz w:val="18"/>
                <w:szCs w:val="18"/>
              </w:rPr>
            </w:pPr>
            <w:r w:rsidRPr="00752BDA">
              <w:rPr>
                <w:rFonts w:ascii="Segoe UI Symbol" w:hAnsi="Segoe UI Symbol" w:cs="Segoe UI Symbol"/>
                <w:sz w:val="18"/>
                <w:szCs w:val="18"/>
              </w:rPr>
              <w:t>☐</w:t>
            </w:r>
            <w:r w:rsidRPr="00752BDA">
              <w:rPr>
                <w:sz w:val="18"/>
                <w:szCs w:val="18"/>
              </w:rPr>
              <w:t xml:space="preserve"> refine or revise</w:t>
            </w:r>
          </w:p>
          <w:p w14:paraId="74B257F4" w14:textId="77777777" w:rsidR="00811DC6" w:rsidRPr="00752BDA" w:rsidRDefault="00811DC6" w:rsidP="00752BDA">
            <w:pPr>
              <w:rPr>
                <w:sz w:val="18"/>
                <w:szCs w:val="18"/>
              </w:rPr>
            </w:pPr>
            <w:r w:rsidRPr="00752BDA">
              <w:rPr>
                <w:rFonts w:ascii="Segoe UI Symbol" w:hAnsi="Segoe UI Symbol" w:cs="Segoe UI Symbol"/>
                <w:sz w:val="18"/>
                <w:szCs w:val="18"/>
              </w:rPr>
              <w:t>☐</w:t>
            </w:r>
            <w:r w:rsidRPr="00752BDA">
              <w:rPr>
                <w:sz w:val="18"/>
                <w:szCs w:val="18"/>
              </w:rPr>
              <w:t xml:space="preserve"> abandon </w:t>
            </w:r>
          </w:p>
          <w:p w14:paraId="3E1E93B2" w14:textId="41777C41" w:rsidR="00811DC6" w:rsidRDefault="00811DC6" w:rsidP="00752BDA">
            <w:pPr>
              <w:rPr>
                <w:sz w:val="18"/>
                <w:szCs w:val="18"/>
              </w:rPr>
            </w:pPr>
            <w:r>
              <w:rPr>
                <w:sz w:val="18"/>
                <w:szCs w:val="18"/>
              </w:rPr>
              <w:t>X</w:t>
            </w:r>
            <w:r w:rsidRPr="00752BDA">
              <w:rPr>
                <w:sz w:val="18"/>
                <w:szCs w:val="18"/>
              </w:rPr>
              <w:t xml:space="preserve"> not yet implemented</w:t>
            </w:r>
          </w:p>
        </w:tc>
      </w:tr>
      <w:tr w:rsidR="00811DC6" w14:paraId="1AF23AE5" w14:textId="0B27210D" w:rsidTr="00811DC6">
        <w:tc>
          <w:tcPr>
            <w:tcW w:w="4966" w:type="dxa"/>
            <w:tcBorders>
              <w:left w:val="single" w:sz="12" w:space="0" w:color="auto"/>
              <w:right w:val="single" w:sz="12" w:space="0" w:color="auto"/>
            </w:tcBorders>
          </w:tcPr>
          <w:p w14:paraId="721343D5" w14:textId="77777777" w:rsidR="00811DC6" w:rsidRDefault="00811DC6" w:rsidP="00D01614"/>
          <w:p w14:paraId="362A7A88" w14:textId="36F50BB8" w:rsidR="00811DC6" w:rsidRDefault="00811DC6" w:rsidP="002B3598">
            <w:pPr>
              <w:pStyle w:val="NoSpacing"/>
              <w:rPr>
                <w:rFonts w:ascii="Times New Roman" w:hAnsi="Times New Roman"/>
                <w:sz w:val="24"/>
                <w:szCs w:val="24"/>
              </w:rPr>
            </w:pPr>
            <w:r>
              <w:rPr>
                <w:rFonts w:ascii="Times New Roman" w:hAnsi="Times New Roman"/>
                <w:sz w:val="24"/>
                <w:szCs w:val="24"/>
              </w:rPr>
              <w:t xml:space="preserve">Math teachers will </w:t>
            </w:r>
          </w:p>
          <w:p w14:paraId="09902CDB" w14:textId="77777777" w:rsidR="00811DC6" w:rsidRDefault="00811DC6" w:rsidP="00D01614">
            <w:r>
              <w:t>provide enrichment or remediation opportunities</w:t>
            </w:r>
          </w:p>
          <w:p w14:paraId="7A91B718" w14:textId="77777777" w:rsidR="00811DC6" w:rsidRDefault="00811DC6" w:rsidP="001F7CA2">
            <w:pPr>
              <w:pStyle w:val="ListParagraph"/>
              <w:numPr>
                <w:ilvl w:val="0"/>
                <w:numId w:val="7"/>
              </w:numPr>
            </w:pPr>
            <w:r>
              <w:t>Use of visuals, manips</w:t>
            </w:r>
          </w:p>
          <w:p w14:paraId="3BCF9378" w14:textId="695F6341" w:rsidR="00811DC6" w:rsidRDefault="00811DC6" w:rsidP="001F7CA2">
            <w:pPr>
              <w:pStyle w:val="ListParagraph"/>
              <w:numPr>
                <w:ilvl w:val="0"/>
                <w:numId w:val="7"/>
              </w:numPr>
            </w:pPr>
            <w:r>
              <w:t>Ixl</w:t>
            </w:r>
          </w:p>
          <w:p w14:paraId="0BC0851F" w14:textId="00D30E13" w:rsidR="00811DC6" w:rsidRDefault="00811DC6" w:rsidP="001F7CA2">
            <w:pPr>
              <w:pStyle w:val="ListParagraph"/>
              <w:ind w:left="1350"/>
            </w:pPr>
          </w:p>
        </w:tc>
        <w:tc>
          <w:tcPr>
            <w:tcW w:w="2054" w:type="dxa"/>
            <w:tcBorders>
              <w:left w:val="single" w:sz="12" w:space="0" w:color="auto"/>
            </w:tcBorders>
          </w:tcPr>
          <w:p w14:paraId="4E57D84F" w14:textId="77777777" w:rsidR="00811DC6" w:rsidRPr="0074565B" w:rsidRDefault="00811DC6" w:rsidP="004E588A">
            <w:pPr>
              <w:rPr>
                <w:strike/>
              </w:rPr>
            </w:pPr>
          </w:p>
          <w:p w14:paraId="19EFDD72" w14:textId="1E1DE72D" w:rsidR="00811DC6" w:rsidRPr="0074565B" w:rsidRDefault="00811DC6" w:rsidP="004E588A">
            <w:r w:rsidRPr="0074565B">
              <w:t>HHS Math Teachers</w:t>
            </w:r>
          </w:p>
        </w:tc>
        <w:tc>
          <w:tcPr>
            <w:tcW w:w="1644" w:type="dxa"/>
            <w:tcBorders>
              <w:right w:val="single" w:sz="12" w:space="0" w:color="auto"/>
            </w:tcBorders>
          </w:tcPr>
          <w:p w14:paraId="7A328726" w14:textId="77777777" w:rsidR="00811DC6" w:rsidRPr="0074565B" w:rsidRDefault="00811DC6" w:rsidP="00D01614">
            <w:r w:rsidRPr="0074565B">
              <w:t>Ongoing, as needed</w:t>
            </w:r>
          </w:p>
          <w:p w14:paraId="30611E7A" w14:textId="77777777" w:rsidR="00811DC6" w:rsidRPr="0074565B" w:rsidRDefault="00811DC6" w:rsidP="00D01614"/>
          <w:p w14:paraId="0160F50D" w14:textId="77777777" w:rsidR="00811DC6" w:rsidRPr="0074565B" w:rsidRDefault="00811DC6" w:rsidP="00D01614">
            <w:r w:rsidRPr="0074565B">
              <w:t>Mrs. Noble met with ASD-W HS &amp; MS Math leads to discuss enrichment and mediation opportunities for students 9/27/19</w:t>
            </w:r>
          </w:p>
          <w:p w14:paraId="0FC19013" w14:textId="77777777" w:rsidR="00811DC6" w:rsidRPr="0074565B" w:rsidRDefault="00811DC6" w:rsidP="00D01614"/>
          <w:p w14:paraId="269A1250" w14:textId="77777777" w:rsidR="00811DC6" w:rsidRPr="0074565B" w:rsidRDefault="00811DC6" w:rsidP="00D01614">
            <w:r w:rsidRPr="0074565B">
              <w:t>Penny Lynch will provide remediation to grade 6 weekly during IXL, in class and homework assignments</w:t>
            </w:r>
          </w:p>
          <w:p w14:paraId="731C9AD1" w14:textId="77777777" w:rsidR="00811DC6" w:rsidRPr="0074565B" w:rsidRDefault="00811DC6" w:rsidP="00D01614">
            <w:r w:rsidRPr="0074565B">
              <w:t>October 15/19</w:t>
            </w:r>
          </w:p>
          <w:p w14:paraId="7475AC9C" w14:textId="77777777" w:rsidR="00AD4235" w:rsidRPr="0074565B" w:rsidRDefault="00AD4235" w:rsidP="00D01614"/>
          <w:p w14:paraId="66A194B5" w14:textId="37225B69" w:rsidR="00AD4235" w:rsidRPr="0074565B" w:rsidRDefault="00AD4235" w:rsidP="00D01614">
            <w:r w:rsidRPr="0074565B">
              <w:t xml:space="preserve">Math teachers are using IXL time for both remediation and enrichment </w:t>
            </w:r>
            <w:r w:rsidRPr="0074565B">
              <w:lastRenderedPageBreak/>
              <w:t>for identified students.</w:t>
            </w:r>
          </w:p>
        </w:tc>
        <w:tc>
          <w:tcPr>
            <w:tcW w:w="1776" w:type="dxa"/>
            <w:tcBorders>
              <w:left w:val="single" w:sz="12" w:space="0" w:color="auto"/>
            </w:tcBorders>
          </w:tcPr>
          <w:p w14:paraId="0C52599D" w14:textId="77777777" w:rsidR="00811DC6" w:rsidRPr="0074565B" w:rsidRDefault="00811DC6" w:rsidP="00D01614">
            <w:r w:rsidRPr="0074565B">
              <w:lastRenderedPageBreak/>
              <w:t>On task</w:t>
            </w:r>
          </w:p>
          <w:p w14:paraId="1F80FD97" w14:textId="77777777" w:rsidR="00811DC6" w:rsidRPr="0074565B" w:rsidRDefault="00811DC6" w:rsidP="00D01614">
            <w:r w:rsidRPr="0074565B">
              <w:t>(fewer classroom management concerns)</w:t>
            </w:r>
          </w:p>
          <w:p w14:paraId="739B67D4" w14:textId="77777777" w:rsidR="00811DC6" w:rsidRPr="0074565B" w:rsidRDefault="00811DC6" w:rsidP="00D01614"/>
          <w:p w14:paraId="335E4C83" w14:textId="62BEF221" w:rsidR="00811DC6" w:rsidRPr="0074565B" w:rsidRDefault="00811DC6" w:rsidP="00D01614">
            <w:r w:rsidRPr="0074565B">
              <w:t>Able to work on current level outcomes without gaps in prior learning</w:t>
            </w:r>
          </w:p>
        </w:tc>
        <w:tc>
          <w:tcPr>
            <w:tcW w:w="1710" w:type="dxa"/>
          </w:tcPr>
          <w:p w14:paraId="4505C60B" w14:textId="600A7AA6" w:rsidR="00811DC6" w:rsidRDefault="00811DC6" w:rsidP="00D01614">
            <w:r>
              <w:t>Math Teachers</w:t>
            </w:r>
          </w:p>
        </w:tc>
        <w:tc>
          <w:tcPr>
            <w:tcW w:w="1710" w:type="dxa"/>
            <w:tcBorders>
              <w:right w:val="single" w:sz="12" w:space="0" w:color="auto"/>
            </w:tcBorders>
          </w:tcPr>
          <w:p w14:paraId="6AB8B1F7" w14:textId="754B2785" w:rsidR="00811DC6" w:rsidRDefault="00811DC6" w:rsidP="00D01614">
            <w:r>
              <w:t>Ongoing, as needed</w:t>
            </w:r>
          </w:p>
        </w:tc>
        <w:tc>
          <w:tcPr>
            <w:tcW w:w="2520" w:type="dxa"/>
            <w:tcBorders>
              <w:left w:val="single" w:sz="12" w:space="0" w:color="auto"/>
            </w:tcBorders>
          </w:tcPr>
          <w:p w14:paraId="07876C12" w14:textId="77777777" w:rsidR="00811DC6" w:rsidRDefault="00811DC6" w:rsidP="00D01614"/>
        </w:tc>
        <w:tc>
          <w:tcPr>
            <w:tcW w:w="2520" w:type="dxa"/>
            <w:tcBorders>
              <w:right w:val="single" w:sz="12" w:space="0" w:color="auto"/>
            </w:tcBorders>
          </w:tcPr>
          <w:p w14:paraId="69DB09DD" w14:textId="77777777" w:rsidR="00811DC6" w:rsidRDefault="00744C9A" w:rsidP="004D49CB">
            <w:pPr>
              <w:rPr>
                <w:sz w:val="18"/>
                <w:szCs w:val="18"/>
              </w:rPr>
            </w:pPr>
            <w:sdt>
              <w:sdtPr>
                <w:rPr>
                  <w:sz w:val="18"/>
                  <w:szCs w:val="18"/>
                </w:rPr>
                <w:id w:val="-375931089"/>
                <w14:checkbox>
                  <w14:checked w14:val="0"/>
                  <w14:checkedState w14:val="2612" w14:font="MS Gothic"/>
                  <w14:uncheckedState w14:val="2610" w14:font="MS Gothic"/>
                </w14:checkbox>
              </w:sdtPr>
              <w:sdtEndPr/>
              <w:sdtContent>
                <w:r w:rsidR="00811DC6">
                  <w:rPr>
                    <w:rFonts w:ascii="MS Gothic" w:eastAsia="MS Gothic" w:hAnsi="MS Gothic" w:hint="eastAsia"/>
                    <w:sz w:val="18"/>
                    <w:szCs w:val="18"/>
                  </w:rPr>
                  <w:t>☐</w:t>
                </w:r>
              </w:sdtContent>
            </w:sdt>
            <w:r w:rsidR="00811DC6">
              <w:rPr>
                <w:sz w:val="18"/>
                <w:szCs w:val="18"/>
              </w:rPr>
              <w:t xml:space="preserve"> embedded</w:t>
            </w:r>
          </w:p>
          <w:p w14:paraId="0F087168" w14:textId="77777777" w:rsidR="00811DC6" w:rsidRDefault="00744C9A" w:rsidP="004D49CB">
            <w:pPr>
              <w:rPr>
                <w:sz w:val="18"/>
                <w:szCs w:val="18"/>
              </w:rPr>
            </w:pPr>
            <w:sdt>
              <w:sdtPr>
                <w:rPr>
                  <w:sz w:val="18"/>
                  <w:szCs w:val="18"/>
                </w:rPr>
                <w:id w:val="-955633211"/>
                <w14:checkbox>
                  <w14:checked w14:val="0"/>
                  <w14:checkedState w14:val="2612" w14:font="MS Gothic"/>
                  <w14:uncheckedState w14:val="2610" w14:font="MS Gothic"/>
                </w14:checkbox>
              </w:sdtPr>
              <w:sdtEndPr/>
              <w:sdtContent>
                <w:r w:rsidR="00811DC6">
                  <w:rPr>
                    <w:rFonts w:ascii="MS Gothic" w:eastAsia="MS Gothic" w:hAnsi="MS Gothic" w:hint="eastAsia"/>
                    <w:sz w:val="18"/>
                    <w:szCs w:val="18"/>
                  </w:rPr>
                  <w:t>☐</w:t>
                </w:r>
              </w:sdtContent>
            </w:sdt>
            <w:r w:rsidR="00811DC6">
              <w:rPr>
                <w:sz w:val="18"/>
                <w:szCs w:val="18"/>
              </w:rPr>
              <w:t xml:space="preserve"> continue</w:t>
            </w:r>
          </w:p>
          <w:p w14:paraId="348DE60A" w14:textId="77777777" w:rsidR="00811DC6" w:rsidRDefault="00744C9A" w:rsidP="004D49CB">
            <w:pPr>
              <w:rPr>
                <w:sz w:val="18"/>
                <w:szCs w:val="18"/>
              </w:rPr>
            </w:pPr>
            <w:sdt>
              <w:sdtPr>
                <w:rPr>
                  <w:sz w:val="18"/>
                  <w:szCs w:val="18"/>
                </w:rPr>
                <w:id w:val="-1672947382"/>
                <w14:checkbox>
                  <w14:checked w14:val="0"/>
                  <w14:checkedState w14:val="2612" w14:font="MS Gothic"/>
                  <w14:uncheckedState w14:val="2610" w14:font="MS Gothic"/>
                </w14:checkbox>
              </w:sdtPr>
              <w:sdtEndPr/>
              <w:sdtContent>
                <w:r w:rsidR="00811DC6">
                  <w:rPr>
                    <w:rFonts w:ascii="MS Gothic" w:eastAsia="MS Gothic" w:hAnsi="MS Gothic" w:hint="eastAsia"/>
                    <w:sz w:val="18"/>
                    <w:szCs w:val="18"/>
                  </w:rPr>
                  <w:t>☐</w:t>
                </w:r>
              </w:sdtContent>
            </w:sdt>
            <w:r w:rsidR="00811DC6">
              <w:rPr>
                <w:sz w:val="18"/>
                <w:szCs w:val="18"/>
              </w:rPr>
              <w:t xml:space="preserve"> refine or revise</w:t>
            </w:r>
          </w:p>
          <w:p w14:paraId="105E2DAE" w14:textId="77777777" w:rsidR="00811DC6" w:rsidRDefault="00744C9A" w:rsidP="004D49CB">
            <w:pPr>
              <w:rPr>
                <w:sz w:val="18"/>
                <w:szCs w:val="18"/>
              </w:rPr>
            </w:pPr>
            <w:sdt>
              <w:sdtPr>
                <w:rPr>
                  <w:sz w:val="18"/>
                  <w:szCs w:val="18"/>
                </w:rPr>
                <w:id w:val="1520815679"/>
                <w14:checkbox>
                  <w14:checked w14:val="0"/>
                  <w14:checkedState w14:val="2612" w14:font="MS Gothic"/>
                  <w14:uncheckedState w14:val="2610" w14:font="MS Gothic"/>
                </w14:checkbox>
              </w:sdtPr>
              <w:sdtEndPr/>
              <w:sdtContent>
                <w:r w:rsidR="00811DC6">
                  <w:rPr>
                    <w:rFonts w:ascii="MS Gothic" w:eastAsia="MS Gothic" w:hAnsi="MS Gothic" w:hint="eastAsia"/>
                    <w:sz w:val="18"/>
                    <w:szCs w:val="18"/>
                  </w:rPr>
                  <w:t>☐</w:t>
                </w:r>
              </w:sdtContent>
            </w:sdt>
            <w:r w:rsidR="00811DC6">
              <w:rPr>
                <w:sz w:val="18"/>
                <w:szCs w:val="18"/>
              </w:rPr>
              <w:t xml:space="preserve"> abandon </w:t>
            </w:r>
          </w:p>
          <w:p w14:paraId="65EEC62F" w14:textId="77777777" w:rsidR="00811DC6" w:rsidRDefault="00744C9A" w:rsidP="004D49CB">
            <w:pPr>
              <w:rPr>
                <w:sz w:val="18"/>
                <w:szCs w:val="18"/>
              </w:rPr>
            </w:pPr>
            <w:sdt>
              <w:sdtPr>
                <w:rPr>
                  <w:sz w:val="18"/>
                  <w:szCs w:val="18"/>
                </w:rPr>
                <w:id w:val="-1119763976"/>
                <w14:checkbox>
                  <w14:checked w14:val="0"/>
                  <w14:checkedState w14:val="2612" w14:font="MS Gothic"/>
                  <w14:uncheckedState w14:val="2610" w14:font="MS Gothic"/>
                </w14:checkbox>
              </w:sdtPr>
              <w:sdtEndPr/>
              <w:sdtContent>
                <w:r w:rsidR="00811DC6">
                  <w:rPr>
                    <w:rFonts w:ascii="MS Gothic" w:eastAsia="MS Gothic" w:hAnsi="MS Gothic" w:hint="eastAsia"/>
                    <w:sz w:val="18"/>
                    <w:szCs w:val="18"/>
                  </w:rPr>
                  <w:t>☐</w:t>
                </w:r>
              </w:sdtContent>
            </w:sdt>
            <w:r w:rsidR="00811DC6">
              <w:rPr>
                <w:sz w:val="18"/>
                <w:szCs w:val="18"/>
              </w:rPr>
              <w:t xml:space="preserve"> not yet implemented</w:t>
            </w:r>
          </w:p>
          <w:p w14:paraId="74A915F9" w14:textId="77777777" w:rsidR="00811DC6" w:rsidRDefault="00811DC6" w:rsidP="004D49CB">
            <w:pPr>
              <w:rPr>
                <w:sz w:val="18"/>
                <w:szCs w:val="18"/>
              </w:rPr>
            </w:pPr>
          </w:p>
          <w:p w14:paraId="52F64AE9" w14:textId="4D0DACAC" w:rsidR="00811DC6" w:rsidRDefault="00811DC6" w:rsidP="004D49CB">
            <w:r>
              <w:rPr>
                <w:sz w:val="18"/>
                <w:szCs w:val="18"/>
              </w:rPr>
              <w:t>Mike to attend Grade 8/9 Math transition PL</w:t>
            </w:r>
          </w:p>
        </w:tc>
      </w:tr>
      <w:tr w:rsidR="00811DC6" w14:paraId="417F8DB0" w14:textId="6093A806" w:rsidTr="00811DC6">
        <w:tc>
          <w:tcPr>
            <w:tcW w:w="4966" w:type="dxa"/>
            <w:tcBorders>
              <w:left w:val="single" w:sz="12" w:space="0" w:color="auto"/>
              <w:right w:val="single" w:sz="12" w:space="0" w:color="auto"/>
            </w:tcBorders>
          </w:tcPr>
          <w:p w14:paraId="3D57189B" w14:textId="77777777" w:rsidR="00811DC6" w:rsidRPr="00C52FE0" w:rsidRDefault="00811DC6" w:rsidP="00D01614">
            <w:pPr>
              <w:rPr>
                <w:strike/>
              </w:rPr>
            </w:pPr>
          </w:p>
          <w:p w14:paraId="1C625352" w14:textId="77777777" w:rsidR="00811DC6" w:rsidRDefault="00811DC6" w:rsidP="00D01614"/>
          <w:p w14:paraId="27E3796E" w14:textId="2F300CCF" w:rsidR="00811DC6" w:rsidRDefault="00811DC6" w:rsidP="00C52FE0">
            <w:r>
              <w:t>Prerequisite Skills Check for each Unit</w:t>
            </w:r>
          </w:p>
          <w:p w14:paraId="6168363E" w14:textId="23DDBD69" w:rsidR="00811DC6" w:rsidRDefault="00811DC6" w:rsidP="00C52FE0">
            <w:r>
              <w:t>(Formative Assessment)</w:t>
            </w:r>
          </w:p>
          <w:p w14:paraId="0CB8341F" w14:textId="11B44DF9" w:rsidR="00811DC6" w:rsidRDefault="00811DC6" w:rsidP="00C52FE0"/>
          <w:p w14:paraId="4D201296" w14:textId="6275E91E" w:rsidR="00811DC6" w:rsidRDefault="00811DC6" w:rsidP="00C52FE0"/>
          <w:p w14:paraId="607D21ED" w14:textId="3B8B6EDE" w:rsidR="00811DC6" w:rsidRDefault="00811DC6" w:rsidP="00C52FE0"/>
          <w:p w14:paraId="3FC58009" w14:textId="77777777" w:rsidR="00811DC6" w:rsidRDefault="00811DC6" w:rsidP="00D01614"/>
          <w:p w14:paraId="2A724782" w14:textId="77777777" w:rsidR="00811DC6" w:rsidRDefault="00811DC6" w:rsidP="00D01614"/>
          <w:p w14:paraId="297B7A97" w14:textId="77777777" w:rsidR="00811DC6" w:rsidRDefault="00811DC6" w:rsidP="00D01614"/>
        </w:tc>
        <w:tc>
          <w:tcPr>
            <w:tcW w:w="2054" w:type="dxa"/>
            <w:tcBorders>
              <w:left w:val="single" w:sz="12" w:space="0" w:color="auto"/>
            </w:tcBorders>
          </w:tcPr>
          <w:p w14:paraId="76A15921" w14:textId="77777777" w:rsidR="00811DC6" w:rsidRDefault="00811DC6" w:rsidP="00D01614">
            <w:pPr>
              <w:rPr>
                <w:strike/>
              </w:rPr>
            </w:pPr>
          </w:p>
          <w:p w14:paraId="27F28259" w14:textId="2DA0386C" w:rsidR="00811DC6" w:rsidRDefault="00811DC6" w:rsidP="00D01614">
            <w:r>
              <w:t xml:space="preserve">Grade 6-12 </w:t>
            </w:r>
            <w:r w:rsidRPr="004E588A">
              <w:t>teachers Sept. 2019</w:t>
            </w:r>
          </w:p>
        </w:tc>
        <w:tc>
          <w:tcPr>
            <w:tcW w:w="1644" w:type="dxa"/>
            <w:tcBorders>
              <w:right w:val="single" w:sz="12" w:space="0" w:color="auto"/>
            </w:tcBorders>
          </w:tcPr>
          <w:p w14:paraId="7B04BBE3" w14:textId="04E40F46" w:rsidR="00811DC6" w:rsidRDefault="00811DC6" w:rsidP="00D01614">
            <w:r>
              <w:t>Ongoing/Monthly</w:t>
            </w:r>
          </w:p>
          <w:p w14:paraId="0D4E5341" w14:textId="77777777" w:rsidR="00811DC6" w:rsidRDefault="00811DC6" w:rsidP="00D01614"/>
          <w:p w14:paraId="414243AA" w14:textId="1A99DCCE" w:rsidR="00811DC6" w:rsidRDefault="00811DC6" w:rsidP="00D01614">
            <w:r>
              <w:t>Penny Lynch developing unit pre-requisite skills check prior to each unit in grade 6.  Will assess and reassess to confirm understanding.</w:t>
            </w:r>
          </w:p>
          <w:p w14:paraId="4912E1A5" w14:textId="3FE87378" w:rsidR="00811DC6" w:rsidRDefault="00811DC6" w:rsidP="00D01614">
            <w:r>
              <w:t>October 15/19</w:t>
            </w:r>
          </w:p>
          <w:p w14:paraId="5A48F4CA" w14:textId="3BE3C35F" w:rsidR="00811DC6" w:rsidRDefault="00811DC6" w:rsidP="00D01614"/>
          <w:p w14:paraId="2BCAF31F" w14:textId="77777777" w:rsidR="00811DC6" w:rsidRDefault="00811DC6" w:rsidP="00D01614"/>
          <w:p w14:paraId="00B91842" w14:textId="476322FE" w:rsidR="00811DC6" w:rsidRDefault="00811DC6" w:rsidP="00D01614"/>
        </w:tc>
        <w:tc>
          <w:tcPr>
            <w:tcW w:w="1776" w:type="dxa"/>
            <w:tcBorders>
              <w:left w:val="single" w:sz="12" w:space="0" w:color="auto"/>
            </w:tcBorders>
          </w:tcPr>
          <w:p w14:paraId="2986D2F1" w14:textId="3D30AB83" w:rsidR="00811DC6" w:rsidRDefault="00811DC6" w:rsidP="00D01614">
            <w:r>
              <w:t>Able to work on current level outcomes without gaps in prior learning</w:t>
            </w:r>
          </w:p>
        </w:tc>
        <w:tc>
          <w:tcPr>
            <w:tcW w:w="1710" w:type="dxa"/>
          </w:tcPr>
          <w:p w14:paraId="4AB8C0FA" w14:textId="77777777" w:rsidR="00811DC6" w:rsidRDefault="00811DC6" w:rsidP="00D01614">
            <w:r>
              <w:t>Math Teachers</w:t>
            </w:r>
          </w:p>
          <w:p w14:paraId="48241226" w14:textId="77777777" w:rsidR="00811DC6" w:rsidRDefault="00811DC6" w:rsidP="00D01614"/>
          <w:p w14:paraId="1F06C15C" w14:textId="1FE958AA" w:rsidR="00811DC6" w:rsidRDefault="00811DC6" w:rsidP="00D01614">
            <w:r>
              <w:t>Math Mentors</w:t>
            </w:r>
          </w:p>
        </w:tc>
        <w:tc>
          <w:tcPr>
            <w:tcW w:w="1710" w:type="dxa"/>
            <w:tcBorders>
              <w:right w:val="single" w:sz="12" w:space="0" w:color="auto"/>
            </w:tcBorders>
          </w:tcPr>
          <w:p w14:paraId="026C83E9" w14:textId="0B07395B" w:rsidR="00811DC6" w:rsidRDefault="00811DC6" w:rsidP="00D01614">
            <w:r>
              <w:t>Prior to each unit</w:t>
            </w:r>
          </w:p>
        </w:tc>
        <w:tc>
          <w:tcPr>
            <w:tcW w:w="2520" w:type="dxa"/>
            <w:tcBorders>
              <w:left w:val="single" w:sz="12" w:space="0" w:color="auto"/>
            </w:tcBorders>
          </w:tcPr>
          <w:p w14:paraId="6B4645E0" w14:textId="77777777" w:rsidR="00811DC6" w:rsidRDefault="00811DC6" w:rsidP="00D01614"/>
        </w:tc>
        <w:tc>
          <w:tcPr>
            <w:tcW w:w="2520" w:type="dxa"/>
            <w:tcBorders>
              <w:right w:val="single" w:sz="12" w:space="0" w:color="auto"/>
            </w:tcBorders>
          </w:tcPr>
          <w:p w14:paraId="548CB847" w14:textId="77777777" w:rsidR="00811DC6" w:rsidRDefault="00744C9A" w:rsidP="004D49CB">
            <w:pPr>
              <w:rPr>
                <w:sz w:val="18"/>
                <w:szCs w:val="18"/>
              </w:rPr>
            </w:pPr>
            <w:sdt>
              <w:sdtPr>
                <w:rPr>
                  <w:sz w:val="18"/>
                  <w:szCs w:val="18"/>
                </w:rPr>
                <w:id w:val="1263416409"/>
                <w14:checkbox>
                  <w14:checked w14:val="0"/>
                  <w14:checkedState w14:val="2612" w14:font="MS Gothic"/>
                  <w14:uncheckedState w14:val="2610" w14:font="MS Gothic"/>
                </w14:checkbox>
              </w:sdtPr>
              <w:sdtEndPr/>
              <w:sdtContent>
                <w:r w:rsidR="00811DC6">
                  <w:rPr>
                    <w:rFonts w:ascii="MS Gothic" w:eastAsia="MS Gothic" w:hAnsi="MS Gothic" w:hint="eastAsia"/>
                    <w:sz w:val="18"/>
                    <w:szCs w:val="18"/>
                  </w:rPr>
                  <w:t>☐</w:t>
                </w:r>
              </w:sdtContent>
            </w:sdt>
            <w:r w:rsidR="00811DC6">
              <w:rPr>
                <w:sz w:val="18"/>
                <w:szCs w:val="18"/>
              </w:rPr>
              <w:t xml:space="preserve"> embedded</w:t>
            </w:r>
          </w:p>
          <w:p w14:paraId="57C0A28B" w14:textId="4D79FDEB" w:rsidR="00811DC6" w:rsidRDefault="00744C9A" w:rsidP="004D49CB">
            <w:pPr>
              <w:rPr>
                <w:sz w:val="18"/>
                <w:szCs w:val="18"/>
              </w:rPr>
            </w:pPr>
            <w:sdt>
              <w:sdtPr>
                <w:rPr>
                  <w:sz w:val="18"/>
                  <w:szCs w:val="18"/>
                </w:rPr>
                <w:id w:val="-1765985783"/>
                <w14:checkbox>
                  <w14:checked w14:val="0"/>
                  <w14:checkedState w14:val="2612" w14:font="MS Gothic"/>
                  <w14:uncheckedState w14:val="2610" w14:font="MS Gothic"/>
                </w14:checkbox>
              </w:sdtPr>
              <w:sdtEndPr/>
              <w:sdtContent>
                <w:r w:rsidR="00811DC6">
                  <w:rPr>
                    <w:rFonts w:ascii="MS Gothic" w:eastAsia="MS Gothic" w:hAnsi="MS Gothic" w:hint="eastAsia"/>
                    <w:sz w:val="18"/>
                    <w:szCs w:val="18"/>
                  </w:rPr>
                  <w:t>☐</w:t>
                </w:r>
              </w:sdtContent>
            </w:sdt>
            <w:r w:rsidR="00811DC6">
              <w:rPr>
                <w:sz w:val="18"/>
                <w:szCs w:val="18"/>
              </w:rPr>
              <w:t xml:space="preserve"> continue</w:t>
            </w:r>
          </w:p>
          <w:p w14:paraId="7121C7EF" w14:textId="77777777" w:rsidR="00811DC6" w:rsidRDefault="00744C9A" w:rsidP="004D49CB">
            <w:pPr>
              <w:rPr>
                <w:sz w:val="18"/>
                <w:szCs w:val="18"/>
              </w:rPr>
            </w:pPr>
            <w:sdt>
              <w:sdtPr>
                <w:rPr>
                  <w:sz w:val="18"/>
                  <w:szCs w:val="18"/>
                </w:rPr>
                <w:id w:val="-432895363"/>
                <w14:checkbox>
                  <w14:checked w14:val="0"/>
                  <w14:checkedState w14:val="2612" w14:font="MS Gothic"/>
                  <w14:uncheckedState w14:val="2610" w14:font="MS Gothic"/>
                </w14:checkbox>
              </w:sdtPr>
              <w:sdtEndPr/>
              <w:sdtContent>
                <w:r w:rsidR="00811DC6">
                  <w:rPr>
                    <w:rFonts w:ascii="MS Gothic" w:eastAsia="MS Gothic" w:hAnsi="MS Gothic" w:hint="eastAsia"/>
                    <w:sz w:val="18"/>
                    <w:szCs w:val="18"/>
                  </w:rPr>
                  <w:t>☐</w:t>
                </w:r>
              </w:sdtContent>
            </w:sdt>
            <w:r w:rsidR="00811DC6">
              <w:rPr>
                <w:sz w:val="18"/>
                <w:szCs w:val="18"/>
              </w:rPr>
              <w:t xml:space="preserve"> refine or revise</w:t>
            </w:r>
          </w:p>
          <w:p w14:paraId="1C08F633" w14:textId="77777777" w:rsidR="00811DC6" w:rsidRDefault="00744C9A" w:rsidP="004D49CB">
            <w:pPr>
              <w:rPr>
                <w:sz w:val="18"/>
                <w:szCs w:val="18"/>
              </w:rPr>
            </w:pPr>
            <w:sdt>
              <w:sdtPr>
                <w:rPr>
                  <w:sz w:val="18"/>
                  <w:szCs w:val="18"/>
                </w:rPr>
                <w:id w:val="765042235"/>
                <w14:checkbox>
                  <w14:checked w14:val="0"/>
                  <w14:checkedState w14:val="2612" w14:font="MS Gothic"/>
                  <w14:uncheckedState w14:val="2610" w14:font="MS Gothic"/>
                </w14:checkbox>
              </w:sdtPr>
              <w:sdtEndPr/>
              <w:sdtContent>
                <w:r w:rsidR="00811DC6">
                  <w:rPr>
                    <w:rFonts w:ascii="MS Gothic" w:eastAsia="MS Gothic" w:hAnsi="MS Gothic" w:hint="eastAsia"/>
                    <w:sz w:val="18"/>
                    <w:szCs w:val="18"/>
                  </w:rPr>
                  <w:t>☐</w:t>
                </w:r>
              </w:sdtContent>
            </w:sdt>
            <w:r w:rsidR="00811DC6">
              <w:rPr>
                <w:sz w:val="18"/>
                <w:szCs w:val="18"/>
              </w:rPr>
              <w:t xml:space="preserve"> abandon </w:t>
            </w:r>
          </w:p>
          <w:p w14:paraId="5BCFCEC4" w14:textId="77777777" w:rsidR="00811DC6" w:rsidRDefault="00744C9A" w:rsidP="004D49CB">
            <w:pPr>
              <w:rPr>
                <w:sz w:val="18"/>
                <w:szCs w:val="18"/>
              </w:rPr>
            </w:pPr>
            <w:sdt>
              <w:sdtPr>
                <w:rPr>
                  <w:sz w:val="18"/>
                  <w:szCs w:val="18"/>
                </w:rPr>
                <w:id w:val="-1378626479"/>
                <w14:checkbox>
                  <w14:checked w14:val="0"/>
                  <w14:checkedState w14:val="2612" w14:font="MS Gothic"/>
                  <w14:uncheckedState w14:val="2610" w14:font="MS Gothic"/>
                </w14:checkbox>
              </w:sdtPr>
              <w:sdtEndPr/>
              <w:sdtContent>
                <w:r w:rsidR="00811DC6">
                  <w:rPr>
                    <w:rFonts w:ascii="MS Gothic" w:eastAsia="MS Gothic" w:hAnsi="MS Gothic" w:hint="eastAsia"/>
                    <w:sz w:val="18"/>
                    <w:szCs w:val="18"/>
                  </w:rPr>
                  <w:t>☐</w:t>
                </w:r>
              </w:sdtContent>
            </w:sdt>
            <w:r w:rsidR="00811DC6">
              <w:rPr>
                <w:sz w:val="18"/>
                <w:szCs w:val="18"/>
              </w:rPr>
              <w:t xml:space="preserve"> not yet implemented</w:t>
            </w:r>
          </w:p>
          <w:p w14:paraId="73A66D4F" w14:textId="77777777" w:rsidR="00811DC6" w:rsidRDefault="00811DC6" w:rsidP="004D49CB">
            <w:pPr>
              <w:rPr>
                <w:sz w:val="18"/>
                <w:szCs w:val="18"/>
              </w:rPr>
            </w:pPr>
          </w:p>
          <w:p w14:paraId="1FD63CD8" w14:textId="77777777" w:rsidR="00811DC6" w:rsidRDefault="00811DC6" w:rsidP="004D49CB">
            <w:pPr>
              <w:rPr>
                <w:sz w:val="18"/>
                <w:szCs w:val="18"/>
              </w:rPr>
            </w:pPr>
          </w:p>
          <w:p w14:paraId="1D2949F4" w14:textId="77777777" w:rsidR="00811DC6" w:rsidRDefault="00811DC6" w:rsidP="004D49CB">
            <w:pPr>
              <w:rPr>
                <w:sz w:val="18"/>
                <w:szCs w:val="18"/>
              </w:rPr>
            </w:pPr>
          </w:p>
          <w:p w14:paraId="24EB03BA" w14:textId="77777777" w:rsidR="00811DC6" w:rsidRDefault="00811DC6" w:rsidP="004D49CB">
            <w:pPr>
              <w:rPr>
                <w:sz w:val="18"/>
                <w:szCs w:val="18"/>
              </w:rPr>
            </w:pPr>
          </w:p>
          <w:p w14:paraId="3A4BD52B" w14:textId="77777777" w:rsidR="00811DC6" w:rsidRDefault="00811DC6" w:rsidP="004D49CB">
            <w:pPr>
              <w:rPr>
                <w:sz w:val="18"/>
                <w:szCs w:val="18"/>
              </w:rPr>
            </w:pPr>
          </w:p>
          <w:p w14:paraId="7ADA3EDD" w14:textId="77777777" w:rsidR="00811DC6" w:rsidRDefault="00811DC6" w:rsidP="004D49CB">
            <w:pPr>
              <w:rPr>
                <w:sz w:val="18"/>
                <w:szCs w:val="18"/>
              </w:rPr>
            </w:pPr>
          </w:p>
          <w:p w14:paraId="2A022655" w14:textId="77777777" w:rsidR="00811DC6" w:rsidRDefault="00811DC6" w:rsidP="004D49CB">
            <w:pPr>
              <w:rPr>
                <w:sz w:val="18"/>
                <w:szCs w:val="18"/>
              </w:rPr>
            </w:pPr>
          </w:p>
          <w:p w14:paraId="2864FBD3" w14:textId="77777777" w:rsidR="00811DC6" w:rsidRDefault="00811DC6" w:rsidP="004D49CB">
            <w:pPr>
              <w:rPr>
                <w:sz w:val="18"/>
                <w:szCs w:val="18"/>
              </w:rPr>
            </w:pPr>
          </w:p>
          <w:p w14:paraId="19BE6BD7" w14:textId="77777777" w:rsidR="00811DC6" w:rsidRDefault="00811DC6" w:rsidP="004D49CB">
            <w:pPr>
              <w:rPr>
                <w:sz w:val="18"/>
                <w:szCs w:val="18"/>
              </w:rPr>
            </w:pPr>
          </w:p>
          <w:p w14:paraId="4C757758" w14:textId="01C9186F" w:rsidR="00811DC6" w:rsidRDefault="00811DC6" w:rsidP="004D49CB"/>
        </w:tc>
      </w:tr>
      <w:tr w:rsidR="00811DC6" w14:paraId="3B0A0AAA" w14:textId="2C828B73" w:rsidTr="00811DC6">
        <w:tc>
          <w:tcPr>
            <w:tcW w:w="4966" w:type="dxa"/>
            <w:tcBorders>
              <w:left w:val="single" w:sz="12" w:space="0" w:color="auto"/>
              <w:right w:val="single" w:sz="12" w:space="0" w:color="auto"/>
            </w:tcBorders>
          </w:tcPr>
          <w:p w14:paraId="5B09EE56" w14:textId="77777777" w:rsidR="00811DC6" w:rsidRDefault="00811DC6" w:rsidP="00EB5223">
            <w:r>
              <w:t>Grade 9 Screening Tool</w:t>
            </w:r>
          </w:p>
          <w:p w14:paraId="49CF6BEF" w14:textId="77777777" w:rsidR="00811DC6" w:rsidRPr="00C52FE0" w:rsidRDefault="00811DC6" w:rsidP="00EB5223">
            <w:pPr>
              <w:rPr>
                <w:strike/>
              </w:rPr>
            </w:pPr>
          </w:p>
        </w:tc>
        <w:tc>
          <w:tcPr>
            <w:tcW w:w="2054" w:type="dxa"/>
            <w:tcBorders>
              <w:left w:val="single" w:sz="12" w:space="0" w:color="auto"/>
            </w:tcBorders>
          </w:tcPr>
          <w:p w14:paraId="356C931B" w14:textId="77777777" w:rsidR="00811DC6" w:rsidRPr="0074565B" w:rsidRDefault="00811DC6" w:rsidP="00EB5223">
            <w:pPr>
              <w:rPr>
                <w:strike/>
              </w:rPr>
            </w:pPr>
          </w:p>
        </w:tc>
        <w:tc>
          <w:tcPr>
            <w:tcW w:w="1644" w:type="dxa"/>
            <w:tcBorders>
              <w:right w:val="single" w:sz="12" w:space="0" w:color="auto"/>
            </w:tcBorders>
          </w:tcPr>
          <w:p w14:paraId="0F9FAD93" w14:textId="77777777" w:rsidR="00811DC6" w:rsidRPr="0074565B" w:rsidRDefault="00811DC6" w:rsidP="00EB5223">
            <w:r w:rsidRPr="0074565B">
              <w:t>Nov. 15 Tina met with Laura to review screener and Excel document.</w:t>
            </w:r>
          </w:p>
          <w:p w14:paraId="7BD2AB2D" w14:textId="77777777" w:rsidR="00811DC6" w:rsidRPr="0074565B" w:rsidRDefault="00811DC6" w:rsidP="00EB5223"/>
          <w:p w14:paraId="5BFDE830" w14:textId="77777777" w:rsidR="00811DC6" w:rsidRPr="0074565B" w:rsidRDefault="00811DC6" w:rsidP="00EB5223">
            <w:r w:rsidRPr="0074565B">
              <w:t>Tina will contact Bev Amos and Laura Jury-Steeves in April 2020 to set a date in May to collate results.</w:t>
            </w:r>
          </w:p>
          <w:p w14:paraId="21544023" w14:textId="77777777" w:rsidR="00811DC6" w:rsidRPr="0074565B" w:rsidRDefault="00811DC6" w:rsidP="00EB5223"/>
        </w:tc>
        <w:tc>
          <w:tcPr>
            <w:tcW w:w="1776" w:type="dxa"/>
            <w:tcBorders>
              <w:left w:val="single" w:sz="12" w:space="0" w:color="auto"/>
            </w:tcBorders>
          </w:tcPr>
          <w:p w14:paraId="382D4393" w14:textId="34FD35ED" w:rsidR="00811DC6" w:rsidRPr="0074565B" w:rsidRDefault="00811DC6" w:rsidP="00EB5223">
            <w:r w:rsidRPr="0074565B">
              <w:t>Able to work on current level outcomes without gaps in prior learning</w:t>
            </w:r>
          </w:p>
        </w:tc>
        <w:tc>
          <w:tcPr>
            <w:tcW w:w="1710" w:type="dxa"/>
          </w:tcPr>
          <w:p w14:paraId="4E5A9798" w14:textId="77777777" w:rsidR="00811DC6" w:rsidRPr="0074565B" w:rsidRDefault="00811DC6" w:rsidP="00EB5223">
            <w:r w:rsidRPr="0074565B">
              <w:t>Math Teachers</w:t>
            </w:r>
          </w:p>
          <w:p w14:paraId="0476758B" w14:textId="77777777" w:rsidR="00811DC6" w:rsidRPr="0074565B" w:rsidRDefault="00811DC6" w:rsidP="00EB5223"/>
          <w:p w14:paraId="3B863578" w14:textId="4F88085F" w:rsidR="00811DC6" w:rsidRPr="0074565B" w:rsidRDefault="00811DC6" w:rsidP="00EB5223">
            <w:r w:rsidRPr="0074565B">
              <w:t>Math Mentors</w:t>
            </w:r>
          </w:p>
        </w:tc>
        <w:tc>
          <w:tcPr>
            <w:tcW w:w="1710" w:type="dxa"/>
            <w:tcBorders>
              <w:right w:val="single" w:sz="12" w:space="0" w:color="auto"/>
            </w:tcBorders>
          </w:tcPr>
          <w:p w14:paraId="26BE18FB" w14:textId="3ABC2917" w:rsidR="00811DC6" w:rsidRPr="0074565B" w:rsidRDefault="0034219C" w:rsidP="00EB5223">
            <w:r w:rsidRPr="0074565B">
              <w:t>The evidence will be examined in June or once the screener has been administered and scored.</w:t>
            </w:r>
          </w:p>
        </w:tc>
        <w:tc>
          <w:tcPr>
            <w:tcW w:w="2520" w:type="dxa"/>
            <w:tcBorders>
              <w:left w:val="single" w:sz="12" w:space="0" w:color="auto"/>
            </w:tcBorders>
          </w:tcPr>
          <w:p w14:paraId="65D12D99" w14:textId="77777777" w:rsidR="00811DC6" w:rsidRDefault="00811DC6" w:rsidP="00EB5223"/>
        </w:tc>
        <w:tc>
          <w:tcPr>
            <w:tcW w:w="2520" w:type="dxa"/>
            <w:tcBorders>
              <w:right w:val="single" w:sz="12" w:space="0" w:color="auto"/>
            </w:tcBorders>
          </w:tcPr>
          <w:p w14:paraId="619ECC01" w14:textId="77777777" w:rsidR="00811DC6" w:rsidRDefault="00744C9A" w:rsidP="00EB5223">
            <w:pPr>
              <w:rPr>
                <w:sz w:val="18"/>
                <w:szCs w:val="18"/>
              </w:rPr>
            </w:pPr>
            <w:sdt>
              <w:sdtPr>
                <w:rPr>
                  <w:sz w:val="18"/>
                  <w:szCs w:val="18"/>
                </w:rPr>
                <w:id w:val="-1770463932"/>
                <w14:checkbox>
                  <w14:checked w14:val="0"/>
                  <w14:checkedState w14:val="2612" w14:font="MS Gothic"/>
                  <w14:uncheckedState w14:val="2610" w14:font="MS Gothic"/>
                </w14:checkbox>
              </w:sdtPr>
              <w:sdtEndPr/>
              <w:sdtContent>
                <w:r w:rsidR="00811DC6">
                  <w:rPr>
                    <w:rFonts w:ascii="MS Gothic" w:eastAsia="MS Gothic" w:hAnsi="MS Gothic" w:hint="eastAsia"/>
                    <w:sz w:val="18"/>
                    <w:szCs w:val="18"/>
                  </w:rPr>
                  <w:t>☐</w:t>
                </w:r>
              </w:sdtContent>
            </w:sdt>
            <w:r w:rsidR="00811DC6">
              <w:rPr>
                <w:sz w:val="18"/>
                <w:szCs w:val="18"/>
              </w:rPr>
              <w:t xml:space="preserve"> embedded</w:t>
            </w:r>
          </w:p>
          <w:p w14:paraId="24053CB9" w14:textId="77777777" w:rsidR="00811DC6" w:rsidRDefault="00744C9A" w:rsidP="00EB5223">
            <w:pPr>
              <w:rPr>
                <w:sz w:val="18"/>
                <w:szCs w:val="18"/>
              </w:rPr>
            </w:pPr>
            <w:sdt>
              <w:sdtPr>
                <w:rPr>
                  <w:sz w:val="18"/>
                  <w:szCs w:val="18"/>
                </w:rPr>
                <w:id w:val="-204402584"/>
                <w14:checkbox>
                  <w14:checked w14:val="0"/>
                  <w14:checkedState w14:val="2612" w14:font="MS Gothic"/>
                  <w14:uncheckedState w14:val="2610" w14:font="MS Gothic"/>
                </w14:checkbox>
              </w:sdtPr>
              <w:sdtEndPr/>
              <w:sdtContent>
                <w:r w:rsidR="00811DC6">
                  <w:rPr>
                    <w:rFonts w:ascii="MS Gothic" w:eastAsia="MS Gothic" w:hAnsi="MS Gothic" w:hint="eastAsia"/>
                    <w:sz w:val="18"/>
                    <w:szCs w:val="18"/>
                  </w:rPr>
                  <w:t>☐</w:t>
                </w:r>
              </w:sdtContent>
            </w:sdt>
            <w:r w:rsidR="00811DC6">
              <w:rPr>
                <w:sz w:val="18"/>
                <w:szCs w:val="18"/>
              </w:rPr>
              <w:t xml:space="preserve"> continue</w:t>
            </w:r>
          </w:p>
          <w:p w14:paraId="77F7506F" w14:textId="77777777" w:rsidR="00811DC6" w:rsidRDefault="00744C9A" w:rsidP="00EB5223">
            <w:pPr>
              <w:rPr>
                <w:sz w:val="18"/>
                <w:szCs w:val="18"/>
              </w:rPr>
            </w:pPr>
            <w:sdt>
              <w:sdtPr>
                <w:rPr>
                  <w:sz w:val="18"/>
                  <w:szCs w:val="18"/>
                </w:rPr>
                <w:id w:val="-1531026560"/>
                <w14:checkbox>
                  <w14:checked w14:val="0"/>
                  <w14:checkedState w14:val="2612" w14:font="MS Gothic"/>
                  <w14:uncheckedState w14:val="2610" w14:font="MS Gothic"/>
                </w14:checkbox>
              </w:sdtPr>
              <w:sdtEndPr/>
              <w:sdtContent>
                <w:r w:rsidR="00811DC6">
                  <w:rPr>
                    <w:rFonts w:ascii="MS Gothic" w:eastAsia="MS Gothic" w:hAnsi="MS Gothic" w:hint="eastAsia"/>
                    <w:sz w:val="18"/>
                    <w:szCs w:val="18"/>
                  </w:rPr>
                  <w:t>☐</w:t>
                </w:r>
              </w:sdtContent>
            </w:sdt>
            <w:r w:rsidR="00811DC6">
              <w:rPr>
                <w:sz w:val="18"/>
                <w:szCs w:val="18"/>
              </w:rPr>
              <w:t xml:space="preserve"> refine or revise</w:t>
            </w:r>
          </w:p>
          <w:p w14:paraId="65D59A3F" w14:textId="77777777" w:rsidR="00811DC6" w:rsidRDefault="00744C9A" w:rsidP="00EB5223">
            <w:pPr>
              <w:rPr>
                <w:sz w:val="18"/>
                <w:szCs w:val="18"/>
              </w:rPr>
            </w:pPr>
            <w:sdt>
              <w:sdtPr>
                <w:rPr>
                  <w:sz w:val="18"/>
                  <w:szCs w:val="18"/>
                </w:rPr>
                <w:id w:val="-1978365289"/>
                <w14:checkbox>
                  <w14:checked w14:val="0"/>
                  <w14:checkedState w14:val="2612" w14:font="MS Gothic"/>
                  <w14:uncheckedState w14:val="2610" w14:font="MS Gothic"/>
                </w14:checkbox>
              </w:sdtPr>
              <w:sdtEndPr/>
              <w:sdtContent>
                <w:r w:rsidR="00811DC6">
                  <w:rPr>
                    <w:rFonts w:ascii="MS Gothic" w:eastAsia="MS Gothic" w:hAnsi="MS Gothic" w:hint="eastAsia"/>
                    <w:sz w:val="18"/>
                    <w:szCs w:val="18"/>
                  </w:rPr>
                  <w:t>☐</w:t>
                </w:r>
              </w:sdtContent>
            </w:sdt>
            <w:r w:rsidR="00811DC6">
              <w:rPr>
                <w:sz w:val="18"/>
                <w:szCs w:val="18"/>
              </w:rPr>
              <w:t xml:space="preserve"> abandon </w:t>
            </w:r>
          </w:p>
          <w:p w14:paraId="4E8B60B1" w14:textId="77777777" w:rsidR="00811DC6" w:rsidRDefault="00744C9A" w:rsidP="00EB5223">
            <w:pPr>
              <w:rPr>
                <w:sz w:val="18"/>
                <w:szCs w:val="18"/>
              </w:rPr>
            </w:pPr>
            <w:sdt>
              <w:sdtPr>
                <w:rPr>
                  <w:sz w:val="18"/>
                  <w:szCs w:val="18"/>
                </w:rPr>
                <w:id w:val="865787617"/>
                <w14:checkbox>
                  <w14:checked w14:val="0"/>
                  <w14:checkedState w14:val="2612" w14:font="MS Gothic"/>
                  <w14:uncheckedState w14:val="2610" w14:font="MS Gothic"/>
                </w14:checkbox>
              </w:sdtPr>
              <w:sdtEndPr/>
              <w:sdtContent>
                <w:r w:rsidR="00811DC6">
                  <w:rPr>
                    <w:rFonts w:ascii="MS Gothic" w:eastAsia="MS Gothic" w:hAnsi="MS Gothic" w:hint="eastAsia"/>
                    <w:sz w:val="18"/>
                    <w:szCs w:val="18"/>
                  </w:rPr>
                  <w:t>☐</w:t>
                </w:r>
              </w:sdtContent>
            </w:sdt>
            <w:r w:rsidR="00811DC6">
              <w:rPr>
                <w:sz w:val="18"/>
                <w:szCs w:val="18"/>
              </w:rPr>
              <w:t xml:space="preserve"> not yet implemented</w:t>
            </w:r>
          </w:p>
          <w:p w14:paraId="174389AC" w14:textId="77777777" w:rsidR="00811DC6" w:rsidRDefault="00811DC6" w:rsidP="00EB5223">
            <w:pPr>
              <w:rPr>
                <w:sz w:val="18"/>
                <w:szCs w:val="18"/>
              </w:rPr>
            </w:pPr>
          </w:p>
          <w:p w14:paraId="24CF2D50" w14:textId="15054F4C" w:rsidR="00811DC6" w:rsidRDefault="00811DC6" w:rsidP="00EB5223">
            <w:pPr>
              <w:rPr>
                <w:sz w:val="18"/>
                <w:szCs w:val="18"/>
              </w:rPr>
            </w:pPr>
            <w:r>
              <w:t>Email Math Mentors in April</w:t>
            </w:r>
          </w:p>
        </w:tc>
      </w:tr>
      <w:tr w:rsidR="00811DC6" w14:paraId="74249C2B" w14:textId="72D893E1" w:rsidTr="00811DC6">
        <w:tc>
          <w:tcPr>
            <w:tcW w:w="4966" w:type="dxa"/>
            <w:tcBorders>
              <w:left w:val="single" w:sz="12" w:space="0" w:color="auto"/>
              <w:right w:val="single" w:sz="12" w:space="0" w:color="auto"/>
            </w:tcBorders>
          </w:tcPr>
          <w:p w14:paraId="07376867" w14:textId="77777777" w:rsidR="00811DC6" w:rsidRPr="0074565B" w:rsidRDefault="00811DC6" w:rsidP="00EB5223">
            <w:pPr>
              <w:pStyle w:val="NoSpacing"/>
              <w:rPr>
                <w:rFonts w:ascii="Times New Roman" w:hAnsi="Times New Roman"/>
                <w:sz w:val="24"/>
                <w:szCs w:val="24"/>
              </w:rPr>
            </w:pPr>
            <w:r w:rsidRPr="0074565B">
              <w:rPr>
                <w:rFonts w:ascii="Times New Roman" w:hAnsi="Times New Roman"/>
                <w:sz w:val="24"/>
                <w:szCs w:val="24"/>
              </w:rPr>
              <w:t>Implement consistent parent communication (Website, student agendas, parent nights)</w:t>
            </w:r>
          </w:p>
          <w:p w14:paraId="0EBDC76A" w14:textId="77777777" w:rsidR="00811DC6" w:rsidRPr="0074565B" w:rsidRDefault="00811DC6" w:rsidP="00EB5223">
            <w:pPr>
              <w:pStyle w:val="ListParagraph"/>
              <w:numPr>
                <w:ilvl w:val="0"/>
                <w:numId w:val="6"/>
              </w:numPr>
            </w:pPr>
            <w:r w:rsidRPr="0074565B">
              <w:t>Weekly homework</w:t>
            </w:r>
          </w:p>
          <w:p w14:paraId="2CA74E2B" w14:textId="77777777" w:rsidR="00811DC6" w:rsidRPr="0074565B" w:rsidRDefault="00811DC6" w:rsidP="00EB5223">
            <w:pPr>
              <w:pStyle w:val="ListParagraph"/>
              <w:numPr>
                <w:ilvl w:val="0"/>
                <w:numId w:val="6"/>
              </w:numPr>
            </w:pPr>
            <w:r w:rsidRPr="0074565B">
              <w:lastRenderedPageBreak/>
              <w:t>Weekly Math Tips and Tricks email (MS)</w:t>
            </w:r>
          </w:p>
          <w:p w14:paraId="046E1FE2" w14:textId="77777777" w:rsidR="00811DC6" w:rsidRPr="0074565B" w:rsidRDefault="00811DC6" w:rsidP="00EB5223">
            <w:pPr>
              <w:pStyle w:val="ListParagraph"/>
              <w:numPr>
                <w:ilvl w:val="0"/>
                <w:numId w:val="6"/>
              </w:numPr>
            </w:pPr>
            <w:r w:rsidRPr="0074565B">
              <w:t>Post on teacher pages (website)</w:t>
            </w:r>
          </w:p>
          <w:p w14:paraId="6B0D8F01" w14:textId="77777777" w:rsidR="00811DC6" w:rsidRPr="0074565B" w:rsidRDefault="00811DC6" w:rsidP="00EB5223">
            <w:pPr>
              <w:pStyle w:val="ListParagraph"/>
              <w:numPr>
                <w:ilvl w:val="0"/>
                <w:numId w:val="6"/>
              </w:numPr>
            </w:pPr>
            <w:r w:rsidRPr="0074565B">
              <w:t>Agenda/Phone homework reminders</w:t>
            </w:r>
          </w:p>
          <w:p w14:paraId="723F977F" w14:textId="5718B83F" w:rsidR="00811DC6" w:rsidRPr="0074565B" w:rsidRDefault="00811DC6" w:rsidP="0032285A">
            <w:pPr>
              <w:ind w:left="990"/>
            </w:pPr>
          </w:p>
        </w:tc>
        <w:tc>
          <w:tcPr>
            <w:tcW w:w="2054" w:type="dxa"/>
            <w:tcBorders>
              <w:left w:val="single" w:sz="12" w:space="0" w:color="auto"/>
            </w:tcBorders>
          </w:tcPr>
          <w:p w14:paraId="0CA3CCB7" w14:textId="672FB4A5" w:rsidR="00811DC6" w:rsidRPr="0074565B" w:rsidRDefault="00811DC6" w:rsidP="00EB5223">
            <w:r w:rsidRPr="0074565B">
              <w:rPr>
                <w:rFonts w:asciiTheme="majorHAnsi" w:hAnsiTheme="majorHAnsi" w:cs="Arial"/>
                <w:sz w:val="24"/>
                <w:szCs w:val="24"/>
              </w:rPr>
              <w:lastRenderedPageBreak/>
              <w:t>All staff - On-going</w:t>
            </w:r>
          </w:p>
        </w:tc>
        <w:tc>
          <w:tcPr>
            <w:tcW w:w="1644" w:type="dxa"/>
            <w:tcBorders>
              <w:right w:val="single" w:sz="12" w:space="0" w:color="auto"/>
            </w:tcBorders>
          </w:tcPr>
          <w:p w14:paraId="4996E5A6" w14:textId="77777777" w:rsidR="00811DC6" w:rsidRPr="0074565B" w:rsidRDefault="00811DC6" w:rsidP="00EB5223">
            <w:r w:rsidRPr="0074565B">
              <w:t xml:space="preserve">Sept. 11 staff agreed to post all major assignment and </w:t>
            </w:r>
            <w:r w:rsidRPr="0074565B">
              <w:lastRenderedPageBreak/>
              <w:t>assessment information.</w:t>
            </w:r>
          </w:p>
          <w:p w14:paraId="1AF93B99" w14:textId="77777777" w:rsidR="00811DC6" w:rsidRPr="0074565B" w:rsidRDefault="00811DC6" w:rsidP="00EB5223"/>
          <w:p w14:paraId="2397FF52" w14:textId="77777777" w:rsidR="00811DC6" w:rsidRPr="0074565B" w:rsidRDefault="00811DC6" w:rsidP="00EB5223">
            <w:r w:rsidRPr="0074565B">
              <w:t>Oct. 15 agreed to email grade 6E parents ‘Math Tips and Tricks’ weekly</w:t>
            </w:r>
          </w:p>
          <w:p w14:paraId="3848AD70" w14:textId="77777777" w:rsidR="00F66E41" w:rsidRPr="0074565B" w:rsidRDefault="00F66E41" w:rsidP="00EB5223"/>
          <w:p w14:paraId="02F1396A" w14:textId="7AE82E64" w:rsidR="00AD4235" w:rsidRPr="0074565B" w:rsidRDefault="00AD4235" w:rsidP="00EB5223">
            <w:r w:rsidRPr="0074565B">
              <w:t>MS FI teachers will email weekly tips and tricks home as well as post them to their website page.</w:t>
            </w:r>
          </w:p>
        </w:tc>
        <w:tc>
          <w:tcPr>
            <w:tcW w:w="1776" w:type="dxa"/>
            <w:tcBorders>
              <w:left w:val="single" w:sz="12" w:space="0" w:color="auto"/>
            </w:tcBorders>
          </w:tcPr>
          <w:p w14:paraId="2DA5224C" w14:textId="573265F2" w:rsidR="00811DC6" w:rsidRPr="0074565B" w:rsidRDefault="0034219C" w:rsidP="00EB5223">
            <w:r w:rsidRPr="0074565B">
              <w:lastRenderedPageBreak/>
              <w:t>Fewer</w:t>
            </w:r>
            <w:r w:rsidR="00811DC6" w:rsidRPr="0074565B">
              <w:t xml:space="preserve"> parent questions regarding ‘what can we do at home to help</w:t>
            </w:r>
            <w:r w:rsidRPr="0074565B">
              <w:t>?</w:t>
            </w:r>
            <w:r w:rsidR="00811DC6" w:rsidRPr="0074565B">
              <w:t>’</w:t>
            </w:r>
          </w:p>
          <w:p w14:paraId="437DE0F6" w14:textId="4F2C145C" w:rsidR="00F66E41" w:rsidRPr="0074565B" w:rsidRDefault="00F66E41" w:rsidP="00EB5223"/>
          <w:p w14:paraId="6915E2D7" w14:textId="07AC2EA5" w:rsidR="00F66E41" w:rsidRPr="0074565B" w:rsidRDefault="00F66E41" w:rsidP="00EB5223"/>
          <w:p w14:paraId="06106EB5" w14:textId="0E39E3A7" w:rsidR="00F66E41" w:rsidRPr="0074565B" w:rsidRDefault="00F66E41" w:rsidP="00EB5223">
            <w:r w:rsidRPr="0074565B">
              <w:t>Increase in parent engagement in student learning and support at home.</w:t>
            </w:r>
          </w:p>
          <w:p w14:paraId="552D0E70" w14:textId="3C8FB288" w:rsidR="00F66E41" w:rsidRPr="0074565B" w:rsidRDefault="00F66E41" w:rsidP="00EB5223"/>
          <w:p w14:paraId="6FC0EF0F" w14:textId="77777777" w:rsidR="00F66E41" w:rsidRPr="0074565B" w:rsidRDefault="00F66E41" w:rsidP="00EB5223"/>
          <w:p w14:paraId="2B03C538" w14:textId="77777777" w:rsidR="00811DC6" w:rsidRPr="0074565B" w:rsidRDefault="00811DC6" w:rsidP="00EB5223"/>
          <w:p w14:paraId="1E63DDEB" w14:textId="77777777" w:rsidR="00811DC6" w:rsidRPr="0074565B" w:rsidRDefault="00811DC6" w:rsidP="00EB5223"/>
          <w:p w14:paraId="13D42722" w14:textId="77777777" w:rsidR="00811DC6" w:rsidRPr="0074565B" w:rsidRDefault="00811DC6" w:rsidP="00EB5223"/>
          <w:p w14:paraId="6278D9C9" w14:textId="77777777" w:rsidR="00811DC6" w:rsidRPr="0074565B" w:rsidRDefault="00811DC6" w:rsidP="00EB5223"/>
          <w:p w14:paraId="4E65D7EA" w14:textId="77777777" w:rsidR="00811DC6" w:rsidRPr="0074565B" w:rsidRDefault="00811DC6" w:rsidP="00EB5223"/>
          <w:p w14:paraId="421B83CF" w14:textId="77777777" w:rsidR="00811DC6" w:rsidRPr="0074565B" w:rsidRDefault="00811DC6" w:rsidP="00EB5223"/>
          <w:p w14:paraId="735D58CD" w14:textId="77777777" w:rsidR="00811DC6" w:rsidRPr="0074565B" w:rsidRDefault="00811DC6" w:rsidP="00EB5223"/>
          <w:p w14:paraId="7B343C12" w14:textId="349C8314" w:rsidR="00811DC6" w:rsidRPr="0074565B" w:rsidRDefault="00811DC6" w:rsidP="00EB5223"/>
        </w:tc>
        <w:tc>
          <w:tcPr>
            <w:tcW w:w="1710" w:type="dxa"/>
          </w:tcPr>
          <w:p w14:paraId="1DF170F6" w14:textId="01B15B32" w:rsidR="00811DC6" w:rsidRPr="0074565B" w:rsidRDefault="00811DC6" w:rsidP="00EB5223">
            <w:r w:rsidRPr="0074565B">
              <w:lastRenderedPageBreak/>
              <w:t>Math Teachers</w:t>
            </w:r>
          </w:p>
        </w:tc>
        <w:tc>
          <w:tcPr>
            <w:tcW w:w="1710" w:type="dxa"/>
            <w:tcBorders>
              <w:right w:val="single" w:sz="12" w:space="0" w:color="auto"/>
            </w:tcBorders>
          </w:tcPr>
          <w:p w14:paraId="52873F7E" w14:textId="69E2ACDC" w:rsidR="00811DC6" w:rsidRDefault="00811DC6" w:rsidP="00EB5223">
            <w:r>
              <w:t>Weekly/Monthly</w:t>
            </w:r>
          </w:p>
        </w:tc>
        <w:tc>
          <w:tcPr>
            <w:tcW w:w="2520" w:type="dxa"/>
            <w:tcBorders>
              <w:left w:val="single" w:sz="12" w:space="0" w:color="auto"/>
            </w:tcBorders>
          </w:tcPr>
          <w:p w14:paraId="299BB278" w14:textId="77777777" w:rsidR="00811DC6" w:rsidRDefault="00811DC6" w:rsidP="00EB5223"/>
        </w:tc>
        <w:tc>
          <w:tcPr>
            <w:tcW w:w="2520" w:type="dxa"/>
            <w:tcBorders>
              <w:right w:val="single" w:sz="12" w:space="0" w:color="auto"/>
            </w:tcBorders>
          </w:tcPr>
          <w:p w14:paraId="197D3B51" w14:textId="77777777" w:rsidR="00811DC6" w:rsidRPr="00252AF9" w:rsidRDefault="00811DC6" w:rsidP="00EB5223">
            <w:pPr>
              <w:rPr>
                <w:sz w:val="18"/>
                <w:szCs w:val="18"/>
              </w:rPr>
            </w:pPr>
            <w:r w:rsidRPr="00252AF9">
              <w:rPr>
                <w:rFonts w:ascii="Segoe UI Symbol" w:hAnsi="Segoe UI Symbol" w:cs="Segoe UI Symbol"/>
                <w:sz w:val="18"/>
                <w:szCs w:val="18"/>
              </w:rPr>
              <w:t>☐</w:t>
            </w:r>
            <w:r w:rsidRPr="00252AF9">
              <w:rPr>
                <w:sz w:val="18"/>
                <w:szCs w:val="18"/>
              </w:rPr>
              <w:t xml:space="preserve"> embedded</w:t>
            </w:r>
          </w:p>
          <w:p w14:paraId="74594E97" w14:textId="0C4193A2" w:rsidR="00811DC6" w:rsidRPr="00252AF9" w:rsidRDefault="00811DC6" w:rsidP="00EB5223">
            <w:pPr>
              <w:rPr>
                <w:sz w:val="18"/>
                <w:szCs w:val="18"/>
              </w:rPr>
            </w:pPr>
            <w:r>
              <w:rPr>
                <w:sz w:val="18"/>
                <w:szCs w:val="18"/>
              </w:rPr>
              <w:t>X</w:t>
            </w:r>
            <w:r w:rsidRPr="00252AF9">
              <w:rPr>
                <w:sz w:val="18"/>
                <w:szCs w:val="18"/>
              </w:rPr>
              <w:t xml:space="preserve"> continue</w:t>
            </w:r>
          </w:p>
          <w:p w14:paraId="2128F197" w14:textId="77777777" w:rsidR="00811DC6" w:rsidRPr="00252AF9" w:rsidRDefault="00811DC6" w:rsidP="00EB5223">
            <w:pPr>
              <w:rPr>
                <w:sz w:val="18"/>
                <w:szCs w:val="18"/>
              </w:rPr>
            </w:pPr>
            <w:r w:rsidRPr="00252AF9">
              <w:rPr>
                <w:rFonts w:ascii="Segoe UI Symbol" w:hAnsi="Segoe UI Symbol" w:cs="Segoe UI Symbol"/>
                <w:sz w:val="18"/>
                <w:szCs w:val="18"/>
              </w:rPr>
              <w:t>☐</w:t>
            </w:r>
            <w:r w:rsidRPr="00252AF9">
              <w:rPr>
                <w:sz w:val="18"/>
                <w:szCs w:val="18"/>
              </w:rPr>
              <w:t xml:space="preserve"> refine or revise</w:t>
            </w:r>
          </w:p>
          <w:p w14:paraId="3AC8F5B6" w14:textId="77777777" w:rsidR="00811DC6" w:rsidRPr="00252AF9" w:rsidRDefault="00811DC6" w:rsidP="00EB5223">
            <w:pPr>
              <w:rPr>
                <w:sz w:val="18"/>
                <w:szCs w:val="18"/>
              </w:rPr>
            </w:pPr>
            <w:r w:rsidRPr="00252AF9">
              <w:rPr>
                <w:rFonts w:ascii="Segoe UI Symbol" w:hAnsi="Segoe UI Symbol" w:cs="Segoe UI Symbol"/>
                <w:sz w:val="18"/>
                <w:szCs w:val="18"/>
              </w:rPr>
              <w:t>☐</w:t>
            </w:r>
            <w:r w:rsidRPr="00252AF9">
              <w:rPr>
                <w:sz w:val="18"/>
                <w:szCs w:val="18"/>
              </w:rPr>
              <w:t xml:space="preserve"> abandon </w:t>
            </w:r>
          </w:p>
          <w:p w14:paraId="551A7C6F" w14:textId="4A872860" w:rsidR="00811DC6" w:rsidRDefault="00811DC6" w:rsidP="00EB5223">
            <w:pPr>
              <w:rPr>
                <w:sz w:val="18"/>
                <w:szCs w:val="18"/>
              </w:rPr>
            </w:pPr>
            <w:r w:rsidRPr="00252AF9">
              <w:rPr>
                <w:rFonts w:ascii="Segoe UI Symbol" w:hAnsi="Segoe UI Symbol" w:cs="Segoe UI Symbol"/>
                <w:sz w:val="18"/>
                <w:szCs w:val="18"/>
              </w:rPr>
              <w:t>☐</w:t>
            </w:r>
            <w:r w:rsidRPr="00252AF9">
              <w:rPr>
                <w:sz w:val="18"/>
                <w:szCs w:val="18"/>
              </w:rPr>
              <w:t xml:space="preserve"> not yet implemented</w:t>
            </w:r>
          </w:p>
        </w:tc>
      </w:tr>
      <w:tr w:rsidR="00811DC6" w14:paraId="2AF9946C" w14:textId="27A0D867" w:rsidTr="0074565B">
        <w:tc>
          <w:tcPr>
            <w:tcW w:w="4966" w:type="dxa"/>
            <w:tcBorders>
              <w:left w:val="single" w:sz="12" w:space="0" w:color="auto"/>
              <w:bottom w:val="single" w:sz="12" w:space="0" w:color="auto"/>
              <w:right w:val="single" w:sz="12" w:space="0" w:color="auto"/>
            </w:tcBorders>
          </w:tcPr>
          <w:p w14:paraId="308E7721" w14:textId="50C1F6F5" w:rsidR="00811DC6" w:rsidRPr="0074565B" w:rsidRDefault="00811DC6" w:rsidP="00EB5223">
            <w:pPr>
              <w:pStyle w:val="NoSpacing"/>
              <w:rPr>
                <w:rStyle w:val="Hyperlink"/>
              </w:rPr>
            </w:pPr>
          </w:p>
          <w:p w14:paraId="2998DA6A" w14:textId="121BE614" w:rsidR="00811DC6" w:rsidRPr="0074565B" w:rsidRDefault="0074565B" w:rsidP="00EB5223">
            <w:pPr>
              <w:pStyle w:val="NoSpacing"/>
              <w:rPr>
                <w:rStyle w:val="Hyperlink"/>
                <w:color w:val="auto"/>
                <w:u w:val="none"/>
              </w:rPr>
            </w:pPr>
            <w:r w:rsidRPr="0074565B">
              <w:rPr>
                <w:rStyle w:val="Hyperlink"/>
                <w:color w:val="auto"/>
                <w:u w:val="none"/>
              </w:rPr>
              <w:t xml:space="preserve">Implement Ttrockstars.com </w:t>
            </w:r>
          </w:p>
          <w:p w14:paraId="609B5BAD" w14:textId="77777777" w:rsidR="00811DC6" w:rsidRPr="0074565B" w:rsidRDefault="00811DC6" w:rsidP="00EB5223">
            <w:pPr>
              <w:pStyle w:val="NoSpacing"/>
              <w:rPr>
                <w:rStyle w:val="Hyperlink"/>
              </w:rPr>
            </w:pPr>
          </w:p>
          <w:p w14:paraId="2F36AA98" w14:textId="70F02DDE" w:rsidR="00811DC6" w:rsidRPr="0074565B" w:rsidRDefault="00811DC6" w:rsidP="0074565B">
            <w:pPr>
              <w:pStyle w:val="NoSpacing"/>
              <w:rPr>
                <w:rFonts w:ascii="Times New Roman" w:hAnsi="Times New Roman"/>
                <w:sz w:val="24"/>
                <w:szCs w:val="24"/>
              </w:rPr>
            </w:pPr>
          </w:p>
        </w:tc>
        <w:tc>
          <w:tcPr>
            <w:tcW w:w="2054" w:type="dxa"/>
            <w:tcBorders>
              <w:left w:val="single" w:sz="12" w:space="0" w:color="auto"/>
              <w:bottom w:val="single" w:sz="12" w:space="0" w:color="auto"/>
            </w:tcBorders>
          </w:tcPr>
          <w:p w14:paraId="5F3B49F5" w14:textId="429843D3" w:rsidR="00811DC6" w:rsidRPr="0074565B" w:rsidRDefault="0074565B" w:rsidP="00EB5223">
            <w:pPr>
              <w:rPr>
                <w:rFonts w:asciiTheme="majorHAnsi" w:hAnsiTheme="majorHAnsi" w:cs="Arial"/>
                <w:sz w:val="24"/>
                <w:szCs w:val="24"/>
              </w:rPr>
            </w:pPr>
            <w:r w:rsidRPr="0074565B">
              <w:rPr>
                <w:rFonts w:asciiTheme="majorHAnsi" w:hAnsiTheme="majorHAnsi" w:cs="Arial"/>
                <w:sz w:val="24"/>
                <w:szCs w:val="24"/>
              </w:rPr>
              <w:t>Grades 6 – 9 Math Teachers</w:t>
            </w:r>
          </w:p>
        </w:tc>
        <w:tc>
          <w:tcPr>
            <w:tcW w:w="1644" w:type="dxa"/>
            <w:tcBorders>
              <w:bottom w:val="single" w:sz="12" w:space="0" w:color="auto"/>
              <w:right w:val="single" w:sz="12" w:space="0" w:color="auto"/>
            </w:tcBorders>
          </w:tcPr>
          <w:p w14:paraId="00911373" w14:textId="48616BD1" w:rsidR="00811DC6" w:rsidRPr="0074565B" w:rsidRDefault="0074565B" w:rsidP="00EB5223">
            <w:r w:rsidRPr="0074565B">
              <w:t>January 2020 - ongoing</w:t>
            </w:r>
          </w:p>
        </w:tc>
        <w:tc>
          <w:tcPr>
            <w:tcW w:w="1776" w:type="dxa"/>
            <w:tcBorders>
              <w:left w:val="single" w:sz="12" w:space="0" w:color="auto"/>
              <w:bottom w:val="single" w:sz="12" w:space="0" w:color="auto"/>
            </w:tcBorders>
          </w:tcPr>
          <w:p w14:paraId="58A3D547" w14:textId="0864A3C2" w:rsidR="009F6B77" w:rsidRPr="0074565B" w:rsidRDefault="0074565B" w:rsidP="00EB5223">
            <w:r w:rsidRPr="0074565B">
              <w:t>Increase efficiency on summative assessments</w:t>
            </w:r>
          </w:p>
        </w:tc>
        <w:tc>
          <w:tcPr>
            <w:tcW w:w="1710" w:type="dxa"/>
            <w:tcBorders>
              <w:bottom w:val="single" w:sz="12" w:space="0" w:color="auto"/>
            </w:tcBorders>
            <w:shd w:val="clear" w:color="auto" w:fill="auto"/>
          </w:tcPr>
          <w:p w14:paraId="2039EEF8" w14:textId="1696B321" w:rsidR="009F6B77" w:rsidRPr="0074565B" w:rsidRDefault="0074565B" w:rsidP="0074565B">
            <w:r w:rsidRPr="0074565B">
              <w:t>Math Teachers</w:t>
            </w:r>
          </w:p>
        </w:tc>
        <w:tc>
          <w:tcPr>
            <w:tcW w:w="1710" w:type="dxa"/>
            <w:tcBorders>
              <w:bottom w:val="single" w:sz="12" w:space="0" w:color="auto"/>
              <w:right w:val="single" w:sz="12" w:space="0" w:color="auto"/>
            </w:tcBorders>
            <w:shd w:val="clear" w:color="auto" w:fill="auto"/>
          </w:tcPr>
          <w:p w14:paraId="69916DCB" w14:textId="6B20AD54" w:rsidR="009F6B77" w:rsidRPr="0074565B" w:rsidRDefault="0074565B" w:rsidP="00EB5223">
            <w:r w:rsidRPr="0074565B">
              <w:t>Weekly</w:t>
            </w:r>
          </w:p>
        </w:tc>
        <w:tc>
          <w:tcPr>
            <w:tcW w:w="2520" w:type="dxa"/>
            <w:tcBorders>
              <w:left w:val="single" w:sz="12" w:space="0" w:color="auto"/>
              <w:bottom w:val="single" w:sz="12" w:space="0" w:color="auto"/>
            </w:tcBorders>
          </w:tcPr>
          <w:p w14:paraId="0B2DEC73" w14:textId="77777777" w:rsidR="00811DC6" w:rsidRDefault="00811DC6" w:rsidP="00EB5223"/>
        </w:tc>
        <w:tc>
          <w:tcPr>
            <w:tcW w:w="2520" w:type="dxa"/>
            <w:tcBorders>
              <w:bottom w:val="single" w:sz="12" w:space="0" w:color="auto"/>
              <w:right w:val="single" w:sz="12" w:space="0" w:color="auto"/>
            </w:tcBorders>
          </w:tcPr>
          <w:p w14:paraId="3BF956F8" w14:textId="77777777" w:rsidR="009F6B77" w:rsidRPr="00252AF9" w:rsidRDefault="009F6B77" w:rsidP="009F6B77">
            <w:pPr>
              <w:rPr>
                <w:sz w:val="18"/>
                <w:szCs w:val="18"/>
              </w:rPr>
            </w:pPr>
            <w:r w:rsidRPr="00252AF9">
              <w:rPr>
                <w:rFonts w:ascii="Segoe UI Symbol" w:hAnsi="Segoe UI Symbol" w:cs="Segoe UI Symbol"/>
                <w:sz w:val="18"/>
                <w:szCs w:val="18"/>
              </w:rPr>
              <w:t>☐</w:t>
            </w:r>
            <w:r w:rsidRPr="00252AF9">
              <w:rPr>
                <w:sz w:val="18"/>
                <w:szCs w:val="18"/>
              </w:rPr>
              <w:t xml:space="preserve"> embedded</w:t>
            </w:r>
          </w:p>
          <w:p w14:paraId="678A3EEF" w14:textId="77777777" w:rsidR="009F6B77" w:rsidRPr="00252AF9" w:rsidRDefault="009F6B77" w:rsidP="009F6B77">
            <w:pPr>
              <w:rPr>
                <w:sz w:val="18"/>
                <w:szCs w:val="18"/>
              </w:rPr>
            </w:pPr>
            <w:r>
              <w:rPr>
                <w:sz w:val="18"/>
                <w:szCs w:val="18"/>
              </w:rPr>
              <w:t>X</w:t>
            </w:r>
            <w:r w:rsidRPr="00252AF9">
              <w:rPr>
                <w:sz w:val="18"/>
                <w:szCs w:val="18"/>
              </w:rPr>
              <w:t xml:space="preserve"> continue</w:t>
            </w:r>
          </w:p>
          <w:p w14:paraId="3D9D44AB" w14:textId="77777777" w:rsidR="009F6B77" w:rsidRPr="00252AF9" w:rsidRDefault="009F6B77" w:rsidP="009F6B77">
            <w:pPr>
              <w:rPr>
                <w:sz w:val="18"/>
                <w:szCs w:val="18"/>
              </w:rPr>
            </w:pPr>
            <w:r w:rsidRPr="00252AF9">
              <w:rPr>
                <w:rFonts w:ascii="Segoe UI Symbol" w:hAnsi="Segoe UI Symbol" w:cs="Segoe UI Symbol"/>
                <w:sz w:val="18"/>
                <w:szCs w:val="18"/>
              </w:rPr>
              <w:t>☐</w:t>
            </w:r>
            <w:r w:rsidRPr="00252AF9">
              <w:rPr>
                <w:sz w:val="18"/>
                <w:szCs w:val="18"/>
              </w:rPr>
              <w:t xml:space="preserve"> refine or revise</w:t>
            </w:r>
          </w:p>
          <w:p w14:paraId="556038E6" w14:textId="77777777" w:rsidR="009F6B77" w:rsidRPr="00252AF9" w:rsidRDefault="009F6B77" w:rsidP="009F6B77">
            <w:pPr>
              <w:rPr>
                <w:sz w:val="18"/>
                <w:szCs w:val="18"/>
              </w:rPr>
            </w:pPr>
            <w:r w:rsidRPr="00252AF9">
              <w:rPr>
                <w:rFonts w:ascii="Segoe UI Symbol" w:hAnsi="Segoe UI Symbol" w:cs="Segoe UI Symbol"/>
                <w:sz w:val="18"/>
                <w:szCs w:val="18"/>
              </w:rPr>
              <w:t>☐</w:t>
            </w:r>
            <w:r w:rsidRPr="00252AF9">
              <w:rPr>
                <w:sz w:val="18"/>
                <w:szCs w:val="18"/>
              </w:rPr>
              <w:t xml:space="preserve"> abandon </w:t>
            </w:r>
          </w:p>
          <w:p w14:paraId="7BD4BA3C" w14:textId="6773B528" w:rsidR="009F6B77" w:rsidRPr="009F6B77" w:rsidRDefault="009F6B77" w:rsidP="009F6B77">
            <w:pPr>
              <w:rPr>
                <w:rFonts w:ascii="Segoe UI Symbol" w:hAnsi="Segoe UI Symbol" w:cs="Segoe UI Symbol"/>
                <w:sz w:val="18"/>
                <w:szCs w:val="18"/>
              </w:rPr>
            </w:pPr>
            <w:r w:rsidRPr="00252AF9">
              <w:rPr>
                <w:rFonts w:ascii="Segoe UI Symbol" w:hAnsi="Segoe UI Symbol" w:cs="Segoe UI Symbol"/>
                <w:sz w:val="18"/>
                <w:szCs w:val="18"/>
              </w:rPr>
              <w:t>☐</w:t>
            </w:r>
            <w:r w:rsidRPr="00252AF9">
              <w:rPr>
                <w:sz w:val="18"/>
                <w:szCs w:val="18"/>
              </w:rPr>
              <w:t xml:space="preserve"> not yet implemented</w:t>
            </w:r>
          </w:p>
        </w:tc>
      </w:tr>
    </w:tbl>
    <w:p w14:paraId="48776976" w14:textId="6AECCC6B" w:rsidR="00D01614" w:rsidRDefault="00D01614" w:rsidP="00133CFE">
      <w:pPr>
        <w:tabs>
          <w:tab w:val="left" w:pos="12060"/>
        </w:tabs>
      </w:pPr>
    </w:p>
    <w:p w14:paraId="52CACE2A" w14:textId="77777777" w:rsidR="0074565B" w:rsidRDefault="0074565B" w:rsidP="003165F0">
      <w:pPr>
        <w:pStyle w:val="ListParagraph"/>
        <w:tabs>
          <w:tab w:val="left" w:pos="12060"/>
        </w:tabs>
        <w:ind w:left="1350"/>
        <w:rPr>
          <w:sz w:val="24"/>
          <w:szCs w:val="24"/>
        </w:rPr>
      </w:pPr>
    </w:p>
    <w:p w14:paraId="38FF5B49" w14:textId="77777777" w:rsidR="0074565B" w:rsidRDefault="0074565B" w:rsidP="003165F0">
      <w:pPr>
        <w:pStyle w:val="ListParagraph"/>
        <w:tabs>
          <w:tab w:val="left" w:pos="12060"/>
        </w:tabs>
        <w:ind w:left="1350"/>
        <w:rPr>
          <w:sz w:val="24"/>
          <w:szCs w:val="24"/>
        </w:rPr>
      </w:pPr>
    </w:p>
    <w:p w14:paraId="24A80445" w14:textId="77777777" w:rsidR="0074565B" w:rsidRDefault="0074565B" w:rsidP="003165F0">
      <w:pPr>
        <w:pStyle w:val="ListParagraph"/>
        <w:tabs>
          <w:tab w:val="left" w:pos="12060"/>
        </w:tabs>
        <w:ind w:left="1350"/>
        <w:rPr>
          <w:sz w:val="24"/>
          <w:szCs w:val="24"/>
        </w:rPr>
      </w:pPr>
    </w:p>
    <w:p w14:paraId="31257AC4" w14:textId="77777777" w:rsidR="0074565B" w:rsidRDefault="0074565B" w:rsidP="003165F0">
      <w:pPr>
        <w:pStyle w:val="ListParagraph"/>
        <w:tabs>
          <w:tab w:val="left" w:pos="12060"/>
        </w:tabs>
        <w:ind w:left="1350"/>
        <w:rPr>
          <w:sz w:val="24"/>
          <w:szCs w:val="24"/>
        </w:rPr>
      </w:pPr>
    </w:p>
    <w:p w14:paraId="0514F9C7" w14:textId="77777777" w:rsidR="0074565B" w:rsidRDefault="0074565B" w:rsidP="003165F0">
      <w:pPr>
        <w:pStyle w:val="ListParagraph"/>
        <w:tabs>
          <w:tab w:val="left" w:pos="12060"/>
        </w:tabs>
        <w:ind w:left="1350"/>
        <w:rPr>
          <w:sz w:val="24"/>
          <w:szCs w:val="24"/>
        </w:rPr>
      </w:pPr>
    </w:p>
    <w:p w14:paraId="072905F4" w14:textId="77777777" w:rsidR="0074565B" w:rsidRDefault="0074565B" w:rsidP="003165F0">
      <w:pPr>
        <w:pStyle w:val="ListParagraph"/>
        <w:tabs>
          <w:tab w:val="left" w:pos="12060"/>
        </w:tabs>
        <w:ind w:left="1350"/>
        <w:rPr>
          <w:sz w:val="24"/>
          <w:szCs w:val="24"/>
        </w:rPr>
      </w:pPr>
    </w:p>
    <w:p w14:paraId="6E037C6E" w14:textId="77777777" w:rsidR="0074565B" w:rsidRDefault="0074565B" w:rsidP="003165F0">
      <w:pPr>
        <w:pStyle w:val="ListParagraph"/>
        <w:tabs>
          <w:tab w:val="left" w:pos="12060"/>
        </w:tabs>
        <w:ind w:left="1350"/>
        <w:rPr>
          <w:sz w:val="24"/>
          <w:szCs w:val="24"/>
        </w:rPr>
      </w:pPr>
    </w:p>
    <w:p w14:paraId="147DA217" w14:textId="4BD60ED2" w:rsidR="003165F0" w:rsidRDefault="003165F0" w:rsidP="003165F0">
      <w:pPr>
        <w:pStyle w:val="ListParagraph"/>
        <w:tabs>
          <w:tab w:val="left" w:pos="12060"/>
        </w:tabs>
        <w:ind w:left="1350"/>
        <w:rPr>
          <w:sz w:val="24"/>
          <w:szCs w:val="24"/>
        </w:rPr>
      </w:pPr>
      <w:r>
        <w:rPr>
          <w:sz w:val="24"/>
          <w:szCs w:val="24"/>
        </w:rPr>
        <w:tab/>
      </w:r>
    </w:p>
    <w:p w14:paraId="24C9525B" w14:textId="5A693909" w:rsidR="00FF0DCB" w:rsidRDefault="00FF0DCB" w:rsidP="003165F0">
      <w:pPr>
        <w:pStyle w:val="ListParagraph"/>
        <w:tabs>
          <w:tab w:val="left" w:pos="12060"/>
        </w:tabs>
        <w:ind w:left="1350"/>
        <w:rPr>
          <w:sz w:val="24"/>
          <w:szCs w:val="24"/>
        </w:rPr>
      </w:pPr>
    </w:p>
    <w:p w14:paraId="11BDEF28" w14:textId="3E8C7FB0" w:rsidR="00FF0DCB" w:rsidRDefault="00FF0DCB" w:rsidP="003165F0">
      <w:pPr>
        <w:pStyle w:val="ListParagraph"/>
        <w:tabs>
          <w:tab w:val="left" w:pos="12060"/>
        </w:tabs>
        <w:ind w:left="1350"/>
        <w:rPr>
          <w:sz w:val="24"/>
          <w:szCs w:val="24"/>
        </w:rPr>
      </w:pPr>
    </w:p>
    <w:p w14:paraId="2F0B5895" w14:textId="61521735" w:rsidR="00FF0DCB" w:rsidRDefault="00FF0DCB" w:rsidP="003165F0">
      <w:pPr>
        <w:pStyle w:val="ListParagraph"/>
        <w:tabs>
          <w:tab w:val="left" w:pos="12060"/>
        </w:tabs>
        <w:ind w:left="1350"/>
        <w:rPr>
          <w:sz w:val="24"/>
          <w:szCs w:val="24"/>
        </w:rPr>
      </w:pPr>
    </w:p>
    <w:p w14:paraId="2551263F" w14:textId="3534F822" w:rsidR="00FF0DCB" w:rsidRDefault="00FF0DCB" w:rsidP="003165F0">
      <w:pPr>
        <w:pStyle w:val="ListParagraph"/>
        <w:tabs>
          <w:tab w:val="left" w:pos="12060"/>
        </w:tabs>
        <w:ind w:left="1350"/>
        <w:rPr>
          <w:sz w:val="24"/>
          <w:szCs w:val="24"/>
        </w:rPr>
      </w:pPr>
    </w:p>
    <w:p w14:paraId="4C200180" w14:textId="02E65A7A" w:rsidR="00FF0DCB" w:rsidRDefault="00FF0DCB" w:rsidP="003165F0">
      <w:pPr>
        <w:pStyle w:val="ListParagraph"/>
        <w:tabs>
          <w:tab w:val="left" w:pos="12060"/>
        </w:tabs>
        <w:ind w:left="1350"/>
        <w:rPr>
          <w:sz w:val="24"/>
          <w:szCs w:val="24"/>
        </w:rPr>
      </w:pPr>
    </w:p>
    <w:p w14:paraId="0598D221" w14:textId="77777777" w:rsidR="00FF0DCB" w:rsidRPr="00F76189" w:rsidRDefault="00FF0DCB" w:rsidP="00FF0DCB">
      <w:pPr>
        <w:pBdr>
          <w:top w:val="single" w:sz="4" w:space="1" w:color="auto"/>
          <w:left w:val="single" w:sz="4" w:space="4" w:color="auto"/>
          <w:bottom w:val="single" w:sz="4" w:space="1" w:color="auto"/>
          <w:right w:val="single" w:sz="4" w:space="3" w:color="auto"/>
        </w:pBdr>
        <w:rPr>
          <w:b/>
          <w:sz w:val="24"/>
          <w:szCs w:val="24"/>
        </w:rPr>
      </w:pPr>
      <w:r w:rsidRPr="00F76189">
        <w:rPr>
          <w:b/>
          <w:sz w:val="24"/>
          <w:szCs w:val="24"/>
        </w:rPr>
        <w:lastRenderedPageBreak/>
        <w:t xml:space="preserve">Data Snapshot Summary: </w:t>
      </w:r>
    </w:p>
    <w:p w14:paraId="758AF436" w14:textId="130E4DD1" w:rsidR="00FF0DCB" w:rsidRPr="00CC67E9" w:rsidRDefault="00FF0DCB" w:rsidP="00FF0DCB">
      <w:pPr>
        <w:pBdr>
          <w:top w:val="single" w:sz="4" w:space="1" w:color="auto"/>
          <w:left w:val="single" w:sz="4" w:space="4" w:color="auto"/>
          <w:bottom w:val="single" w:sz="4" w:space="1" w:color="auto"/>
          <w:right w:val="single" w:sz="4" w:space="3" w:color="auto"/>
        </w:pBdr>
        <w:rPr>
          <w:b/>
          <w:color w:val="FF0000"/>
          <w:sz w:val="24"/>
          <w:szCs w:val="24"/>
        </w:rPr>
      </w:pPr>
      <w:r w:rsidRPr="002B3598">
        <w:rPr>
          <w:b/>
          <w:sz w:val="24"/>
          <w:szCs w:val="24"/>
        </w:rPr>
        <w:t xml:space="preserve">  Goal:   </w:t>
      </w:r>
      <w:r>
        <w:rPr>
          <w:b/>
          <w:sz w:val="24"/>
          <w:szCs w:val="24"/>
        </w:rPr>
        <w:t>To enrich financial literacy through an experiential learning opportunity on Talk With Our Kids About Money (TWOKAM) day.</w:t>
      </w:r>
    </w:p>
    <w:p w14:paraId="6EC79F7E" w14:textId="77777777" w:rsidR="00FF0DCB" w:rsidRPr="00F76189" w:rsidRDefault="00FF0DCB" w:rsidP="00FF0DCB">
      <w:pPr>
        <w:pBdr>
          <w:top w:val="single" w:sz="4" w:space="1" w:color="auto"/>
          <w:left w:val="single" w:sz="4" w:space="4" w:color="auto"/>
          <w:bottom w:val="single" w:sz="4" w:space="1" w:color="auto"/>
          <w:right w:val="single" w:sz="4" w:space="3" w:color="auto"/>
        </w:pBdr>
        <w:rPr>
          <w:b/>
          <w:sz w:val="24"/>
          <w:szCs w:val="24"/>
        </w:rPr>
      </w:pPr>
      <w:r w:rsidRPr="00F76189">
        <w:rPr>
          <w:b/>
          <w:sz w:val="24"/>
          <w:szCs w:val="24"/>
        </w:rPr>
        <w:t>Indicators of Success:</w:t>
      </w:r>
    </w:p>
    <w:p w14:paraId="7B3EA9EB" w14:textId="77777777" w:rsidR="00FF0DCB" w:rsidRDefault="00FF0DCB" w:rsidP="00FF0DCB">
      <w:pPr>
        <w:pBdr>
          <w:top w:val="single" w:sz="4" w:space="1" w:color="auto"/>
          <w:left w:val="single" w:sz="4" w:space="4" w:color="auto"/>
          <w:bottom w:val="single" w:sz="4" w:space="1" w:color="auto"/>
          <w:right w:val="single" w:sz="4" w:space="3" w:color="auto"/>
        </w:pBdr>
      </w:pPr>
    </w:p>
    <w:p w14:paraId="2E099408" w14:textId="77777777" w:rsidR="00FF0DCB" w:rsidRDefault="00FF0DCB" w:rsidP="00FF0DCB">
      <w:pPr>
        <w:pBdr>
          <w:top w:val="single" w:sz="4" w:space="1" w:color="auto"/>
          <w:left w:val="single" w:sz="4" w:space="4" w:color="auto"/>
          <w:bottom w:val="single" w:sz="4" w:space="1" w:color="auto"/>
          <w:right w:val="single" w:sz="4" w:space="3" w:color="auto"/>
        </w:pBdr>
      </w:pPr>
    </w:p>
    <w:p w14:paraId="4080D3E4" w14:textId="77777777" w:rsidR="00FF0DCB" w:rsidRDefault="00FF0DCB" w:rsidP="00FF0DCB">
      <w:pPr>
        <w:spacing w:after="0"/>
      </w:pPr>
    </w:p>
    <w:tbl>
      <w:tblPr>
        <w:tblStyle w:val="TableGrid"/>
        <w:tblW w:w="21420" w:type="dxa"/>
        <w:tblInd w:w="-105" w:type="dxa"/>
        <w:tblLayout w:type="fixed"/>
        <w:tblLook w:val="04A0" w:firstRow="1" w:lastRow="0" w:firstColumn="1" w:lastColumn="0" w:noHBand="0" w:noVBand="1"/>
      </w:tblPr>
      <w:tblGrid>
        <w:gridCol w:w="4966"/>
        <w:gridCol w:w="2054"/>
        <w:gridCol w:w="1644"/>
        <w:gridCol w:w="1776"/>
        <w:gridCol w:w="1710"/>
        <w:gridCol w:w="1710"/>
        <w:gridCol w:w="2520"/>
        <w:gridCol w:w="2520"/>
        <w:gridCol w:w="2520"/>
      </w:tblGrid>
      <w:tr w:rsidR="00FF0DCB" w14:paraId="6F8273E6" w14:textId="77777777" w:rsidTr="0074565B">
        <w:trPr>
          <w:gridAfter w:val="1"/>
          <w:wAfter w:w="2520" w:type="dxa"/>
        </w:trPr>
        <w:tc>
          <w:tcPr>
            <w:tcW w:w="4966" w:type="dxa"/>
            <w:tcBorders>
              <w:top w:val="single" w:sz="12" w:space="0" w:color="auto"/>
              <w:left w:val="single" w:sz="12" w:space="0" w:color="auto"/>
              <w:right w:val="single" w:sz="12" w:space="0" w:color="auto"/>
            </w:tcBorders>
          </w:tcPr>
          <w:p w14:paraId="294DBBA1" w14:textId="77777777" w:rsidR="00FF0DCB" w:rsidRPr="00D01614" w:rsidRDefault="00FF0DCB" w:rsidP="000D3763">
            <w:pPr>
              <w:tabs>
                <w:tab w:val="center" w:pos="2375"/>
                <w:tab w:val="left" w:pos="3927"/>
              </w:tabs>
              <w:rPr>
                <w:b/>
              </w:rPr>
            </w:pPr>
            <w:r>
              <w:rPr>
                <w:b/>
              </w:rPr>
              <w:tab/>
            </w:r>
            <w:r w:rsidRPr="00D01614">
              <w:rPr>
                <w:b/>
              </w:rPr>
              <w:t>STRATEGIES/ACTIONS</w:t>
            </w:r>
            <w:r>
              <w:rPr>
                <w:b/>
              </w:rPr>
              <w:tab/>
            </w:r>
          </w:p>
        </w:tc>
        <w:tc>
          <w:tcPr>
            <w:tcW w:w="3698" w:type="dxa"/>
            <w:gridSpan w:val="2"/>
            <w:tcBorders>
              <w:top w:val="single" w:sz="12" w:space="0" w:color="auto"/>
              <w:left w:val="single" w:sz="12" w:space="0" w:color="auto"/>
              <w:right w:val="single" w:sz="12" w:space="0" w:color="auto"/>
            </w:tcBorders>
          </w:tcPr>
          <w:p w14:paraId="2623D540" w14:textId="77777777" w:rsidR="00FF0DCB" w:rsidRPr="00D01614" w:rsidRDefault="00FF0DCB" w:rsidP="000D3763">
            <w:pPr>
              <w:jc w:val="center"/>
              <w:rPr>
                <w:b/>
              </w:rPr>
            </w:pPr>
            <w:r w:rsidRPr="00D01614">
              <w:rPr>
                <w:b/>
              </w:rPr>
              <w:t>IMPLEMENTATION PLAN</w:t>
            </w:r>
          </w:p>
        </w:tc>
        <w:tc>
          <w:tcPr>
            <w:tcW w:w="5196" w:type="dxa"/>
            <w:gridSpan w:val="3"/>
            <w:tcBorders>
              <w:top w:val="single" w:sz="12" w:space="0" w:color="auto"/>
              <w:left w:val="single" w:sz="12" w:space="0" w:color="auto"/>
              <w:right w:val="single" w:sz="12" w:space="0" w:color="auto"/>
            </w:tcBorders>
          </w:tcPr>
          <w:p w14:paraId="47B8AFD9" w14:textId="77777777" w:rsidR="00FF0DCB" w:rsidRPr="00D01614" w:rsidRDefault="00FF0DCB" w:rsidP="000D3763">
            <w:pPr>
              <w:jc w:val="center"/>
              <w:rPr>
                <w:b/>
              </w:rPr>
            </w:pPr>
            <w:r w:rsidRPr="00D01614">
              <w:rPr>
                <w:b/>
              </w:rPr>
              <w:t>MONITORING PLAN</w:t>
            </w:r>
          </w:p>
        </w:tc>
        <w:tc>
          <w:tcPr>
            <w:tcW w:w="5040" w:type="dxa"/>
            <w:gridSpan w:val="2"/>
            <w:tcBorders>
              <w:top w:val="single" w:sz="12" w:space="0" w:color="auto"/>
              <w:left w:val="single" w:sz="12" w:space="0" w:color="auto"/>
              <w:right w:val="single" w:sz="12" w:space="0" w:color="auto"/>
            </w:tcBorders>
          </w:tcPr>
          <w:p w14:paraId="133EE922" w14:textId="77777777" w:rsidR="00FF0DCB" w:rsidRPr="00D01614" w:rsidRDefault="00FF0DCB" w:rsidP="000D3763">
            <w:pPr>
              <w:jc w:val="center"/>
              <w:rPr>
                <w:b/>
              </w:rPr>
            </w:pPr>
            <w:r w:rsidRPr="00D01614">
              <w:rPr>
                <w:b/>
              </w:rPr>
              <w:t xml:space="preserve">MONITORING </w:t>
            </w:r>
            <w:r>
              <w:rPr>
                <w:b/>
              </w:rPr>
              <w:t>UPDATES</w:t>
            </w:r>
          </w:p>
        </w:tc>
      </w:tr>
      <w:tr w:rsidR="00FF0DCB" w14:paraId="444178E9" w14:textId="77777777" w:rsidTr="0074565B">
        <w:trPr>
          <w:gridAfter w:val="1"/>
          <w:wAfter w:w="2520" w:type="dxa"/>
        </w:trPr>
        <w:tc>
          <w:tcPr>
            <w:tcW w:w="4966" w:type="dxa"/>
            <w:tcBorders>
              <w:left w:val="single" w:sz="12" w:space="0" w:color="auto"/>
              <w:right w:val="single" w:sz="12" w:space="0" w:color="auto"/>
            </w:tcBorders>
          </w:tcPr>
          <w:p w14:paraId="7AA52162" w14:textId="77777777" w:rsidR="00FF0DCB" w:rsidRPr="00F76189" w:rsidRDefault="00FF0DCB" w:rsidP="000D3763">
            <w:pPr>
              <w:jc w:val="center"/>
              <w:rPr>
                <w:b/>
              </w:rPr>
            </w:pPr>
            <w:r w:rsidRPr="00F76189">
              <w:rPr>
                <w:b/>
              </w:rPr>
              <w:t>Strategy/Action</w:t>
            </w:r>
          </w:p>
        </w:tc>
        <w:tc>
          <w:tcPr>
            <w:tcW w:w="2054" w:type="dxa"/>
            <w:tcBorders>
              <w:left w:val="single" w:sz="12" w:space="0" w:color="auto"/>
            </w:tcBorders>
          </w:tcPr>
          <w:p w14:paraId="2BFE9CEC" w14:textId="77777777" w:rsidR="00FF0DCB" w:rsidRPr="00F76189" w:rsidRDefault="00FF0DCB" w:rsidP="000D3763">
            <w:pPr>
              <w:jc w:val="center"/>
              <w:rPr>
                <w:b/>
              </w:rPr>
            </w:pPr>
            <w:r w:rsidRPr="00F76189">
              <w:rPr>
                <w:b/>
              </w:rPr>
              <w:t>Responsibility</w:t>
            </w:r>
          </w:p>
        </w:tc>
        <w:tc>
          <w:tcPr>
            <w:tcW w:w="1644" w:type="dxa"/>
            <w:tcBorders>
              <w:right w:val="single" w:sz="12" w:space="0" w:color="auto"/>
            </w:tcBorders>
          </w:tcPr>
          <w:p w14:paraId="61D6C800" w14:textId="77777777" w:rsidR="00FF0DCB" w:rsidRPr="00F76189" w:rsidRDefault="00FF0DCB" w:rsidP="000D3763">
            <w:pPr>
              <w:jc w:val="center"/>
              <w:rPr>
                <w:b/>
              </w:rPr>
            </w:pPr>
            <w:r w:rsidRPr="00F76189">
              <w:rPr>
                <w:b/>
              </w:rPr>
              <w:t>Timeframe</w:t>
            </w:r>
          </w:p>
        </w:tc>
        <w:tc>
          <w:tcPr>
            <w:tcW w:w="1776" w:type="dxa"/>
            <w:tcBorders>
              <w:left w:val="single" w:sz="12" w:space="0" w:color="auto"/>
            </w:tcBorders>
          </w:tcPr>
          <w:p w14:paraId="07C37FAB" w14:textId="77777777" w:rsidR="00FF0DCB" w:rsidRPr="00F76189" w:rsidRDefault="00FF0DCB" w:rsidP="000D3763">
            <w:pPr>
              <w:jc w:val="center"/>
              <w:rPr>
                <w:b/>
              </w:rPr>
            </w:pPr>
            <w:r w:rsidRPr="00F76189">
              <w:rPr>
                <w:b/>
              </w:rPr>
              <w:t>Evidence</w:t>
            </w:r>
          </w:p>
        </w:tc>
        <w:tc>
          <w:tcPr>
            <w:tcW w:w="1710" w:type="dxa"/>
          </w:tcPr>
          <w:p w14:paraId="72058A86" w14:textId="77777777" w:rsidR="00FF0DCB" w:rsidRPr="00F76189" w:rsidRDefault="00FF0DCB" w:rsidP="000D3763">
            <w:pPr>
              <w:jc w:val="center"/>
              <w:rPr>
                <w:b/>
              </w:rPr>
            </w:pPr>
            <w:r w:rsidRPr="00F76189">
              <w:rPr>
                <w:b/>
              </w:rPr>
              <w:t>Accountability</w:t>
            </w:r>
          </w:p>
        </w:tc>
        <w:tc>
          <w:tcPr>
            <w:tcW w:w="1710" w:type="dxa"/>
            <w:tcBorders>
              <w:right w:val="single" w:sz="12" w:space="0" w:color="auto"/>
            </w:tcBorders>
          </w:tcPr>
          <w:p w14:paraId="59A03ADA" w14:textId="77777777" w:rsidR="00FF0DCB" w:rsidRPr="00F76189" w:rsidRDefault="00FF0DCB" w:rsidP="000D3763">
            <w:pPr>
              <w:jc w:val="center"/>
              <w:rPr>
                <w:b/>
              </w:rPr>
            </w:pPr>
            <w:r w:rsidRPr="00F76189">
              <w:rPr>
                <w:b/>
              </w:rPr>
              <w:t>Frequency</w:t>
            </w:r>
          </w:p>
        </w:tc>
        <w:tc>
          <w:tcPr>
            <w:tcW w:w="2520" w:type="dxa"/>
            <w:tcBorders>
              <w:left w:val="single" w:sz="12" w:space="0" w:color="auto"/>
            </w:tcBorders>
          </w:tcPr>
          <w:p w14:paraId="72FEA6EB" w14:textId="77777777" w:rsidR="00FF0DCB" w:rsidRPr="00F76189" w:rsidRDefault="00FF0DCB" w:rsidP="000D3763">
            <w:pPr>
              <w:jc w:val="center"/>
              <w:rPr>
                <w:b/>
              </w:rPr>
            </w:pPr>
            <w:r w:rsidRPr="00F76189">
              <w:rPr>
                <w:b/>
              </w:rPr>
              <w:t>Impact</w:t>
            </w:r>
          </w:p>
        </w:tc>
        <w:tc>
          <w:tcPr>
            <w:tcW w:w="2520" w:type="dxa"/>
            <w:tcBorders>
              <w:right w:val="single" w:sz="12" w:space="0" w:color="auto"/>
            </w:tcBorders>
          </w:tcPr>
          <w:p w14:paraId="2E566A87" w14:textId="77777777" w:rsidR="00FF0DCB" w:rsidRPr="00F76189" w:rsidRDefault="00FF0DCB" w:rsidP="000D3763">
            <w:pPr>
              <w:jc w:val="center"/>
              <w:rPr>
                <w:b/>
              </w:rPr>
            </w:pPr>
            <w:r w:rsidRPr="00F76189">
              <w:rPr>
                <w:b/>
              </w:rPr>
              <w:t>Next Steps</w:t>
            </w:r>
          </w:p>
        </w:tc>
      </w:tr>
      <w:tr w:rsidR="00FF0DCB" w14:paraId="6381B2DD" w14:textId="77777777" w:rsidTr="0074565B">
        <w:trPr>
          <w:gridAfter w:val="1"/>
          <w:wAfter w:w="2520" w:type="dxa"/>
        </w:trPr>
        <w:tc>
          <w:tcPr>
            <w:tcW w:w="4966" w:type="dxa"/>
            <w:tcBorders>
              <w:left w:val="single" w:sz="12" w:space="0" w:color="auto"/>
              <w:right w:val="single" w:sz="12" w:space="0" w:color="auto"/>
            </w:tcBorders>
          </w:tcPr>
          <w:p w14:paraId="1EC86182" w14:textId="77777777" w:rsidR="00FF0DCB" w:rsidRPr="00D01614" w:rsidRDefault="00FF0DCB" w:rsidP="000D3763">
            <w:pPr>
              <w:rPr>
                <w:i/>
                <w:sz w:val="18"/>
                <w:szCs w:val="18"/>
              </w:rPr>
            </w:pPr>
            <w:r w:rsidRPr="00D01614">
              <w:rPr>
                <w:i/>
                <w:sz w:val="18"/>
                <w:szCs w:val="18"/>
              </w:rPr>
              <w:t>(List the strategies and actions for realizing this goal, each in a new row.)</w:t>
            </w:r>
          </w:p>
        </w:tc>
        <w:tc>
          <w:tcPr>
            <w:tcW w:w="2054" w:type="dxa"/>
            <w:tcBorders>
              <w:left w:val="single" w:sz="12" w:space="0" w:color="auto"/>
            </w:tcBorders>
          </w:tcPr>
          <w:p w14:paraId="08516A0F" w14:textId="77777777" w:rsidR="00FF0DCB" w:rsidRPr="00D01614" w:rsidRDefault="00FF0DCB" w:rsidP="000D3763">
            <w:pPr>
              <w:rPr>
                <w:i/>
                <w:sz w:val="18"/>
                <w:szCs w:val="18"/>
              </w:rPr>
            </w:pPr>
            <w:r w:rsidRPr="00D01614">
              <w:rPr>
                <w:i/>
                <w:sz w:val="18"/>
                <w:szCs w:val="18"/>
              </w:rPr>
              <w:t>(Who is implementing this strategy/action?)</w:t>
            </w:r>
          </w:p>
        </w:tc>
        <w:tc>
          <w:tcPr>
            <w:tcW w:w="1644" w:type="dxa"/>
            <w:tcBorders>
              <w:right w:val="single" w:sz="12" w:space="0" w:color="auto"/>
            </w:tcBorders>
          </w:tcPr>
          <w:p w14:paraId="365E6CE9" w14:textId="77777777" w:rsidR="00FF0DCB" w:rsidRPr="00D01614" w:rsidRDefault="00FF0DCB" w:rsidP="000D3763">
            <w:pPr>
              <w:rPr>
                <w:i/>
                <w:sz w:val="18"/>
                <w:szCs w:val="18"/>
              </w:rPr>
            </w:pPr>
            <w:r w:rsidRPr="00D01614">
              <w:rPr>
                <w:i/>
                <w:sz w:val="18"/>
                <w:szCs w:val="18"/>
              </w:rPr>
              <w:t>(In what timeframe/date range will implementation occur?)</w:t>
            </w:r>
          </w:p>
        </w:tc>
        <w:tc>
          <w:tcPr>
            <w:tcW w:w="1776" w:type="dxa"/>
            <w:tcBorders>
              <w:left w:val="single" w:sz="12" w:space="0" w:color="auto"/>
            </w:tcBorders>
          </w:tcPr>
          <w:p w14:paraId="5F84E79B" w14:textId="77777777" w:rsidR="00FF0DCB" w:rsidRPr="00D01614" w:rsidRDefault="00FF0DCB" w:rsidP="000D3763">
            <w:pPr>
              <w:rPr>
                <w:i/>
                <w:sz w:val="18"/>
                <w:szCs w:val="18"/>
              </w:rPr>
            </w:pPr>
            <w:r w:rsidRPr="00D01614">
              <w:rPr>
                <w:i/>
                <w:sz w:val="18"/>
                <w:szCs w:val="18"/>
              </w:rPr>
              <w:t>(What evidence will be examined?)</w:t>
            </w:r>
          </w:p>
        </w:tc>
        <w:tc>
          <w:tcPr>
            <w:tcW w:w="1710" w:type="dxa"/>
          </w:tcPr>
          <w:p w14:paraId="08B611A9" w14:textId="77777777" w:rsidR="00FF0DCB" w:rsidRPr="00D01614" w:rsidRDefault="00FF0DCB" w:rsidP="000D3763">
            <w:pPr>
              <w:rPr>
                <w:i/>
                <w:sz w:val="18"/>
                <w:szCs w:val="18"/>
              </w:rPr>
            </w:pPr>
            <w:r w:rsidRPr="00D01614">
              <w:rPr>
                <w:i/>
                <w:sz w:val="18"/>
                <w:szCs w:val="18"/>
              </w:rPr>
              <w:t>(Who is examining the evidence?)</w:t>
            </w:r>
          </w:p>
        </w:tc>
        <w:tc>
          <w:tcPr>
            <w:tcW w:w="1710" w:type="dxa"/>
            <w:tcBorders>
              <w:right w:val="single" w:sz="12" w:space="0" w:color="auto"/>
            </w:tcBorders>
          </w:tcPr>
          <w:p w14:paraId="4BD02688" w14:textId="77777777" w:rsidR="00FF0DCB" w:rsidRPr="00D01614" w:rsidRDefault="00FF0DCB" w:rsidP="000D3763">
            <w:pPr>
              <w:rPr>
                <w:i/>
                <w:sz w:val="18"/>
                <w:szCs w:val="18"/>
              </w:rPr>
            </w:pPr>
            <w:r w:rsidRPr="00D01614">
              <w:rPr>
                <w:i/>
                <w:sz w:val="18"/>
                <w:szCs w:val="18"/>
              </w:rPr>
              <w:t>(At what frequency will the evidence be examined?)</w:t>
            </w:r>
          </w:p>
        </w:tc>
        <w:tc>
          <w:tcPr>
            <w:tcW w:w="2520" w:type="dxa"/>
            <w:tcBorders>
              <w:left w:val="single" w:sz="12" w:space="0" w:color="auto"/>
            </w:tcBorders>
          </w:tcPr>
          <w:p w14:paraId="0B631AB5" w14:textId="77777777" w:rsidR="00FF0DCB" w:rsidRPr="00D01614" w:rsidRDefault="00FF0DCB" w:rsidP="000D3763">
            <w:pPr>
              <w:rPr>
                <w:i/>
                <w:sz w:val="18"/>
                <w:szCs w:val="18"/>
              </w:rPr>
            </w:pPr>
            <w:r w:rsidRPr="00D01614">
              <w:rPr>
                <w:i/>
                <w:sz w:val="18"/>
                <w:szCs w:val="18"/>
              </w:rPr>
              <w:t>(What has been the impact of this strategy/action toward achievement of the goal?)</w:t>
            </w:r>
          </w:p>
        </w:tc>
        <w:tc>
          <w:tcPr>
            <w:tcW w:w="2520" w:type="dxa"/>
            <w:tcBorders>
              <w:right w:val="single" w:sz="12" w:space="0" w:color="auto"/>
            </w:tcBorders>
          </w:tcPr>
          <w:p w14:paraId="7404496C" w14:textId="77777777" w:rsidR="00FF0DCB" w:rsidRDefault="00FF0DCB" w:rsidP="000D3763"/>
        </w:tc>
      </w:tr>
      <w:tr w:rsidR="00FF0DCB" w14:paraId="670CBC56" w14:textId="77777777" w:rsidTr="0074565B">
        <w:trPr>
          <w:gridAfter w:val="1"/>
          <w:wAfter w:w="2520" w:type="dxa"/>
        </w:trPr>
        <w:tc>
          <w:tcPr>
            <w:tcW w:w="4966" w:type="dxa"/>
            <w:tcBorders>
              <w:left w:val="single" w:sz="12" w:space="0" w:color="auto"/>
              <w:right w:val="single" w:sz="12" w:space="0" w:color="auto"/>
            </w:tcBorders>
          </w:tcPr>
          <w:p w14:paraId="3DA3D751" w14:textId="380E5242" w:rsidR="00FF0DCB" w:rsidRDefault="00FF0DCB" w:rsidP="000D3763">
            <w:pPr>
              <w:pStyle w:val="NoSpacing"/>
            </w:pPr>
            <w:r>
              <w:t>Hosting a Money Day (TWOKAM) on April 15, 2020</w:t>
            </w:r>
          </w:p>
          <w:p w14:paraId="18767BC1" w14:textId="77777777" w:rsidR="009116AA" w:rsidRDefault="009116AA" w:rsidP="000D3763">
            <w:pPr>
              <w:pStyle w:val="NoSpacing"/>
            </w:pPr>
          </w:p>
          <w:p w14:paraId="6F42816A" w14:textId="77777777" w:rsidR="0074565B" w:rsidRDefault="0074565B" w:rsidP="000D3763">
            <w:pPr>
              <w:pStyle w:val="NoSpacing"/>
            </w:pPr>
          </w:p>
          <w:p w14:paraId="6D5F4C36" w14:textId="77777777" w:rsidR="0074565B" w:rsidRDefault="0074565B" w:rsidP="000D3763">
            <w:pPr>
              <w:pStyle w:val="NoSpacing"/>
            </w:pPr>
          </w:p>
          <w:p w14:paraId="7E09A0D4" w14:textId="77777777" w:rsidR="0074565B" w:rsidRDefault="0074565B" w:rsidP="000D3763">
            <w:pPr>
              <w:pStyle w:val="NoSpacing"/>
            </w:pPr>
          </w:p>
          <w:p w14:paraId="01B7A13B" w14:textId="7BFB982B" w:rsidR="0074565B" w:rsidRDefault="0074565B" w:rsidP="000D3763">
            <w:pPr>
              <w:pStyle w:val="NoSpacing"/>
            </w:pPr>
          </w:p>
        </w:tc>
        <w:tc>
          <w:tcPr>
            <w:tcW w:w="2054" w:type="dxa"/>
            <w:tcBorders>
              <w:left w:val="single" w:sz="12" w:space="0" w:color="auto"/>
            </w:tcBorders>
          </w:tcPr>
          <w:p w14:paraId="7CB0F8D8" w14:textId="2983D69E" w:rsidR="00FF0DCB" w:rsidRDefault="00FF0DCB" w:rsidP="000D3763">
            <w:r>
              <w:t>All Math Teachers</w:t>
            </w:r>
          </w:p>
        </w:tc>
        <w:tc>
          <w:tcPr>
            <w:tcW w:w="1644" w:type="dxa"/>
            <w:tcBorders>
              <w:right w:val="single" w:sz="12" w:space="0" w:color="auto"/>
            </w:tcBorders>
          </w:tcPr>
          <w:p w14:paraId="4731652E" w14:textId="700557B7" w:rsidR="00FF0DCB" w:rsidRPr="005B0820" w:rsidRDefault="00FF0DCB" w:rsidP="00FF0DCB">
            <w:r>
              <w:t>December  - April 15, 2020</w:t>
            </w:r>
          </w:p>
        </w:tc>
        <w:tc>
          <w:tcPr>
            <w:tcW w:w="1776" w:type="dxa"/>
            <w:tcBorders>
              <w:left w:val="single" w:sz="12" w:space="0" w:color="auto"/>
            </w:tcBorders>
          </w:tcPr>
          <w:p w14:paraId="2870EEBF" w14:textId="37B922D3" w:rsidR="00FF0DCB" w:rsidRPr="005B0820" w:rsidRDefault="00FF0DCB" w:rsidP="00FF0DCB">
            <w:r>
              <w:t>Prior Knowledge Survey and Exit Slip on April 15</w:t>
            </w:r>
          </w:p>
        </w:tc>
        <w:tc>
          <w:tcPr>
            <w:tcW w:w="1710" w:type="dxa"/>
          </w:tcPr>
          <w:p w14:paraId="0F83D095" w14:textId="1B32925F" w:rsidR="00FF0DCB" w:rsidRPr="005B0820" w:rsidRDefault="00FF0DCB" w:rsidP="000D3763">
            <w:r>
              <w:t>All Math Teachers</w:t>
            </w:r>
          </w:p>
        </w:tc>
        <w:tc>
          <w:tcPr>
            <w:tcW w:w="1710" w:type="dxa"/>
            <w:tcBorders>
              <w:right w:val="single" w:sz="12" w:space="0" w:color="auto"/>
            </w:tcBorders>
          </w:tcPr>
          <w:p w14:paraId="463A20F7" w14:textId="35910485" w:rsidR="00FF0DCB" w:rsidRPr="005B0820" w:rsidRDefault="00FF0DCB" w:rsidP="00FF0DCB">
            <w:r>
              <w:t>Before and After Presentation Questionnaires</w:t>
            </w:r>
          </w:p>
        </w:tc>
        <w:tc>
          <w:tcPr>
            <w:tcW w:w="2520" w:type="dxa"/>
            <w:tcBorders>
              <w:left w:val="single" w:sz="12" w:space="0" w:color="auto"/>
            </w:tcBorders>
          </w:tcPr>
          <w:p w14:paraId="3F0F85BD" w14:textId="13075B24" w:rsidR="00FF0DCB" w:rsidRDefault="00FF0DCB" w:rsidP="000D3763"/>
        </w:tc>
        <w:tc>
          <w:tcPr>
            <w:tcW w:w="2520" w:type="dxa"/>
            <w:tcBorders>
              <w:right w:val="single" w:sz="12" w:space="0" w:color="auto"/>
            </w:tcBorders>
          </w:tcPr>
          <w:p w14:paraId="518A6D9D" w14:textId="77777777" w:rsidR="00FF0DCB" w:rsidRDefault="00744C9A" w:rsidP="000D3763">
            <w:pPr>
              <w:rPr>
                <w:sz w:val="18"/>
                <w:szCs w:val="18"/>
              </w:rPr>
            </w:pPr>
            <w:sdt>
              <w:sdtPr>
                <w:rPr>
                  <w:sz w:val="18"/>
                  <w:szCs w:val="18"/>
                </w:rPr>
                <w:id w:val="-216288855"/>
                <w14:checkbox>
                  <w14:checked w14:val="0"/>
                  <w14:checkedState w14:val="2612" w14:font="MS Gothic"/>
                  <w14:uncheckedState w14:val="2610" w14:font="MS Gothic"/>
                </w14:checkbox>
              </w:sdtPr>
              <w:sdtEndPr/>
              <w:sdtContent>
                <w:r w:rsidR="00FF0DCB">
                  <w:rPr>
                    <w:rFonts w:ascii="MS Gothic" w:eastAsia="MS Gothic" w:hAnsi="MS Gothic" w:hint="eastAsia"/>
                    <w:sz w:val="18"/>
                    <w:szCs w:val="18"/>
                  </w:rPr>
                  <w:t>☐</w:t>
                </w:r>
              </w:sdtContent>
            </w:sdt>
            <w:r w:rsidR="00FF0DCB">
              <w:rPr>
                <w:sz w:val="18"/>
                <w:szCs w:val="18"/>
              </w:rPr>
              <w:t xml:space="preserve"> embedded</w:t>
            </w:r>
          </w:p>
          <w:p w14:paraId="469C0497" w14:textId="66200E66" w:rsidR="00FF0DCB" w:rsidRDefault="00744C9A" w:rsidP="000D3763">
            <w:pPr>
              <w:rPr>
                <w:sz w:val="18"/>
                <w:szCs w:val="18"/>
              </w:rPr>
            </w:pPr>
            <w:sdt>
              <w:sdtPr>
                <w:rPr>
                  <w:sz w:val="18"/>
                  <w:szCs w:val="18"/>
                </w:rPr>
                <w:id w:val="-82150817"/>
                <w14:checkbox>
                  <w14:checked w14:val="0"/>
                  <w14:checkedState w14:val="2612" w14:font="MS Gothic"/>
                  <w14:uncheckedState w14:val="2610" w14:font="MS Gothic"/>
                </w14:checkbox>
              </w:sdtPr>
              <w:sdtEndPr/>
              <w:sdtContent>
                <w:r w:rsidR="00FF0DCB">
                  <w:rPr>
                    <w:rFonts w:ascii="MS Gothic" w:eastAsia="MS Gothic" w:hAnsi="MS Gothic" w:hint="eastAsia"/>
                    <w:sz w:val="18"/>
                    <w:szCs w:val="18"/>
                  </w:rPr>
                  <w:t>☐</w:t>
                </w:r>
              </w:sdtContent>
            </w:sdt>
            <w:r w:rsidR="00FF0DCB">
              <w:rPr>
                <w:sz w:val="18"/>
                <w:szCs w:val="18"/>
              </w:rPr>
              <w:t>continue</w:t>
            </w:r>
          </w:p>
          <w:p w14:paraId="6A68E58D" w14:textId="77777777" w:rsidR="00FF0DCB" w:rsidRDefault="00744C9A" w:rsidP="000D3763">
            <w:pPr>
              <w:rPr>
                <w:sz w:val="18"/>
                <w:szCs w:val="18"/>
              </w:rPr>
            </w:pPr>
            <w:sdt>
              <w:sdtPr>
                <w:rPr>
                  <w:sz w:val="18"/>
                  <w:szCs w:val="18"/>
                </w:rPr>
                <w:id w:val="-499582751"/>
                <w14:checkbox>
                  <w14:checked w14:val="0"/>
                  <w14:checkedState w14:val="2612" w14:font="MS Gothic"/>
                  <w14:uncheckedState w14:val="2610" w14:font="MS Gothic"/>
                </w14:checkbox>
              </w:sdtPr>
              <w:sdtEndPr/>
              <w:sdtContent>
                <w:r w:rsidR="00FF0DCB">
                  <w:rPr>
                    <w:rFonts w:ascii="MS Gothic" w:eastAsia="MS Gothic" w:hAnsi="MS Gothic" w:hint="eastAsia"/>
                    <w:sz w:val="18"/>
                    <w:szCs w:val="18"/>
                  </w:rPr>
                  <w:t>☐</w:t>
                </w:r>
              </w:sdtContent>
            </w:sdt>
            <w:r w:rsidR="00FF0DCB">
              <w:rPr>
                <w:sz w:val="18"/>
                <w:szCs w:val="18"/>
              </w:rPr>
              <w:t xml:space="preserve"> refine or revise</w:t>
            </w:r>
          </w:p>
          <w:p w14:paraId="553B441D" w14:textId="77777777" w:rsidR="00FF0DCB" w:rsidRDefault="00744C9A" w:rsidP="000D3763">
            <w:pPr>
              <w:rPr>
                <w:sz w:val="18"/>
                <w:szCs w:val="18"/>
              </w:rPr>
            </w:pPr>
            <w:sdt>
              <w:sdtPr>
                <w:rPr>
                  <w:sz w:val="18"/>
                  <w:szCs w:val="18"/>
                </w:rPr>
                <w:id w:val="1274590869"/>
                <w14:checkbox>
                  <w14:checked w14:val="0"/>
                  <w14:checkedState w14:val="2612" w14:font="MS Gothic"/>
                  <w14:uncheckedState w14:val="2610" w14:font="MS Gothic"/>
                </w14:checkbox>
              </w:sdtPr>
              <w:sdtEndPr/>
              <w:sdtContent>
                <w:r w:rsidR="00FF0DCB">
                  <w:rPr>
                    <w:rFonts w:ascii="MS Gothic" w:eastAsia="MS Gothic" w:hAnsi="MS Gothic" w:hint="eastAsia"/>
                    <w:sz w:val="18"/>
                    <w:szCs w:val="18"/>
                  </w:rPr>
                  <w:t>☐</w:t>
                </w:r>
              </w:sdtContent>
            </w:sdt>
            <w:r w:rsidR="00FF0DCB">
              <w:rPr>
                <w:sz w:val="18"/>
                <w:szCs w:val="18"/>
              </w:rPr>
              <w:t xml:space="preserve"> abandon </w:t>
            </w:r>
          </w:p>
          <w:p w14:paraId="5DB0E9F8" w14:textId="77777777" w:rsidR="00FF0DCB" w:rsidRDefault="00744C9A" w:rsidP="000D3763">
            <w:sdt>
              <w:sdtPr>
                <w:rPr>
                  <w:sz w:val="18"/>
                  <w:szCs w:val="18"/>
                </w:rPr>
                <w:id w:val="-584375559"/>
                <w14:checkbox>
                  <w14:checked w14:val="0"/>
                  <w14:checkedState w14:val="2612" w14:font="MS Gothic"/>
                  <w14:uncheckedState w14:val="2610" w14:font="MS Gothic"/>
                </w14:checkbox>
              </w:sdtPr>
              <w:sdtEndPr/>
              <w:sdtContent>
                <w:r w:rsidR="00FF0DCB">
                  <w:rPr>
                    <w:rFonts w:ascii="MS Gothic" w:eastAsia="MS Gothic" w:hAnsi="MS Gothic" w:hint="eastAsia"/>
                    <w:sz w:val="18"/>
                    <w:szCs w:val="18"/>
                  </w:rPr>
                  <w:t>☐</w:t>
                </w:r>
              </w:sdtContent>
            </w:sdt>
            <w:r w:rsidR="00FF0DCB">
              <w:rPr>
                <w:sz w:val="18"/>
                <w:szCs w:val="18"/>
              </w:rPr>
              <w:t xml:space="preserve"> not yet implemented</w:t>
            </w:r>
          </w:p>
        </w:tc>
      </w:tr>
      <w:tr w:rsidR="0074565B" w14:paraId="137B6B74" w14:textId="137367B2" w:rsidTr="0074565B">
        <w:tc>
          <w:tcPr>
            <w:tcW w:w="4966" w:type="dxa"/>
            <w:tcBorders>
              <w:left w:val="single" w:sz="12" w:space="0" w:color="auto"/>
              <w:right w:val="single" w:sz="12" w:space="0" w:color="auto"/>
            </w:tcBorders>
          </w:tcPr>
          <w:p w14:paraId="430871F8" w14:textId="0315CF13" w:rsidR="0074565B" w:rsidRPr="0074565B" w:rsidRDefault="0074565B" w:rsidP="0074565B">
            <w:pPr>
              <w:pStyle w:val="NoSpacing"/>
            </w:pPr>
            <w:r w:rsidRPr="0074565B">
              <w:t>Organize TALK WITH OUR KIDS ABOUT MONEY DAY (TWOKAM)</w:t>
            </w:r>
          </w:p>
        </w:tc>
        <w:tc>
          <w:tcPr>
            <w:tcW w:w="2054" w:type="dxa"/>
            <w:tcBorders>
              <w:left w:val="single" w:sz="12" w:space="0" w:color="auto"/>
            </w:tcBorders>
          </w:tcPr>
          <w:p w14:paraId="23ED82BE" w14:textId="77777777" w:rsidR="0074565B" w:rsidRPr="0074565B" w:rsidRDefault="0074565B" w:rsidP="0074565B">
            <w:pPr>
              <w:pStyle w:val="NoSpacing"/>
              <w:rPr>
                <w:rStyle w:val="Hyperlink"/>
              </w:rPr>
            </w:pPr>
          </w:p>
          <w:p w14:paraId="2E55BC53" w14:textId="77777777" w:rsidR="0074565B" w:rsidRPr="0074565B" w:rsidRDefault="0074565B" w:rsidP="0074565B">
            <w:pPr>
              <w:rPr>
                <w:rFonts w:asciiTheme="majorHAnsi" w:hAnsiTheme="majorHAnsi" w:cs="Arial"/>
                <w:sz w:val="24"/>
                <w:szCs w:val="24"/>
              </w:rPr>
            </w:pPr>
            <w:r w:rsidRPr="0074565B">
              <w:rPr>
                <w:rFonts w:asciiTheme="majorHAnsi" w:hAnsiTheme="majorHAnsi" w:cs="Arial"/>
                <w:sz w:val="24"/>
                <w:szCs w:val="24"/>
              </w:rPr>
              <w:t>Math Teachers</w:t>
            </w:r>
          </w:p>
          <w:p w14:paraId="2A267925" w14:textId="77777777" w:rsidR="0074565B" w:rsidRPr="0074565B" w:rsidRDefault="0074565B" w:rsidP="0074565B">
            <w:pPr>
              <w:rPr>
                <w:rFonts w:asciiTheme="majorHAnsi" w:hAnsiTheme="majorHAnsi" w:cs="Arial"/>
                <w:sz w:val="24"/>
                <w:szCs w:val="24"/>
              </w:rPr>
            </w:pPr>
          </w:p>
          <w:p w14:paraId="69BD6E11" w14:textId="77777777" w:rsidR="0074565B" w:rsidRPr="0074565B" w:rsidRDefault="0074565B" w:rsidP="0074565B">
            <w:pPr>
              <w:pStyle w:val="NoSpacing"/>
              <w:rPr>
                <w:rStyle w:val="Hyperlink"/>
              </w:rPr>
            </w:pPr>
          </w:p>
          <w:p w14:paraId="2334611D" w14:textId="77777777" w:rsidR="0074565B" w:rsidRPr="0074565B" w:rsidRDefault="0074565B" w:rsidP="0074565B">
            <w:pPr>
              <w:pStyle w:val="NoSpacing"/>
              <w:rPr>
                <w:rStyle w:val="Hyperlink"/>
              </w:rPr>
            </w:pPr>
          </w:p>
          <w:p w14:paraId="2B7E4E55" w14:textId="77777777" w:rsidR="0074565B" w:rsidRPr="0074565B" w:rsidRDefault="0074565B" w:rsidP="0074565B">
            <w:pPr>
              <w:pStyle w:val="NoSpacing"/>
              <w:rPr>
                <w:rStyle w:val="Hyperlink"/>
              </w:rPr>
            </w:pPr>
          </w:p>
          <w:p w14:paraId="278FE095" w14:textId="77777777" w:rsidR="0074565B" w:rsidRPr="0074565B" w:rsidRDefault="0074565B" w:rsidP="0074565B">
            <w:pPr>
              <w:pStyle w:val="NoSpacing"/>
              <w:rPr>
                <w:rStyle w:val="Hyperlink"/>
              </w:rPr>
            </w:pPr>
          </w:p>
          <w:p w14:paraId="55A77577" w14:textId="77777777" w:rsidR="0074565B" w:rsidRPr="0074565B" w:rsidRDefault="0074565B" w:rsidP="0074565B">
            <w:pPr>
              <w:pStyle w:val="NoSpacing"/>
              <w:rPr>
                <w:rStyle w:val="Hyperlink"/>
              </w:rPr>
            </w:pPr>
          </w:p>
          <w:p w14:paraId="14523F0F" w14:textId="77777777" w:rsidR="0074565B" w:rsidRPr="0074565B" w:rsidRDefault="0074565B" w:rsidP="0074565B">
            <w:pPr>
              <w:pStyle w:val="NoSpacing"/>
              <w:rPr>
                <w:rStyle w:val="Hyperlink"/>
              </w:rPr>
            </w:pPr>
          </w:p>
          <w:p w14:paraId="3249DA59" w14:textId="77777777" w:rsidR="0074565B" w:rsidRPr="0074565B" w:rsidRDefault="0074565B" w:rsidP="0074565B">
            <w:pPr>
              <w:pStyle w:val="NoSpacing"/>
              <w:rPr>
                <w:rStyle w:val="Hyperlink"/>
              </w:rPr>
            </w:pPr>
          </w:p>
          <w:p w14:paraId="564A4F23" w14:textId="77777777" w:rsidR="0074565B" w:rsidRPr="0074565B" w:rsidRDefault="0074565B" w:rsidP="0074565B">
            <w:pPr>
              <w:pStyle w:val="NoSpacing"/>
              <w:rPr>
                <w:rStyle w:val="Hyperlink"/>
              </w:rPr>
            </w:pPr>
          </w:p>
          <w:p w14:paraId="7BCAE480" w14:textId="77777777" w:rsidR="0074565B" w:rsidRPr="0074565B" w:rsidRDefault="0074565B" w:rsidP="0074565B">
            <w:pPr>
              <w:pStyle w:val="NoSpacing"/>
              <w:rPr>
                <w:rStyle w:val="Hyperlink"/>
              </w:rPr>
            </w:pPr>
          </w:p>
          <w:p w14:paraId="31AD0D32" w14:textId="77777777" w:rsidR="0074565B" w:rsidRPr="0074565B" w:rsidRDefault="0074565B" w:rsidP="0074565B">
            <w:pPr>
              <w:pStyle w:val="NoSpacing"/>
              <w:rPr>
                <w:rStyle w:val="Hyperlink"/>
              </w:rPr>
            </w:pPr>
          </w:p>
          <w:p w14:paraId="56DFF308" w14:textId="77777777" w:rsidR="0074565B" w:rsidRPr="0074565B" w:rsidRDefault="0074565B" w:rsidP="0074565B">
            <w:pPr>
              <w:pStyle w:val="NoSpacing"/>
              <w:rPr>
                <w:rStyle w:val="Hyperlink"/>
              </w:rPr>
            </w:pPr>
          </w:p>
          <w:p w14:paraId="687B58C3" w14:textId="77777777" w:rsidR="0074565B" w:rsidRPr="0074565B" w:rsidRDefault="0074565B" w:rsidP="0074565B">
            <w:pPr>
              <w:pStyle w:val="NoSpacing"/>
              <w:rPr>
                <w:rStyle w:val="Hyperlink"/>
              </w:rPr>
            </w:pPr>
          </w:p>
          <w:p w14:paraId="5F092F64" w14:textId="77777777" w:rsidR="0074565B" w:rsidRPr="0074565B" w:rsidRDefault="0074565B" w:rsidP="0074565B">
            <w:pPr>
              <w:pStyle w:val="NoSpacing"/>
              <w:rPr>
                <w:rStyle w:val="Hyperlink"/>
              </w:rPr>
            </w:pPr>
          </w:p>
          <w:p w14:paraId="7E6C0782" w14:textId="77777777" w:rsidR="0074565B" w:rsidRPr="0074565B" w:rsidRDefault="0074565B" w:rsidP="0074565B">
            <w:pPr>
              <w:pStyle w:val="NoSpacing"/>
              <w:rPr>
                <w:rStyle w:val="Hyperlink"/>
              </w:rPr>
            </w:pPr>
          </w:p>
          <w:p w14:paraId="116913EB" w14:textId="77777777" w:rsidR="0074565B" w:rsidRPr="0074565B" w:rsidRDefault="0074565B" w:rsidP="0074565B">
            <w:pPr>
              <w:pStyle w:val="NoSpacing"/>
              <w:rPr>
                <w:rStyle w:val="Hyperlink"/>
              </w:rPr>
            </w:pPr>
          </w:p>
          <w:p w14:paraId="072DE46F" w14:textId="77777777" w:rsidR="0074565B" w:rsidRPr="0074565B" w:rsidRDefault="0074565B" w:rsidP="0074565B">
            <w:pPr>
              <w:pStyle w:val="NoSpacing"/>
              <w:rPr>
                <w:rStyle w:val="Hyperlink"/>
              </w:rPr>
            </w:pPr>
          </w:p>
          <w:p w14:paraId="06A1236F" w14:textId="77777777" w:rsidR="0074565B" w:rsidRPr="0074565B" w:rsidRDefault="0074565B" w:rsidP="0074565B">
            <w:pPr>
              <w:pStyle w:val="NoSpacing"/>
              <w:rPr>
                <w:rStyle w:val="Hyperlink"/>
              </w:rPr>
            </w:pPr>
          </w:p>
          <w:p w14:paraId="36091A73" w14:textId="6ED91A22" w:rsidR="0074565B" w:rsidRPr="0074565B" w:rsidRDefault="0074565B" w:rsidP="0074565B">
            <w:r w:rsidRPr="0074565B">
              <w:rPr>
                <w:rFonts w:ascii="Times New Roman" w:hAnsi="Times New Roman"/>
                <w:sz w:val="24"/>
                <w:szCs w:val="24"/>
              </w:rPr>
              <w:t>Invite people from UNB and EECD to discuss “Game of Life” Day and what their role can be in that for Jan. 6/20 PL day.</w:t>
            </w:r>
          </w:p>
        </w:tc>
        <w:tc>
          <w:tcPr>
            <w:tcW w:w="1644" w:type="dxa"/>
            <w:tcBorders>
              <w:right w:val="single" w:sz="12" w:space="0" w:color="auto"/>
            </w:tcBorders>
          </w:tcPr>
          <w:p w14:paraId="26E0D039" w14:textId="77777777" w:rsidR="009116AA" w:rsidRPr="0074565B" w:rsidRDefault="009116AA" w:rsidP="009116AA">
            <w:r w:rsidRPr="0074565B">
              <w:lastRenderedPageBreak/>
              <w:t>Meet to plan this event (ex. stakeholder representation)</w:t>
            </w:r>
          </w:p>
          <w:p w14:paraId="19A0ECE8" w14:textId="77777777" w:rsidR="009116AA" w:rsidRPr="0074565B" w:rsidRDefault="009116AA" w:rsidP="009116AA"/>
          <w:p w14:paraId="4DAD3DB9" w14:textId="77777777" w:rsidR="009116AA" w:rsidRPr="0074565B" w:rsidRDefault="009116AA" w:rsidP="009116AA">
            <w:r w:rsidRPr="0074565B">
              <w:t>Meeting with Garth Wade Dec 4</w:t>
            </w:r>
          </w:p>
          <w:p w14:paraId="0A25B9F4" w14:textId="77777777" w:rsidR="009116AA" w:rsidRPr="0074565B" w:rsidRDefault="009116AA" w:rsidP="009116AA">
            <w:r w:rsidRPr="0074565B">
              <w:t>Continue planning for session (careers, presenters, guests, who will contact whom?</w:t>
            </w:r>
          </w:p>
          <w:p w14:paraId="645B6DA7" w14:textId="77777777" w:rsidR="009116AA" w:rsidRPr="0074565B" w:rsidRDefault="009116AA" w:rsidP="009116AA"/>
          <w:p w14:paraId="228A795C" w14:textId="77777777" w:rsidR="009116AA" w:rsidRPr="0074565B" w:rsidRDefault="009116AA" w:rsidP="009116AA">
            <w:r w:rsidRPr="0074565B">
              <w:lastRenderedPageBreak/>
              <w:t xml:space="preserve">Guests to be invited for Jan. 6/20.  </w:t>
            </w:r>
          </w:p>
          <w:p w14:paraId="355E8228" w14:textId="77777777" w:rsidR="009116AA" w:rsidRPr="0074565B" w:rsidRDefault="009116AA" w:rsidP="009116AA">
            <w:pPr>
              <w:rPr>
                <w:rFonts w:asciiTheme="majorHAnsi" w:hAnsiTheme="majorHAnsi" w:cs="Arial"/>
                <w:sz w:val="24"/>
                <w:szCs w:val="24"/>
              </w:rPr>
            </w:pPr>
            <w:r w:rsidRPr="0074565B">
              <w:t>GNB person declined.</w:t>
            </w:r>
          </w:p>
          <w:p w14:paraId="05B41A2B" w14:textId="77777777" w:rsidR="009116AA" w:rsidRPr="0074565B" w:rsidRDefault="009116AA" w:rsidP="009116AA">
            <w:pPr>
              <w:rPr>
                <w:rFonts w:asciiTheme="majorHAnsi" w:hAnsiTheme="majorHAnsi" w:cs="Arial"/>
                <w:sz w:val="24"/>
                <w:szCs w:val="24"/>
              </w:rPr>
            </w:pPr>
          </w:p>
          <w:p w14:paraId="695C8ABB" w14:textId="77777777" w:rsidR="009116AA" w:rsidRPr="0074565B" w:rsidRDefault="009116AA" w:rsidP="009116AA">
            <w:pPr>
              <w:rPr>
                <w:rFonts w:asciiTheme="majorHAnsi" w:hAnsiTheme="majorHAnsi" w:cs="Arial"/>
                <w:sz w:val="24"/>
                <w:szCs w:val="24"/>
              </w:rPr>
            </w:pPr>
          </w:p>
          <w:p w14:paraId="1E432118" w14:textId="77777777" w:rsidR="009116AA" w:rsidRPr="0074565B" w:rsidRDefault="009116AA" w:rsidP="009116AA">
            <w:pPr>
              <w:rPr>
                <w:rFonts w:asciiTheme="majorHAnsi" w:hAnsiTheme="majorHAnsi" w:cs="Arial"/>
                <w:sz w:val="24"/>
                <w:szCs w:val="24"/>
              </w:rPr>
            </w:pPr>
          </w:p>
          <w:p w14:paraId="1059648C" w14:textId="77777777" w:rsidR="009116AA" w:rsidRPr="0074565B" w:rsidRDefault="009116AA" w:rsidP="009116AA">
            <w:pPr>
              <w:rPr>
                <w:rFonts w:asciiTheme="majorHAnsi" w:hAnsiTheme="majorHAnsi" w:cs="Arial"/>
                <w:sz w:val="24"/>
                <w:szCs w:val="24"/>
              </w:rPr>
            </w:pPr>
          </w:p>
          <w:p w14:paraId="507305A2" w14:textId="77777777" w:rsidR="009116AA" w:rsidRPr="0074565B" w:rsidRDefault="009116AA" w:rsidP="009116AA">
            <w:pPr>
              <w:rPr>
                <w:rFonts w:asciiTheme="majorHAnsi" w:hAnsiTheme="majorHAnsi" w:cs="Arial"/>
                <w:sz w:val="24"/>
                <w:szCs w:val="24"/>
              </w:rPr>
            </w:pPr>
          </w:p>
          <w:p w14:paraId="67ABE939" w14:textId="77777777" w:rsidR="009116AA" w:rsidRPr="0074565B" w:rsidRDefault="009116AA" w:rsidP="009116AA">
            <w:pPr>
              <w:rPr>
                <w:rFonts w:asciiTheme="majorHAnsi" w:hAnsiTheme="majorHAnsi" w:cs="Arial"/>
                <w:sz w:val="24"/>
                <w:szCs w:val="24"/>
              </w:rPr>
            </w:pPr>
          </w:p>
          <w:p w14:paraId="491F1396" w14:textId="77777777" w:rsidR="009116AA" w:rsidRPr="0074565B" w:rsidRDefault="009116AA" w:rsidP="009116AA">
            <w:pPr>
              <w:rPr>
                <w:rFonts w:asciiTheme="majorHAnsi" w:hAnsiTheme="majorHAnsi" w:cs="Arial"/>
                <w:sz w:val="24"/>
                <w:szCs w:val="24"/>
              </w:rPr>
            </w:pPr>
          </w:p>
          <w:p w14:paraId="483F4034" w14:textId="77777777" w:rsidR="009116AA" w:rsidRPr="0074565B" w:rsidRDefault="009116AA" w:rsidP="009116AA">
            <w:pPr>
              <w:rPr>
                <w:rFonts w:asciiTheme="majorHAnsi" w:hAnsiTheme="majorHAnsi" w:cs="Arial"/>
                <w:sz w:val="24"/>
                <w:szCs w:val="24"/>
              </w:rPr>
            </w:pPr>
          </w:p>
          <w:p w14:paraId="3D8ED525" w14:textId="77777777" w:rsidR="009116AA" w:rsidRPr="0074565B" w:rsidRDefault="009116AA" w:rsidP="009116AA">
            <w:pPr>
              <w:rPr>
                <w:rFonts w:asciiTheme="majorHAnsi" w:hAnsiTheme="majorHAnsi" w:cs="Arial"/>
                <w:sz w:val="24"/>
                <w:szCs w:val="24"/>
              </w:rPr>
            </w:pPr>
          </w:p>
          <w:p w14:paraId="2B93C682" w14:textId="77777777" w:rsidR="009116AA" w:rsidRPr="0074565B" w:rsidRDefault="009116AA" w:rsidP="009116AA">
            <w:pPr>
              <w:rPr>
                <w:rFonts w:asciiTheme="majorHAnsi" w:hAnsiTheme="majorHAnsi" w:cs="Arial"/>
                <w:sz w:val="24"/>
                <w:szCs w:val="24"/>
              </w:rPr>
            </w:pPr>
          </w:p>
          <w:p w14:paraId="067167B3" w14:textId="5F332970" w:rsidR="0074565B" w:rsidRPr="0074565B" w:rsidRDefault="009116AA" w:rsidP="009116AA">
            <w:pPr>
              <w:rPr>
                <w:rFonts w:asciiTheme="majorHAnsi" w:hAnsiTheme="majorHAnsi" w:cs="Arial"/>
                <w:sz w:val="24"/>
                <w:szCs w:val="24"/>
              </w:rPr>
            </w:pPr>
            <w:r w:rsidRPr="0074565B">
              <w:rPr>
                <w:rFonts w:asciiTheme="majorHAnsi" w:hAnsiTheme="majorHAnsi" w:cs="Arial"/>
                <w:sz w:val="24"/>
                <w:szCs w:val="24"/>
              </w:rPr>
              <w:t>Penny will contact them</w:t>
            </w:r>
          </w:p>
          <w:p w14:paraId="47A3FCBE" w14:textId="77777777" w:rsidR="0074565B" w:rsidRPr="0074565B" w:rsidRDefault="0074565B" w:rsidP="0074565B">
            <w:pPr>
              <w:rPr>
                <w:rFonts w:asciiTheme="majorHAnsi" w:hAnsiTheme="majorHAnsi" w:cs="Arial"/>
                <w:sz w:val="24"/>
                <w:szCs w:val="24"/>
              </w:rPr>
            </w:pPr>
          </w:p>
          <w:p w14:paraId="7923E022" w14:textId="77777777" w:rsidR="0074565B" w:rsidRPr="0074565B" w:rsidRDefault="0074565B" w:rsidP="0074565B">
            <w:pPr>
              <w:rPr>
                <w:rFonts w:asciiTheme="majorHAnsi" w:hAnsiTheme="majorHAnsi" w:cs="Arial"/>
                <w:sz w:val="24"/>
                <w:szCs w:val="24"/>
              </w:rPr>
            </w:pPr>
          </w:p>
          <w:p w14:paraId="705A73C1" w14:textId="77777777" w:rsidR="0074565B" w:rsidRPr="0074565B" w:rsidRDefault="0074565B" w:rsidP="0074565B">
            <w:pPr>
              <w:rPr>
                <w:rFonts w:asciiTheme="majorHAnsi" w:hAnsiTheme="majorHAnsi" w:cs="Arial"/>
                <w:sz w:val="24"/>
                <w:szCs w:val="24"/>
              </w:rPr>
            </w:pPr>
          </w:p>
          <w:p w14:paraId="5917B99C" w14:textId="77777777" w:rsidR="0074565B" w:rsidRPr="0074565B" w:rsidRDefault="0074565B" w:rsidP="0074565B">
            <w:pPr>
              <w:rPr>
                <w:rFonts w:asciiTheme="majorHAnsi" w:hAnsiTheme="majorHAnsi" w:cs="Arial"/>
                <w:sz w:val="24"/>
                <w:szCs w:val="24"/>
              </w:rPr>
            </w:pPr>
          </w:p>
          <w:p w14:paraId="16488213" w14:textId="72AB0B63" w:rsidR="0074565B" w:rsidRPr="0074565B" w:rsidRDefault="0074565B" w:rsidP="0074565B"/>
        </w:tc>
        <w:tc>
          <w:tcPr>
            <w:tcW w:w="1776" w:type="dxa"/>
            <w:tcBorders>
              <w:left w:val="single" w:sz="12" w:space="0" w:color="auto"/>
            </w:tcBorders>
          </w:tcPr>
          <w:p w14:paraId="7765E95A" w14:textId="77777777" w:rsidR="0074565B" w:rsidRPr="0074565B" w:rsidRDefault="0074565B" w:rsidP="0074565B">
            <w:r w:rsidRPr="0074565B">
              <w:lastRenderedPageBreak/>
              <w:t>Garth shared ideas gave resources.  He will approach Scotiabank to see if they will be able to do a session on our “Game of Life” Day</w:t>
            </w:r>
          </w:p>
          <w:p w14:paraId="1BB60C52" w14:textId="55C38B67" w:rsidR="0074565B" w:rsidRDefault="0074565B" w:rsidP="0074565B"/>
          <w:p w14:paraId="49C7D140" w14:textId="11B34E22" w:rsidR="0074565B" w:rsidRPr="0074565B" w:rsidRDefault="0074565B" w:rsidP="0074565B">
            <w:r w:rsidRPr="0074565B">
              <w:t xml:space="preserve">Guests will be present for the PL day on Jan 6 and a map of the “Game of Life” </w:t>
            </w:r>
            <w:r w:rsidRPr="0074565B">
              <w:lastRenderedPageBreak/>
              <w:t>day will be created</w:t>
            </w:r>
          </w:p>
          <w:p w14:paraId="32036B8C" w14:textId="77777777" w:rsidR="0074565B" w:rsidRPr="0074565B" w:rsidRDefault="0074565B" w:rsidP="0074565B"/>
          <w:p w14:paraId="76B2D3A3" w14:textId="4916A85F" w:rsidR="0074565B" w:rsidRPr="0074565B" w:rsidRDefault="0074565B" w:rsidP="0074565B"/>
        </w:tc>
        <w:tc>
          <w:tcPr>
            <w:tcW w:w="1710" w:type="dxa"/>
          </w:tcPr>
          <w:p w14:paraId="160E61CF" w14:textId="77777777" w:rsidR="0074565B" w:rsidRPr="0074565B" w:rsidRDefault="0074565B" w:rsidP="0074565B"/>
          <w:p w14:paraId="40CB0F9A" w14:textId="77777777" w:rsidR="0074565B" w:rsidRPr="0074565B" w:rsidRDefault="0074565B" w:rsidP="0074565B"/>
          <w:p w14:paraId="78828DDE" w14:textId="77777777" w:rsidR="0074565B" w:rsidRPr="0074565B" w:rsidRDefault="0074565B" w:rsidP="0074565B">
            <w:r w:rsidRPr="0074565B">
              <w:t>Math Teachers</w:t>
            </w:r>
          </w:p>
          <w:p w14:paraId="4389698C" w14:textId="77777777" w:rsidR="0074565B" w:rsidRPr="0074565B" w:rsidRDefault="0074565B" w:rsidP="0074565B">
            <w:r w:rsidRPr="0074565B">
              <w:t>Garth Wade</w:t>
            </w:r>
          </w:p>
          <w:p w14:paraId="09A2E8EB" w14:textId="77777777" w:rsidR="0074565B" w:rsidRPr="0074565B" w:rsidRDefault="0074565B" w:rsidP="0074565B"/>
          <w:p w14:paraId="49CE36AB" w14:textId="77777777" w:rsidR="0074565B" w:rsidRPr="0074565B" w:rsidRDefault="0074565B" w:rsidP="0074565B"/>
          <w:p w14:paraId="071419E9" w14:textId="77777777" w:rsidR="0074565B" w:rsidRPr="0074565B" w:rsidRDefault="0074565B" w:rsidP="0074565B"/>
          <w:p w14:paraId="2932C6AE" w14:textId="77777777" w:rsidR="0074565B" w:rsidRPr="0074565B" w:rsidRDefault="0074565B" w:rsidP="0074565B"/>
          <w:p w14:paraId="1BFCBC2F" w14:textId="77777777" w:rsidR="0074565B" w:rsidRPr="0074565B" w:rsidRDefault="0074565B" w:rsidP="0074565B"/>
          <w:p w14:paraId="49CC08AD" w14:textId="77777777" w:rsidR="0074565B" w:rsidRPr="0074565B" w:rsidRDefault="0074565B" w:rsidP="0074565B">
            <w:r w:rsidRPr="0074565B">
              <w:t>Math Teachers</w:t>
            </w:r>
          </w:p>
          <w:p w14:paraId="3375B821" w14:textId="7B8CDC26" w:rsidR="0074565B" w:rsidRDefault="0074565B" w:rsidP="0074565B">
            <w:r w:rsidRPr="0074565B">
              <w:t>Garth Wade</w:t>
            </w:r>
          </w:p>
          <w:p w14:paraId="5D36EE3A" w14:textId="77777777" w:rsidR="0074565B" w:rsidRPr="0074565B" w:rsidRDefault="0074565B" w:rsidP="0074565B"/>
          <w:p w14:paraId="1F5E1B83" w14:textId="77777777" w:rsidR="0074565B" w:rsidRPr="0074565B" w:rsidRDefault="0074565B" w:rsidP="0074565B">
            <w:r w:rsidRPr="0074565B">
              <w:t>Math PLC</w:t>
            </w:r>
          </w:p>
          <w:p w14:paraId="65E6AAE5" w14:textId="77777777" w:rsidR="0074565B" w:rsidRPr="0074565B" w:rsidRDefault="0074565B" w:rsidP="0074565B"/>
          <w:p w14:paraId="46259750" w14:textId="77777777" w:rsidR="0074565B" w:rsidRPr="0074565B" w:rsidRDefault="0074565B" w:rsidP="0074565B"/>
          <w:p w14:paraId="2B2AC349" w14:textId="77777777" w:rsidR="0074565B" w:rsidRPr="0074565B" w:rsidRDefault="0074565B" w:rsidP="0074565B"/>
          <w:p w14:paraId="492252C6" w14:textId="77777777" w:rsidR="0074565B" w:rsidRPr="0074565B" w:rsidRDefault="0074565B" w:rsidP="0074565B"/>
          <w:p w14:paraId="44CE48E0" w14:textId="77777777" w:rsidR="0074565B" w:rsidRPr="0074565B" w:rsidRDefault="0074565B" w:rsidP="0074565B"/>
          <w:p w14:paraId="38CE9623" w14:textId="77777777" w:rsidR="0074565B" w:rsidRPr="0074565B" w:rsidRDefault="0074565B" w:rsidP="0074565B"/>
          <w:p w14:paraId="6862919B" w14:textId="77777777" w:rsidR="0074565B" w:rsidRPr="0074565B" w:rsidRDefault="0074565B" w:rsidP="0074565B"/>
          <w:p w14:paraId="456E1205" w14:textId="1C35C497" w:rsidR="0074565B" w:rsidRPr="0074565B" w:rsidRDefault="0074565B" w:rsidP="0074565B"/>
        </w:tc>
        <w:tc>
          <w:tcPr>
            <w:tcW w:w="1710" w:type="dxa"/>
            <w:tcBorders>
              <w:right w:val="single" w:sz="12" w:space="0" w:color="auto"/>
            </w:tcBorders>
          </w:tcPr>
          <w:p w14:paraId="72B984D0" w14:textId="77777777" w:rsidR="0074565B" w:rsidRPr="0074565B" w:rsidRDefault="0074565B" w:rsidP="0074565B"/>
          <w:p w14:paraId="52290DB5" w14:textId="77777777" w:rsidR="0074565B" w:rsidRPr="0074565B" w:rsidRDefault="0074565B" w:rsidP="0074565B"/>
          <w:p w14:paraId="23218B17" w14:textId="77777777" w:rsidR="0074565B" w:rsidRPr="0074565B" w:rsidRDefault="0074565B" w:rsidP="0074565B">
            <w:r w:rsidRPr="0074565B">
              <w:t>April 2020</w:t>
            </w:r>
          </w:p>
          <w:p w14:paraId="58E1AC79" w14:textId="77777777" w:rsidR="0074565B" w:rsidRPr="0074565B" w:rsidRDefault="0074565B" w:rsidP="0074565B"/>
          <w:p w14:paraId="64A283DC" w14:textId="77777777" w:rsidR="0074565B" w:rsidRPr="0074565B" w:rsidRDefault="0074565B" w:rsidP="0074565B"/>
          <w:p w14:paraId="49A969F6" w14:textId="77777777" w:rsidR="0074565B" w:rsidRPr="0074565B" w:rsidRDefault="0074565B" w:rsidP="0074565B"/>
          <w:p w14:paraId="0352D072" w14:textId="77777777" w:rsidR="0074565B" w:rsidRPr="0074565B" w:rsidRDefault="0074565B" w:rsidP="0074565B"/>
          <w:p w14:paraId="1B13633C" w14:textId="77777777" w:rsidR="0074565B" w:rsidRPr="0074565B" w:rsidRDefault="0074565B" w:rsidP="0074565B"/>
          <w:p w14:paraId="51D2A2A8" w14:textId="77777777" w:rsidR="0074565B" w:rsidRPr="0074565B" w:rsidRDefault="0074565B" w:rsidP="0074565B"/>
          <w:p w14:paraId="18B6D7CF" w14:textId="77777777" w:rsidR="0074565B" w:rsidRPr="0074565B" w:rsidRDefault="0074565B" w:rsidP="0074565B">
            <w:r w:rsidRPr="0074565B">
              <w:t>Contact upon Garth’s return in January by Penny</w:t>
            </w:r>
          </w:p>
          <w:p w14:paraId="0BFFB332" w14:textId="6E28EF6B" w:rsidR="0074565B" w:rsidRDefault="0074565B" w:rsidP="0074565B"/>
          <w:p w14:paraId="3375D21C" w14:textId="4A0A47ED" w:rsidR="0074565B" w:rsidRPr="0074565B" w:rsidRDefault="0074565B" w:rsidP="0074565B">
            <w:r w:rsidRPr="0074565B">
              <w:t xml:space="preserve">This will be our weekly PLC </w:t>
            </w:r>
            <w:r w:rsidRPr="0074565B">
              <w:lastRenderedPageBreak/>
              <w:t>focus leading up to the event</w:t>
            </w:r>
          </w:p>
          <w:p w14:paraId="6B8A41DB" w14:textId="77777777" w:rsidR="0074565B" w:rsidRPr="0074565B" w:rsidRDefault="0074565B" w:rsidP="0074565B"/>
          <w:p w14:paraId="320D4D58" w14:textId="77777777" w:rsidR="0074565B" w:rsidRPr="0074565B" w:rsidRDefault="0074565B" w:rsidP="0074565B"/>
          <w:p w14:paraId="435CFA44" w14:textId="77777777" w:rsidR="0074565B" w:rsidRPr="0074565B" w:rsidRDefault="0074565B" w:rsidP="0074565B"/>
          <w:p w14:paraId="60F9DF9D" w14:textId="77777777" w:rsidR="0074565B" w:rsidRPr="0074565B" w:rsidRDefault="0074565B" w:rsidP="0074565B"/>
          <w:p w14:paraId="2AB622C2" w14:textId="77777777" w:rsidR="0074565B" w:rsidRPr="0074565B" w:rsidRDefault="0074565B" w:rsidP="0074565B"/>
        </w:tc>
        <w:tc>
          <w:tcPr>
            <w:tcW w:w="2520" w:type="dxa"/>
            <w:tcBorders>
              <w:left w:val="single" w:sz="12" w:space="0" w:color="auto"/>
            </w:tcBorders>
          </w:tcPr>
          <w:p w14:paraId="3C09660B" w14:textId="77777777" w:rsidR="0074565B" w:rsidRPr="0074565B" w:rsidRDefault="0074565B" w:rsidP="0074565B"/>
          <w:p w14:paraId="4F9C99D3" w14:textId="77777777" w:rsidR="0074565B" w:rsidRPr="0074565B" w:rsidRDefault="0074565B" w:rsidP="0074565B"/>
          <w:p w14:paraId="45C607B9" w14:textId="77777777" w:rsidR="0074565B" w:rsidRPr="0074565B" w:rsidRDefault="0074565B" w:rsidP="0074565B"/>
          <w:p w14:paraId="59231667" w14:textId="77777777" w:rsidR="0074565B" w:rsidRPr="0074565B" w:rsidRDefault="0074565B" w:rsidP="0074565B"/>
          <w:p w14:paraId="321F5139" w14:textId="77777777" w:rsidR="0074565B" w:rsidRPr="0074565B" w:rsidRDefault="0074565B" w:rsidP="0074565B"/>
          <w:p w14:paraId="767BCF72" w14:textId="77777777" w:rsidR="0074565B" w:rsidRPr="0074565B" w:rsidRDefault="0074565B" w:rsidP="0074565B"/>
          <w:p w14:paraId="06D23D28" w14:textId="77777777" w:rsidR="0074565B" w:rsidRPr="0074565B" w:rsidRDefault="0074565B" w:rsidP="0074565B"/>
          <w:p w14:paraId="28603742" w14:textId="4388B232" w:rsidR="0074565B" w:rsidRPr="0074565B" w:rsidRDefault="0074565B" w:rsidP="0074565B"/>
        </w:tc>
        <w:tc>
          <w:tcPr>
            <w:tcW w:w="2520" w:type="dxa"/>
            <w:tcBorders>
              <w:right w:val="single" w:sz="12" w:space="0" w:color="auto"/>
            </w:tcBorders>
          </w:tcPr>
          <w:p w14:paraId="1A3BF299" w14:textId="77777777" w:rsidR="0074565B" w:rsidRPr="00252AF9" w:rsidRDefault="0074565B" w:rsidP="0074565B">
            <w:pPr>
              <w:rPr>
                <w:sz w:val="18"/>
                <w:szCs w:val="18"/>
              </w:rPr>
            </w:pPr>
            <w:r w:rsidRPr="00252AF9">
              <w:rPr>
                <w:rFonts w:ascii="Segoe UI Symbol" w:hAnsi="Segoe UI Symbol" w:cs="Segoe UI Symbol"/>
                <w:sz w:val="18"/>
                <w:szCs w:val="18"/>
              </w:rPr>
              <w:t>☐</w:t>
            </w:r>
            <w:r w:rsidRPr="00252AF9">
              <w:rPr>
                <w:sz w:val="18"/>
                <w:szCs w:val="18"/>
              </w:rPr>
              <w:t xml:space="preserve"> embedded</w:t>
            </w:r>
          </w:p>
          <w:p w14:paraId="08D6AA02" w14:textId="77777777" w:rsidR="0074565B" w:rsidRPr="00252AF9" w:rsidRDefault="0074565B" w:rsidP="0074565B">
            <w:pPr>
              <w:rPr>
                <w:sz w:val="18"/>
                <w:szCs w:val="18"/>
              </w:rPr>
            </w:pPr>
            <w:r>
              <w:rPr>
                <w:sz w:val="18"/>
                <w:szCs w:val="18"/>
              </w:rPr>
              <w:t>X</w:t>
            </w:r>
            <w:r w:rsidRPr="00252AF9">
              <w:rPr>
                <w:sz w:val="18"/>
                <w:szCs w:val="18"/>
              </w:rPr>
              <w:t xml:space="preserve"> continue</w:t>
            </w:r>
          </w:p>
          <w:p w14:paraId="2E44BAB6" w14:textId="77777777" w:rsidR="0074565B" w:rsidRPr="00252AF9" w:rsidRDefault="0074565B" w:rsidP="0074565B">
            <w:pPr>
              <w:rPr>
                <w:sz w:val="18"/>
                <w:szCs w:val="18"/>
              </w:rPr>
            </w:pPr>
            <w:r w:rsidRPr="00252AF9">
              <w:rPr>
                <w:rFonts w:ascii="Segoe UI Symbol" w:hAnsi="Segoe UI Symbol" w:cs="Segoe UI Symbol"/>
                <w:sz w:val="18"/>
                <w:szCs w:val="18"/>
              </w:rPr>
              <w:t>☐</w:t>
            </w:r>
            <w:r w:rsidRPr="00252AF9">
              <w:rPr>
                <w:sz w:val="18"/>
                <w:szCs w:val="18"/>
              </w:rPr>
              <w:t xml:space="preserve"> refine or revise</w:t>
            </w:r>
          </w:p>
          <w:p w14:paraId="1DBBA37F" w14:textId="77777777" w:rsidR="0074565B" w:rsidRPr="00252AF9" w:rsidRDefault="0074565B" w:rsidP="0074565B">
            <w:pPr>
              <w:rPr>
                <w:sz w:val="18"/>
                <w:szCs w:val="18"/>
              </w:rPr>
            </w:pPr>
            <w:r w:rsidRPr="00252AF9">
              <w:rPr>
                <w:rFonts w:ascii="Segoe UI Symbol" w:hAnsi="Segoe UI Symbol" w:cs="Segoe UI Symbol"/>
                <w:sz w:val="18"/>
                <w:szCs w:val="18"/>
              </w:rPr>
              <w:t>☐</w:t>
            </w:r>
            <w:r w:rsidRPr="00252AF9">
              <w:rPr>
                <w:sz w:val="18"/>
                <w:szCs w:val="18"/>
              </w:rPr>
              <w:t xml:space="preserve"> abandon </w:t>
            </w:r>
          </w:p>
          <w:p w14:paraId="0E349D18" w14:textId="00B9DF13" w:rsidR="0074565B" w:rsidRDefault="0074565B" w:rsidP="0074565B">
            <w:pPr>
              <w:rPr>
                <w:sz w:val="18"/>
                <w:szCs w:val="18"/>
              </w:rPr>
            </w:pPr>
            <w:r w:rsidRPr="00252AF9">
              <w:rPr>
                <w:rFonts w:ascii="Segoe UI Symbol" w:hAnsi="Segoe UI Symbol" w:cs="Segoe UI Symbol"/>
                <w:sz w:val="18"/>
                <w:szCs w:val="18"/>
              </w:rPr>
              <w:t>☐</w:t>
            </w:r>
            <w:r w:rsidRPr="00252AF9">
              <w:rPr>
                <w:sz w:val="18"/>
                <w:szCs w:val="18"/>
              </w:rPr>
              <w:t xml:space="preserve"> not</w:t>
            </w:r>
            <w:r>
              <w:rPr>
                <w:sz w:val="18"/>
                <w:szCs w:val="18"/>
              </w:rPr>
              <w:t xml:space="preserve"> </w:t>
            </w:r>
            <w:r w:rsidRPr="00252AF9">
              <w:rPr>
                <w:sz w:val="18"/>
                <w:szCs w:val="18"/>
              </w:rPr>
              <w:t>yet implem</w:t>
            </w:r>
            <w:r>
              <w:rPr>
                <w:sz w:val="18"/>
                <w:szCs w:val="18"/>
              </w:rPr>
              <w:t>ented</w:t>
            </w:r>
          </w:p>
        </w:tc>
        <w:tc>
          <w:tcPr>
            <w:tcW w:w="2520" w:type="dxa"/>
          </w:tcPr>
          <w:p w14:paraId="4D5DD627" w14:textId="56EF0358" w:rsidR="0074565B" w:rsidRDefault="0074565B" w:rsidP="0074565B"/>
        </w:tc>
      </w:tr>
    </w:tbl>
    <w:p w14:paraId="00F3BA2D" w14:textId="03DACF9D" w:rsidR="00DF31D5" w:rsidRPr="00DF31D5" w:rsidRDefault="00DF31D5" w:rsidP="00DF31D5">
      <w:pPr>
        <w:shd w:val="clear" w:color="auto" w:fill="FFFFFF"/>
        <w:spacing w:after="0" w:line="240" w:lineRule="auto"/>
        <w:textAlignment w:val="baseline"/>
        <w:rPr>
          <w:rFonts w:ascii="Calibri" w:eastAsia="Times New Roman" w:hAnsi="Calibri" w:cs="Calibri"/>
          <w:color w:val="000000"/>
          <w:sz w:val="24"/>
          <w:szCs w:val="24"/>
        </w:rPr>
      </w:pPr>
      <w:r w:rsidRPr="00DF31D5">
        <w:rPr>
          <w:rFonts w:ascii="Calibri" w:eastAsia="Times New Roman" w:hAnsi="Calibri" w:cs="Calibri"/>
          <w:color w:val="000000"/>
          <w:sz w:val="24"/>
          <w:szCs w:val="24"/>
        </w:rPr>
        <w:t>We are going ahead with TWOKAM Day.  What we have looked into thus far is as follows:</w:t>
      </w:r>
    </w:p>
    <w:p w14:paraId="213A0A32" w14:textId="77777777" w:rsidR="00DF31D5" w:rsidRPr="00DF31D5" w:rsidRDefault="00DF31D5" w:rsidP="00DF31D5">
      <w:pPr>
        <w:shd w:val="clear" w:color="auto" w:fill="FFFFFF"/>
        <w:spacing w:after="0" w:line="240" w:lineRule="auto"/>
        <w:textAlignment w:val="baseline"/>
        <w:rPr>
          <w:rFonts w:ascii="Calibri" w:eastAsia="Times New Roman" w:hAnsi="Calibri" w:cs="Calibri"/>
          <w:color w:val="000000"/>
          <w:sz w:val="24"/>
          <w:szCs w:val="24"/>
        </w:rPr>
      </w:pPr>
    </w:p>
    <w:p w14:paraId="4AA5DC55" w14:textId="77777777" w:rsidR="00DF31D5" w:rsidRPr="00DF31D5" w:rsidRDefault="00DF31D5" w:rsidP="00DF31D5">
      <w:pPr>
        <w:shd w:val="clear" w:color="auto" w:fill="FFFFFF"/>
        <w:spacing w:after="0" w:line="240" w:lineRule="auto"/>
        <w:textAlignment w:val="baseline"/>
        <w:rPr>
          <w:rFonts w:ascii="Calibri" w:eastAsia="Times New Roman" w:hAnsi="Calibri" w:cs="Calibri"/>
          <w:color w:val="000000"/>
          <w:sz w:val="24"/>
          <w:szCs w:val="24"/>
        </w:rPr>
      </w:pPr>
    </w:p>
    <w:p w14:paraId="0A9463C3" w14:textId="77777777" w:rsidR="0074565B" w:rsidRDefault="0074565B" w:rsidP="0074565B">
      <w:r>
        <w:t>Need to do:</w:t>
      </w:r>
    </w:p>
    <w:p w14:paraId="79C3EFE6" w14:textId="77777777" w:rsidR="0074565B" w:rsidRPr="009116AA" w:rsidRDefault="0074565B" w:rsidP="0074565B">
      <w:pPr>
        <w:pStyle w:val="ListParagraph"/>
        <w:numPr>
          <w:ilvl w:val="0"/>
          <w:numId w:val="12"/>
        </w:numPr>
      </w:pPr>
      <w:r w:rsidRPr="009116AA">
        <w:t>Penny will contact presenters concerning timings and what their topics are</w:t>
      </w:r>
    </w:p>
    <w:p w14:paraId="6CD7565E" w14:textId="2555CE1C" w:rsidR="0074565B" w:rsidRPr="009116AA" w:rsidRDefault="0074565B" w:rsidP="0074565B">
      <w:pPr>
        <w:pStyle w:val="ListParagraph"/>
        <w:numPr>
          <w:ilvl w:val="0"/>
          <w:numId w:val="12"/>
        </w:numPr>
      </w:pPr>
      <w:r w:rsidRPr="009116AA">
        <w:t>We mentioned there would be an Exit/Entrance Slip in our SIP.  We discussed doing the exit slip the next day in our respective Math classes.  We need to create the Exit Slip</w:t>
      </w:r>
    </w:p>
    <w:p w14:paraId="1C195241" w14:textId="77777777" w:rsidR="0074565B" w:rsidRPr="009116AA" w:rsidRDefault="0074565B" w:rsidP="0074565B">
      <w:pPr>
        <w:pStyle w:val="ListParagraph"/>
        <w:numPr>
          <w:ilvl w:val="0"/>
          <w:numId w:val="12"/>
        </w:numPr>
      </w:pPr>
      <w:r w:rsidRPr="009116AA">
        <w:t>Need to create rotating schedule (where are presenters going each hour?)</w:t>
      </w:r>
    </w:p>
    <w:p w14:paraId="12755611" w14:textId="67D0C875" w:rsidR="0074565B" w:rsidRPr="009116AA" w:rsidRDefault="0074565B" w:rsidP="0074565B">
      <w:pPr>
        <w:pStyle w:val="ListParagraph"/>
        <w:numPr>
          <w:ilvl w:val="0"/>
          <w:numId w:val="12"/>
        </w:numPr>
      </w:pPr>
      <w:r w:rsidRPr="009116AA">
        <w:t>Need to slot students (or classes) into schedule so we know numbers</w:t>
      </w:r>
    </w:p>
    <w:p w14:paraId="4FA72ADC" w14:textId="27E22D7F" w:rsidR="0074565B" w:rsidRPr="009116AA" w:rsidRDefault="0074565B" w:rsidP="0074565B">
      <w:pPr>
        <w:pStyle w:val="ListParagraph"/>
        <w:numPr>
          <w:ilvl w:val="0"/>
          <w:numId w:val="12"/>
        </w:numPr>
      </w:pPr>
      <w:r w:rsidRPr="009116AA">
        <w:t>Who’s doing the introduction and what are they going to say</w:t>
      </w:r>
    </w:p>
    <w:p w14:paraId="3A738478" w14:textId="77777777" w:rsidR="0074565B" w:rsidRPr="009116AA" w:rsidRDefault="0074565B" w:rsidP="0074565B">
      <w:pPr>
        <w:pStyle w:val="ListParagraph"/>
        <w:numPr>
          <w:ilvl w:val="0"/>
          <w:numId w:val="12"/>
        </w:numPr>
      </w:pPr>
      <w:r w:rsidRPr="009116AA">
        <w:t>Garth mentioned declaring this ‘Harvey Talk With Our Kids About Money Day’ and speaking to MLA or Mayor about this….are we?</w:t>
      </w:r>
    </w:p>
    <w:p w14:paraId="7CADD591" w14:textId="17E8F780" w:rsidR="0074565B" w:rsidRPr="009116AA" w:rsidRDefault="0074565B" w:rsidP="0074565B">
      <w:pPr>
        <w:pStyle w:val="ListParagraph"/>
        <w:numPr>
          <w:ilvl w:val="0"/>
          <w:numId w:val="12"/>
        </w:numPr>
      </w:pPr>
      <w:r w:rsidRPr="009116AA">
        <w:t>Garth is providing each student French or English Money and Youth Books.  How many French and English books do we need? – Penny to contact Garth</w:t>
      </w:r>
    </w:p>
    <w:p w14:paraId="33E7240C" w14:textId="3CF43862" w:rsidR="0074565B" w:rsidRPr="009116AA" w:rsidRDefault="0074565B" w:rsidP="0074565B">
      <w:pPr>
        <w:pStyle w:val="ListParagraph"/>
        <w:numPr>
          <w:ilvl w:val="0"/>
          <w:numId w:val="12"/>
        </w:numPr>
      </w:pPr>
      <w:r w:rsidRPr="009116AA">
        <w:t>Garth mentioned inviting McAdam High.  Once we know numbers of students in each slot for us we can answer this question better. – Penny to contact Garth</w:t>
      </w:r>
    </w:p>
    <w:p w14:paraId="455EAA50" w14:textId="77777777" w:rsidR="0074565B" w:rsidRPr="009116AA" w:rsidRDefault="0074565B" w:rsidP="0074565B">
      <w:pPr>
        <w:pStyle w:val="ListParagraph"/>
        <w:numPr>
          <w:ilvl w:val="0"/>
          <w:numId w:val="12"/>
        </w:numPr>
      </w:pPr>
      <w:r w:rsidRPr="009116AA">
        <w:t>Garth mentioned a Financial Literacy Course that Riverview is a part of for grades 11/12 students.  He mentioned possibly providing a supply day for one of our teachers to travel with him to Riverview to see how this course works.  The date is in February.  He is to get back to me and I will forward to you guys when I know.</w:t>
      </w:r>
    </w:p>
    <w:p w14:paraId="5BB8A39D" w14:textId="3C7F15BE" w:rsidR="0074565B" w:rsidRDefault="0074565B" w:rsidP="0074565B">
      <w:r>
        <w:lastRenderedPageBreak/>
        <w:t xml:space="preserve">Okay, in the coming weeks we should make a mock schedule of students in workshops and how that looks with rotations.  </w:t>
      </w:r>
    </w:p>
    <w:p w14:paraId="7271DE5B" w14:textId="156C3C14" w:rsidR="009116AA" w:rsidRDefault="009116AA" w:rsidP="0074565B"/>
    <w:p w14:paraId="5973BE3F" w14:textId="48566016" w:rsidR="0074565B" w:rsidRDefault="0074565B" w:rsidP="0074565B"/>
    <w:p w14:paraId="065C0C81" w14:textId="77777777" w:rsidR="0074565B" w:rsidRDefault="0074565B" w:rsidP="0074565B">
      <w:pPr>
        <w:jc w:val="center"/>
      </w:pPr>
      <w:r>
        <w:t>TALK WITH OUR KIDS ABOUT MONEY (TWOKAM)</w:t>
      </w:r>
      <w:r>
        <w:br/>
        <w:t>April 15, 2020</w:t>
      </w:r>
    </w:p>
    <w:p w14:paraId="145858CE" w14:textId="77777777" w:rsidR="0074565B" w:rsidRDefault="0074565B" w:rsidP="0074565B">
      <w:pPr>
        <w:jc w:val="center"/>
      </w:pPr>
    </w:p>
    <w:p w14:paraId="1C538332" w14:textId="77777777" w:rsidR="0074565B" w:rsidRDefault="0074565B" w:rsidP="0074565B">
      <w:pPr>
        <w:jc w:val="center"/>
      </w:pPr>
      <w:r>
        <w:t>Recap of the day, so far:</w:t>
      </w:r>
    </w:p>
    <w:p w14:paraId="4ADCDD05" w14:textId="77777777" w:rsidR="0074565B" w:rsidRDefault="0074565B" w:rsidP="0074565B">
      <w:pPr>
        <w:jc w:val="center"/>
      </w:pPr>
      <w:r>
        <w:t>***highlighted we need to look into</w:t>
      </w:r>
    </w:p>
    <w:tbl>
      <w:tblPr>
        <w:tblStyle w:val="TableGrid"/>
        <w:tblW w:w="0" w:type="auto"/>
        <w:tblLook w:val="04A0" w:firstRow="1" w:lastRow="0" w:firstColumn="1" w:lastColumn="0" w:noHBand="0" w:noVBand="1"/>
      </w:tblPr>
      <w:tblGrid>
        <w:gridCol w:w="2337"/>
        <w:gridCol w:w="3148"/>
      </w:tblGrid>
      <w:tr w:rsidR="0074565B" w14:paraId="597E7DF4" w14:textId="77777777" w:rsidTr="002B7CF9">
        <w:tc>
          <w:tcPr>
            <w:tcW w:w="2337" w:type="dxa"/>
          </w:tcPr>
          <w:p w14:paraId="1617EA14" w14:textId="77777777" w:rsidR="0074565B" w:rsidRDefault="0074565B" w:rsidP="002B7CF9">
            <w:pPr>
              <w:jc w:val="center"/>
            </w:pPr>
            <w:r>
              <w:t>Time</w:t>
            </w:r>
          </w:p>
        </w:tc>
        <w:tc>
          <w:tcPr>
            <w:tcW w:w="3148" w:type="dxa"/>
          </w:tcPr>
          <w:p w14:paraId="2E7BABE7" w14:textId="77777777" w:rsidR="0074565B" w:rsidRDefault="0074565B" w:rsidP="002B7CF9">
            <w:pPr>
              <w:jc w:val="center"/>
            </w:pPr>
            <w:r>
              <w:t>Activity</w:t>
            </w:r>
          </w:p>
        </w:tc>
      </w:tr>
      <w:tr w:rsidR="0074565B" w14:paraId="11A80A47" w14:textId="77777777" w:rsidTr="002B7CF9">
        <w:tc>
          <w:tcPr>
            <w:tcW w:w="2337" w:type="dxa"/>
          </w:tcPr>
          <w:p w14:paraId="64B2ECF4" w14:textId="77777777" w:rsidR="0074565B" w:rsidRDefault="0074565B" w:rsidP="002B7CF9">
            <w:pPr>
              <w:jc w:val="center"/>
            </w:pPr>
            <w:r>
              <w:t>8:15 – 8:30</w:t>
            </w:r>
          </w:p>
        </w:tc>
        <w:tc>
          <w:tcPr>
            <w:tcW w:w="3148" w:type="dxa"/>
          </w:tcPr>
          <w:p w14:paraId="3F393B63" w14:textId="77777777" w:rsidR="0074565B" w:rsidRDefault="0074565B" w:rsidP="002B7CF9">
            <w:pPr>
              <w:jc w:val="center"/>
            </w:pPr>
            <w:r>
              <w:t>Attendance, Announcements, O’Canada</w:t>
            </w:r>
          </w:p>
        </w:tc>
      </w:tr>
      <w:tr w:rsidR="0074565B" w14:paraId="0AA2EE25" w14:textId="77777777" w:rsidTr="002B7CF9">
        <w:tc>
          <w:tcPr>
            <w:tcW w:w="2337" w:type="dxa"/>
          </w:tcPr>
          <w:p w14:paraId="769EF9F1" w14:textId="77777777" w:rsidR="0074565B" w:rsidRDefault="0074565B" w:rsidP="002B7CF9">
            <w:pPr>
              <w:jc w:val="center"/>
            </w:pPr>
            <w:r>
              <w:t>8:30</w:t>
            </w:r>
          </w:p>
        </w:tc>
        <w:tc>
          <w:tcPr>
            <w:tcW w:w="3148" w:type="dxa"/>
          </w:tcPr>
          <w:p w14:paraId="4BE77C93" w14:textId="77777777" w:rsidR="0074565B" w:rsidRDefault="0074565B" w:rsidP="002B7CF9">
            <w:pPr>
              <w:jc w:val="center"/>
            </w:pPr>
            <w:r>
              <w:t xml:space="preserve">Opening Remarks </w:t>
            </w:r>
            <w:r w:rsidRPr="003A5D3C">
              <w:rPr>
                <w:highlight w:val="yellow"/>
              </w:rPr>
              <w:t>(with MLA)</w:t>
            </w:r>
          </w:p>
        </w:tc>
      </w:tr>
      <w:tr w:rsidR="0074565B" w14:paraId="6E62103E" w14:textId="77777777" w:rsidTr="002B7CF9">
        <w:tc>
          <w:tcPr>
            <w:tcW w:w="2337" w:type="dxa"/>
          </w:tcPr>
          <w:p w14:paraId="2796B3A5" w14:textId="77777777" w:rsidR="0074565B" w:rsidRDefault="0074565B" w:rsidP="002B7CF9">
            <w:pPr>
              <w:jc w:val="center"/>
            </w:pPr>
            <w:r>
              <w:t>8:45 - 9:30</w:t>
            </w:r>
          </w:p>
        </w:tc>
        <w:tc>
          <w:tcPr>
            <w:tcW w:w="3148" w:type="dxa"/>
          </w:tcPr>
          <w:p w14:paraId="5B768F3D" w14:textId="77777777" w:rsidR="0074565B" w:rsidRDefault="0074565B" w:rsidP="002B7CF9">
            <w:pPr>
              <w:jc w:val="center"/>
            </w:pPr>
            <w:r>
              <w:t>Workshop 1</w:t>
            </w:r>
          </w:p>
        </w:tc>
      </w:tr>
      <w:tr w:rsidR="0074565B" w14:paraId="04B07507" w14:textId="77777777" w:rsidTr="002B7CF9">
        <w:tc>
          <w:tcPr>
            <w:tcW w:w="2337" w:type="dxa"/>
          </w:tcPr>
          <w:p w14:paraId="431608BE" w14:textId="77777777" w:rsidR="0074565B" w:rsidRDefault="0074565B" w:rsidP="002B7CF9">
            <w:pPr>
              <w:jc w:val="center"/>
            </w:pPr>
            <w:r>
              <w:t>9:30 – 9:50</w:t>
            </w:r>
          </w:p>
        </w:tc>
        <w:tc>
          <w:tcPr>
            <w:tcW w:w="3148" w:type="dxa"/>
          </w:tcPr>
          <w:p w14:paraId="3F5A425B" w14:textId="77777777" w:rsidR="0074565B" w:rsidRDefault="0074565B" w:rsidP="002B7CF9">
            <w:pPr>
              <w:jc w:val="center"/>
            </w:pPr>
            <w:r>
              <w:t>BREAK FOR MS AND HS</w:t>
            </w:r>
          </w:p>
        </w:tc>
      </w:tr>
      <w:tr w:rsidR="0074565B" w14:paraId="3FA16906" w14:textId="77777777" w:rsidTr="002B7CF9">
        <w:tc>
          <w:tcPr>
            <w:tcW w:w="2337" w:type="dxa"/>
          </w:tcPr>
          <w:p w14:paraId="00864A77" w14:textId="77777777" w:rsidR="0074565B" w:rsidRDefault="0074565B" w:rsidP="002B7CF9">
            <w:pPr>
              <w:jc w:val="center"/>
            </w:pPr>
            <w:r>
              <w:t xml:space="preserve">9:50 - 10:35 </w:t>
            </w:r>
          </w:p>
        </w:tc>
        <w:tc>
          <w:tcPr>
            <w:tcW w:w="3148" w:type="dxa"/>
          </w:tcPr>
          <w:p w14:paraId="3AE35E32" w14:textId="77777777" w:rsidR="0074565B" w:rsidRDefault="0074565B" w:rsidP="002B7CF9">
            <w:pPr>
              <w:jc w:val="center"/>
            </w:pPr>
            <w:r>
              <w:t>Workshop 2</w:t>
            </w:r>
          </w:p>
        </w:tc>
      </w:tr>
      <w:tr w:rsidR="0074565B" w14:paraId="72360A1D" w14:textId="77777777" w:rsidTr="002B7CF9">
        <w:tc>
          <w:tcPr>
            <w:tcW w:w="2337" w:type="dxa"/>
          </w:tcPr>
          <w:p w14:paraId="2E46EDB6" w14:textId="77777777" w:rsidR="0074565B" w:rsidRDefault="0074565B" w:rsidP="002B7CF9">
            <w:pPr>
              <w:jc w:val="center"/>
            </w:pPr>
            <w:r>
              <w:t>10:40 - 11:25</w:t>
            </w:r>
          </w:p>
        </w:tc>
        <w:tc>
          <w:tcPr>
            <w:tcW w:w="3148" w:type="dxa"/>
          </w:tcPr>
          <w:p w14:paraId="721A337C" w14:textId="77777777" w:rsidR="0074565B" w:rsidRDefault="0074565B" w:rsidP="002B7CF9">
            <w:pPr>
              <w:jc w:val="center"/>
            </w:pPr>
            <w:r>
              <w:t>Workshop 3</w:t>
            </w:r>
          </w:p>
        </w:tc>
      </w:tr>
      <w:tr w:rsidR="0074565B" w14:paraId="7033418A" w14:textId="77777777" w:rsidTr="002B7CF9">
        <w:tc>
          <w:tcPr>
            <w:tcW w:w="2337" w:type="dxa"/>
          </w:tcPr>
          <w:p w14:paraId="1E2EF44C" w14:textId="77777777" w:rsidR="0074565B" w:rsidRDefault="0074565B" w:rsidP="002B7CF9">
            <w:pPr>
              <w:jc w:val="center"/>
            </w:pPr>
            <w:r>
              <w:t>11:30 – 12:30</w:t>
            </w:r>
          </w:p>
        </w:tc>
        <w:tc>
          <w:tcPr>
            <w:tcW w:w="3148" w:type="dxa"/>
          </w:tcPr>
          <w:p w14:paraId="0A5EC188" w14:textId="77777777" w:rsidR="0074565B" w:rsidRDefault="0074565B" w:rsidP="002B7CF9">
            <w:pPr>
              <w:jc w:val="center"/>
            </w:pPr>
            <w:r>
              <w:t>BREAK FOR MS AND HS</w:t>
            </w:r>
          </w:p>
        </w:tc>
      </w:tr>
      <w:tr w:rsidR="0074565B" w14:paraId="6CBC1F56" w14:textId="77777777" w:rsidTr="002B7CF9">
        <w:tc>
          <w:tcPr>
            <w:tcW w:w="2337" w:type="dxa"/>
          </w:tcPr>
          <w:p w14:paraId="796641BE" w14:textId="77777777" w:rsidR="0074565B" w:rsidRDefault="0074565B" w:rsidP="002B7CF9">
            <w:pPr>
              <w:jc w:val="center"/>
            </w:pPr>
            <w:r>
              <w:t>12:35 -  1:20</w:t>
            </w:r>
          </w:p>
        </w:tc>
        <w:tc>
          <w:tcPr>
            <w:tcW w:w="3148" w:type="dxa"/>
          </w:tcPr>
          <w:p w14:paraId="62F5048A" w14:textId="77777777" w:rsidR="0074565B" w:rsidRDefault="0074565B" w:rsidP="002B7CF9">
            <w:pPr>
              <w:jc w:val="center"/>
            </w:pPr>
            <w:r>
              <w:t>Workshop 4</w:t>
            </w:r>
          </w:p>
        </w:tc>
      </w:tr>
      <w:tr w:rsidR="0074565B" w14:paraId="41A84EE9" w14:textId="77777777" w:rsidTr="002B7CF9">
        <w:tc>
          <w:tcPr>
            <w:tcW w:w="2337" w:type="dxa"/>
          </w:tcPr>
          <w:p w14:paraId="080B1417" w14:textId="77777777" w:rsidR="0074565B" w:rsidRDefault="0074565B" w:rsidP="002B7CF9">
            <w:pPr>
              <w:jc w:val="center"/>
            </w:pPr>
            <w:r>
              <w:t xml:space="preserve"> 1:25 - 2:10</w:t>
            </w:r>
          </w:p>
        </w:tc>
        <w:tc>
          <w:tcPr>
            <w:tcW w:w="3148" w:type="dxa"/>
          </w:tcPr>
          <w:p w14:paraId="2C0E74EC" w14:textId="77777777" w:rsidR="0074565B" w:rsidRDefault="0074565B" w:rsidP="002B7CF9">
            <w:pPr>
              <w:jc w:val="center"/>
            </w:pPr>
            <w:r>
              <w:t>Workshop 5</w:t>
            </w:r>
          </w:p>
        </w:tc>
      </w:tr>
      <w:tr w:rsidR="0074565B" w14:paraId="56C9EB34" w14:textId="77777777" w:rsidTr="002B7CF9">
        <w:tc>
          <w:tcPr>
            <w:tcW w:w="2337" w:type="dxa"/>
          </w:tcPr>
          <w:p w14:paraId="70E81DED" w14:textId="77777777" w:rsidR="0074565B" w:rsidRDefault="0074565B" w:rsidP="002B7CF9">
            <w:pPr>
              <w:jc w:val="center"/>
            </w:pPr>
            <w:r>
              <w:t>2:15 – 3:00</w:t>
            </w:r>
          </w:p>
        </w:tc>
        <w:tc>
          <w:tcPr>
            <w:tcW w:w="3148" w:type="dxa"/>
          </w:tcPr>
          <w:p w14:paraId="13D112C6" w14:textId="77777777" w:rsidR="0074565B" w:rsidRDefault="0074565B" w:rsidP="002B7CF9">
            <w:pPr>
              <w:jc w:val="center"/>
            </w:pPr>
            <w:r>
              <w:t>Workshop 6</w:t>
            </w:r>
          </w:p>
        </w:tc>
      </w:tr>
    </w:tbl>
    <w:p w14:paraId="1B51095A" w14:textId="77777777" w:rsidR="0074565B" w:rsidRDefault="0074565B" w:rsidP="0074565B">
      <w:pPr>
        <w:jc w:val="center"/>
      </w:pPr>
    </w:p>
    <w:p w14:paraId="0EE084E9" w14:textId="41879C98" w:rsidR="0074565B" w:rsidRDefault="0074565B" w:rsidP="0074565B">
      <w:pPr>
        <w:jc w:val="center"/>
      </w:pPr>
    </w:p>
    <w:p w14:paraId="0A8F4844" w14:textId="35D41266" w:rsidR="009116AA" w:rsidRDefault="009116AA" w:rsidP="0074565B">
      <w:pPr>
        <w:jc w:val="center"/>
      </w:pPr>
    </w:p>
    <w:p w14:paraId="23D2A7A7" w14:textId="637667EA" w:rsidR="009116AA" w:rsidRDefault="009116AA" w:rsidP="0074565B">
      <w:pPr>
        <w:jc w:val="center"/>
      </w:pPr>
    </w:p>
    <w:p w14:paraId="507D6954" w14:textId="763E95E0" w:rsidR="009116AA" w:rsidRDefault="009116AA" w:rsidP="0074565B">
      <w:pPr>
        <w:jc w:val="center"/>
      </w:pPr>
    </w:p>
    <w:p w14:paraId="5A08B4D3" w14:textId="1B0DE5A3" w:rsidR="009116AA" w:rsidRDefault="009116AA" w:rsidP="0074565B">
      <w:pPr>
        <w:jc w:val="center"/>
      </w:pPr>
    </w:p>
    <w:p w14:paraId="7F2F4FAA" w14:textId="55102877" w:rsidR="009116AA" w:rsidRDefault="009116AA" w:rsidP="0074565B">
      <w:pPr>
        <w:jc w:val="center"/>
      </w:pPr>
    </w:p>
    <w:p w14:paraId="67ED32DF" w14:textId="77777777" w:rsidR="009116AA" w:rsidRDefault="009116AA" w:rsidP="0074565B">
      <w:pPr>
        <w:jc w:val="center"/>
      </w:pPr>
    </w:p>
    <w:p w14:paraId="56578F7F" w14:textId="77777777" w:rsidR="0074565B" w:rsidRDefault="0074565B" w:rsidP="0074565B">
      <w:pPr>
        <w:jc w:val="center"/>
      </w:pPr>
      <w:r>
        <w:t>What we know so far:</w:t>
      </w:r>
    </w:p>
    <w:tbl>
      <w:tblPr>
        <w:tblStyle w:val="TableGrid"/>
        <w:tblW w:w="0" w:type="auto"/>
        <w:tblLook w:val="04A0" w:firstRow="1" w:lastRow="0" w:firstColumn="1" w:lastColumn="0" w:noHBand="0" w:noVBand="1"/>
      </w:tblPr>
      <w:tblGrid>
        <w:gridCol w:w="3116"/>
        <w:gridCol w:w="3117"/>
        <w:gridCol w:w="3117"/>
      </w:tblGrid>
      <w:tr w:rsidR="0074565B" w14:paraId="2D0560D6" w14:textId="77777777" w:rsidTr="002B7CF9">
        <w:tc>
          <w:tcPr>
            <w:tcW w:w="3116" w:type="dxa"/>
          </w:tcPr>
          <w:p w14:paraId="7828E575" w14:textId="77777777" w:rsidR="0074565B" w:rsidRDefault="0074565B" w:rsidP="002B7CF9">
            <w:pPr>
              <w:jc w:val="center"/>
            </w:pPr>
            <w:r>
              <w:lastRenderedPageBreak/>
              <w:t>Organization</w:t>
            </w:r>
          </w:p>
        </w:tc>
        <w:tc>
          <w:tcPr>
            <w:tcW w:w="3117" w:type="dxa"/>
          </w:tcPr>
          <w:p w14:paraId="53F7B00A" w14:textId="77777777" w:rsidR="0074565B" w:rsidRDefault="0074565B" w:rsidP="002B7CF9">
            <w:pPr>
              <w:jc w:val="center"/>
            </w:pPr>
            <w:r>
              <w:t>Presenter</w:t>
            </w:r>
          </w:p>
        </w:tc>
        <w:tc>
          <w:tcPr>
            <w:tcW w:w="3117" w:type="dxa"/>
          </w:tcPr>
          <w:p w14:paraId="60295742" w14:textId="77777777" w:rsidR="0074565B" w:rsidRDefault="0074565B" w:rsidP="002B7CF9">
            <w:pPr>
              <w:jc w:val="center"/>
            </w:pPr>
            <w:r>
              <w:t>Topic</w:t>
            </w:r>
          </w:p>
        </w:tc>
      </w:tr>
      <w:tr w:rsidR="0074565B" w14:paraId="6847ECCF" w14:textId="77777777" w:rsidTr="002B7CF9">
        <w:tc>
          <w:tcPr>
            <w:tcW w:w="3116" w:type="dxa"/>
          </w:tcPr>
          <w:p w14:paraId="4260ADC3" w14:textId="50F0DDF1" w:rsidR="0074565B" w:rsidRDefault="00744C9A" w:rsidP="002B7CF9">
            <w:pPr>
              <w:jc w:val="center"/>
            </w:pPr>
            <w:r>
              <w:t>Math Lead (MS)</w:t>
            </w:r>
          </w:p>
        </w:tc>
        <w:tc>
          <w:tcPr>
            <w:tcW w:w="3117" w:type="dxa"/>
          </w:tcPr>
          <w:p w14:paraId="11F6D847" w14:textId="4B449EA6" w:rsidR="0074565B" w:rsidRDefault="00744C9A" w:rsidP="002B7CF9">
            <w:pPr>
              <w:jc w:val="center"/>
            </w:pPr>
            <w:r>
              <w:t>Derrick Grant</w:t>
            </w:r>
          </w:p>
        </w:tc>
        <w:tc>
          <w:tcPr>
            <w:tcW w:w="3117" w:type="dxa"/>
          </w:tcPr>
          <w:p w14:paraId="45D3C561" w14:textId="77777777" w:rsidR="0074565B" w:rsidRDefault="0074565B" w:rsidP="002B7CF9">
            <w:pPr>
              <w:jc w:val="center"/>
            </w:pPr>
          </w:p>
        </w:tc>
      </w:tr>
      <w:tr w:rsidR="0074565B" w14:paraId="1FD5043C" w14:textId="77777777" w:rsidTr="002B7CF9">
        <w:tc>
          <w:tcPr>
            <w:tcW w:w="3116" w:type="dxa"/>
          </w:tcPr>
          <w:p w14:paraId="2A54A17C" w14:textId="77777777" w:rsidR="0074565B" w:rsidRDefault="0074565B" w:rsidP="002B7CF9">
            <w:pPr>
              <w:jc w:val="center"/>
            </w:pPr>
            <w:r>
              <w:t>**RBC</w:t>
            </w:r>
          </w:p>
        </w:tc>
        <w:tc>
          <w:tcPr>
            <w:tcW w:w="3117" w:type="dxa"/>
          </w:tcPr>
          <w:p w14:paraId="0BC3D530" w14:textId="77777777" w:rsidR="0074565B" w:rsidRDefault="0074565B" w:rsidP="002B7CF9">
            <w:pPr>
              <w:jc w:val="center"/>
            </w:pPr>
            <w:r>
              <w:t>Tim Short &amp; Andrea Johnson</w:t>
            </w:r>
          </w:p>
        </w:tc>
        <w:tc>
          <w:tcPr>
            <w:tcW w:w="3117" w:type="dxa"/>
          </w:tcPr>
          <w:p w14:paraId="72D63C52" w14:textId="77777777" w:rsidR="0074565B" w:rsidRDefault="0074565B" w:rsidP="002B7CF9">
            <w:pPr>
              <w:jc w:val="center"/>
            </w:pPr>
            <w:r>
              <w:t>Kahoot?</w:t>
            </w:r>
          </w:p>
        </w:tc>
      </w:tr>
      <w:tr w:rsidR="0074565B" w14:paraId="4B95B318" w14:textId="77777777" w:rsidTr="002B7CF9">
        <w:tc>
          <w:tcPr>
            <w:tcW w:w="3116" w:type="dxa"/>
          </w:tcPr>
          <w:p w14:paraId="4A1041BF" w14:textId="77777777" w:rsidR="0074565B" w:rsidRDefault="0074565B" w:rsidP="002B7CF9">
            <w:pPr>
              <w:jc w:val="center"/>
            </w:pPr>
            <w:r>
              <w:t>Credit Union</w:t>
            </w:r>
          </w:p>
        </w:tc>
        <w:tc>
          <w:tcPr>
            <w:tcW w:w="3117" w:type="dxa"/>
          </w:tcPr>
          <w:p w14:paraId="6CB70EF5" w14:textId="77777777" w:rsidR="0074565B" w:rsidRDefault="0074565B" w:rsidP="002B7CF9">
            <w:pPr>
              <w:jc w:val="center"/>
            </w:pPr>
            <w:r>
              <w:t>Melissa Wilson &amp; Talia Clark</w:t>
            </w:r>
          </w:p>
        </w:tc>
        <w:tc>
          <w:tcPr>
            <w:tcW w:w="3117" w:type="dxa"/>
          </w:tcPr>
          <w:p w14:paraId="45C5AD49" w14:textId="77777777" w:rsidR="0074565B" w:rsidRDefault="0074565B" w:rsidP="002B7CF9">
            <w:pPr>
              <w:jc w:val="center"/>
            </w:pPr>
            <w:r>
              <w:t>Penny meeting to discuss topic after her dentist appointment in February</w:t>
            </w:r>
          </w:p>
        </w:tc>
      </w:tr>
      <w:tr w:rsidR="0074565B" w14:paraId="33A95C4C" w14:textId="77777777" w:rsidTr="002B7CF9">
        <w:tc>
          <w:tcPr>
            <w:tcW w:w="3116" w:type="dxa"/>
          </w:tcPr>
          <w:p w14:paraId="490476EF" w14:textId="77777777" w:rsidR="0074565B" w:rsidRDefault="0074565B" w:rsidP="002B7CF9">
            <w:pPr>
              <w:jc w:val="center"/>
            </w:pPr>
            <w:r>
              <w:t>Solve Your Debts.com</w:t>
            </w:r>
          </w:p>
        </w:tc>
        <w:tc>
          <w:tcPr>
            <w:tcW w:w="3117" w:type="dxa"/>
          </w:tcPr>
          <w:p w14:paraId="4B539926" w14:textId="77777777" w:rsidR="0074565B" w:rsidRDefault="0074565B" w:rsidP="002B7CF9">
            <w:pPr>
              <w:jc w:val="center"/>
            </w:pPr>
            <w:r>
              <w:t>Tamara Kelly</w:t>
            </w:r>
          </w:p>
        </w:tc>
        <w:tc>
          <w:tcPr>
            <w:tcW w:w="3117" w:type="dxa"/>
          </w:tcPr>
          <w:p w14:paraId="612716FA" w14:textId="77777777" w:rsidR="0074565B" w:rsidRDefault="0074565B" w:rsidP="002B7CF9">
            <w:pPr>
              <w:jc w:val="center"/>
            </w:pPr>
          </w:p>
        </w:tc>
      </w:tr>
      <w:tr w:rsidR="0074565B" w14:paraId="242CB9D5" w14:textId="77777777" w:rsidTr="002B7CF9">
        <w:tc>
          <w:tcPr>
            <w:tcW w:w="3116" w:type="dxa"/>
          </w:tcPr>
          <w:p w14:paraId="0346A388" w14:textId="77777777" w:rsidR="0074565B" w:rsidRDefault="0074565B" w:rsidP="002B7CF9">
            <w:pPr>
              <w:jc w:val="center"/>
            </w:pPr>
            <w:r>
              <w:t>**UNB</w:t>
            </w:r>
          </w:p>
        </w:tc>
        <w:tc>
          <w:tcPr>
            <w:tcW w:w="3117" w:type="dxa"/>
          </w:tcPr>
          <w:p w14:paraId="47FC5CAA" w14:textId="77777777" w:rsidR="0074565B" w:rsidRDefault="0074565B" w:rsidP="002B7CF9">
            <w:pPr>
              <w:jc w:val="center"/>
            </w:pPr>
            <w:r>
              <w:t>Caroline Purdy</w:t>
            </w:r>
          </w:p>
        </w:tc>
        <w:tc>
          <w:tcPr>
            <w:tcW w:w="3117" w:type="dxa"/>
          </w:tcPr>
          <w:p w14:paraId="377BD1CF" w14:textId="77777777" w:rsidR="0074565B" w:rsidRDefault="0074565B" w:rsidP="002B7CF9">
            <w:pPr>
              <w:jc w:val="center"/>
            </w:pPr>
            <w:r>
              <w:t>Car leases and mortgages</w:t>
            </w:r>
          </w:p>
        </w:tc>
      </w:tr>
      <w:tr w:rsidR="0074565B" w14:paraId="5A927A32" w14:textId="77777777" w:rsidTr="002B7CF9">
        <w:tc>
          <w:tcPr>
            <w:tcW w:w="3116" w:type="dxa"/>
          </w:tcPr>
          <w:p w14:paraId="62E1ECBB" w14:textId="77777777" w:rsidR="0074565B" w:rsidRDefault="0074565B" w:rsidP="002B7CF9">
            <w:pPr>
              <w:jc w:val="center"/>
            </w:pPr>
            <w:r>
              <w:t>In House</w:t>
            </w:r>
          </w:p>
        </w:tc>
        <w:tc>
          <w:tcPr>
            <w:tcW w:w="3117" w:type="dxa"/>
          </w:tcPr>
          <w:p w14:paraId="10439F4C" w14:textId="77777777" w:rsidR="0074565B" w:rsidRDefault="0074565B" w:rsidP="002B7CF9">
            <w:pPr>
              <w:jc w:val="center"/>
            </w:pPr>
            <w:r>
              <w:t>David White</w:t>
            </w:r>
          </w:p>
        </w:tc>
        <w:tc>
          <w:tcPr>
            <w:tcW w:w="3117" w:type="dxa"/>
          </w:tcPr>
          <w:p w14:paraId="0D42E687" w14:textId="77777777" w:rsidR="0074565B" w:rsidRDefault="0074565B" w:rsidP="002B7CF9">
            <w:pPr>
              <w:jc w:val="center"/>
            </w:pPr>
            <w:r>
              <w:t>Personal Taxes (grade 11/12 only)</w:t>
            </w:r>
          </w:p>
        </w:tc>
      </w:tr>
      <w:tr w:rsidR="0074565B" w14:paraId="7FAB65D6" w14:textId="77777777" w:rsidTr="002B7CF9">
        <w:tc>
          <w:tcPr>
            <w:tcW w:w="3116" w:type="dxa"/>
          </w:tcPr>
          <w:p w14:paraId="4066AFFF" w14:textId="77777777" w:rsidR="0074565B" w:rsidRDefault="0074565B" w:rsidP="002B7CF9">
            <w:pPr>
              <w:jc w:val="center"/>
            </w:pPr>
            <w:r>
              <w:t>**In House</w:t>
            </w:r>
          </w:p>
        </w:tc>
        <w:tc>
          <w:tcPr>
            <w:tcW w:w="3117" w:type="dxa"/>
          </w:tcPr>
          <w:p w14:paraId="3E7AAFB1" w14:textId="77777777" w:rsidR="0074565B" w:rsidRDefault="0074565B" w:rsidP="002B7CF9">
            <w:pPr>
              <w:jc w:val="center"/>
            </w:pPr>
            <w:r>
              <w:t>Math Supervisor will be needed here</w:t>
            </w:r>
          </w:p>
        </w:tc>
        <w:tc>
          <w:tcPr>
            <w:tcW w:w="3117" w:type="dxa"/>
          </w:tcPr>
          <w:p w14:paraId="03B2DBEB" w14:textId="77777777" w:rsidR="0074565B" w:rsidRDefault="0074565B" w:rsidP="002B7CF9">
            <w:pPr>
              <w:jc w:val="center"/>
            </w:pPr>
            <w:r>
              <w:t>Online Scenarios (one for middle school and one for high school, which we have created)</w:t>
            </w:r>
          </w:p>
        </w:tc>
      </w:tr>
      <w:tr w:rsidR="0074565B" w14:paraId="5D81C219" w14:textId="77777777" w:rsidTr="002B7CF9">
        <w:tc>
          <w:tcPr>
            <w:tcW w:w="3116" w:type="dxa"/>
          </w:tcPr>
          <w:p w14:paraId="6D6ECE08" w14:textId="77777777" w:rsidR="0074565B" w:rsidRDefault="0074565B" w:rsidP="002B7CF9">
            <w:pPr>
              <w:jc w:val="center"/>
            </w:pPr>
            <w:r>
              <w:t>Student Loans (PETL)</w:t>
            </w:r>
          </w:p>
        </w:tc>
        <w:tc>
          <w:tcPr>
            <w:tcW w:w="3117" w:type="dxa"/>
          </w:tcPr>
          <w:p w14:paraId="4EE2FC85" w14:textId="77777777" w:rsidR="0074565B" w:rsidRDefault="0074565B" w:rsidP="002B7CF9">
            <w:pPr>
              <w:jc w:val="center"/>
            </w:pPr>
            <w:r>
              <w:t>Andrew Fowler</w:t>
            </w:r>
          </w:p>
        </w:tc>
        <w:tc>
          <w:tcPr>
            <w:tcW w:w="3117" w:type="dxa"/>
          </w:tcPr>
          <w:p w14:paraId="74FE5EA4" w14:textId="77777777" w:rsidR="0074565B" w:rsidRDefault="0074565B" w:rsidP="002B7CF9">
            <w:pPr>
              <w:jc w:val="center"/>
            </w:pPr>
            <w:r>
              <w:t>Student Loans (grade 11/12 only)</w:t>
            </w:r>
          </w:p>
        </w:tc>
      </w:tr>
      <w:tr w:rsidR="0074565B" w14:paraId="6C527557" w14:textId="77777777" w:rsidTr="002B7CF9">
        <w:tc>
          <w:tcPr>
            <w:tcW w:w="3116" w:type="dxa"/>
          </w:tcPr>
          <w:p w14:paraId="5600111F" w14:textId="77777777" w:rsidR="0074565B" w:rsidRDefault="0074565B" w:rsidP="002B7CF9">
            <w:pPr>
              <w:jc w:val="center"/>
            </w:pPr>
            <w:r>
              <w:t>Scotiabank</w:t>
            </w:r>
          </w:p>
        </w:tc>
        <w:tc>
          <w:tcPr>
            <w:tcW w:w="3117" w:type="dxa"/>
          </w:tcPr>
          <w:p w14:paraId="5B9DBC82" w14:textId="77777777" w:rsidR="0074565B" w:rsidRDefault="0074565B" w:rsidP="002B7CF9">
            <w:pPr>
              <w:jc w:val="center"/>
            </w:pPr>
            <w:r>
              <w:t>Sara Caverhill</w:t>
            </w:r>
          </w:p>
        </w:tc>
        <w:tc>
          <w:tcPr>
            <w:tcW w:w="3117" w:type="dxa"/>
          </w:tcPr>
          <w:p w14:paraId="4D55B6CB" w14:textId="77777777" w:rsidR="0074565B" w:rsidRDefault="0074565B" w:rsidP="002B7CF9">
            <w:pPr>
              <w:jc w:val="center"/>
            </w:pPr>
          </w:p>
        </w:tc>
      </w:tr>
      <w:tr w:rsidR="0074565B" w14:paraId="1496C281" w14:textId="77777777" w:rsidTr="002B7CF9">
        <w:tc>
          <w:tcPr>
            <w:tcW w:w="3116" w:type="dxa"/>
          </w:tcPr>
          <w:p w14:paraId="326C8484" w14:textId="1AE8114C" w:rsidR="0074565B" w:rsidRDefault="0074565B" w:rsidP="002B7CF9">
            <w:pPr>
              <w:jc w:val="center"/>
            </w:pPr>
            <w:r>
              <w:t>Math Lead</w:t>
            </w:r>
            <w:r w:rsidR="00744C9A">
              <w:t xml:space="preserve"> (HS)</w:t>
            </w:r>
            <w:bookmarkStart w:id="0" w:name="_GoBack"/>
            <w:bookmarkEnd w:id="0"/>
          </w:p>
        </w:tc>
        <w:tc>
          <w:tcPr>
            <w:tcW w:w="3117" w:type="dxa"/>
          </w:tcPr>
          <w:p w14:paraId="082483D0" w14:textId="77777777" w:rsidR="0074565B" w:rsidRDefault="0074565B" w:rsidP="002B7CF9">
            <w:pPr>
              <w:jc w:val="center"/>
            </w:pPr>
            <w:r>
              <w:t>Derrick Grant</w:t>
            </w:r>
          </w:p>
        </w:tc>
        <w:tc>
          <w:tcPr>
            <w:tcW w:w="3117" w:type="dxa"/>
          </w:tcPr>
          <w:p w14:paraId="7BE17D74" w14:textId="77777777" w:rsidR="0074565B" w:rsidRDefault="0074565B" w:rsidP="002B7CF9">
            <w:pPr>
              <w:jc w:val="center"/>
            </w:pPr>
          </w:p>
        </w:tc>
      </w:tr>
      <w:tr w:rsidR="0074565B" w14:paraId="6769C447" w14:textId="77777777" w:rsidTr="002B7CF9">
        <w:tc>
          <w:tcPr>
            <w:tcW w:w="3116" w:type="dxa"/>
          </w:tcPr>
          <w:p w14:paraId="76B08FF9" w14:textId="77777777" w:rsidR="0074565B" w:rsidRDefault="0074565B" w:rsidP="002B7CF9">
            <w:pPr>
              <w:jc w:val="center"/>
            </w:pPr>
            <w:r>
              <w:t>Nasis</w:t>
            </w:r>
          </w:p>
        </w:tc>
        <w:tc>
          <w:tcPr>
            <w:tcW w:w="3117" w:type="dxa"/>
          </w:tcPr>
          <w:p w14:paraId="6E903DBD" w14:textId="77777777" w:rsidR="0074565B" w:rsidRDefault="0074565B" w:rsidP="002B7CF9">
            <w:pPr>
              <w:jc w:val="center"/>
            </w:pPr>
            <w:r>
              <w:t>Jill Johnson</w:t>
            </w:r>
          </w:p>
        </w:tc>
        <w:tc>
          <w:tcPr>
            <w:tcW w:w="3117" w:type="dxa"/>
          </w:tcPr>
          <w:p w14:paraId="2E9D6649" w14:textId="77777777" w:rsidR="0074565B" w:rsidRDefault="0074565B" w:rsidP="002B7CF9">
            <w:pPr>
              <w:jc w:val="center"/>
            </w:pPr>
          </w:p>
        </w:tc>
      </w:tr>
      <w:tr w:rsidR="0074565B" w14:paraId="0CE97EEB" w14:textId="77777777" w:rsidTr="002B7CF9">
        <w:tc>
          <w:tcPr>
            <w:tcW w:w="3116" w:type="dxa"/>
          </w:tcPr>
          <w:p w14:paraId="5F9BB5C0" w14:textId="77777777" w:rsidR="0074565B" w:rsidRDefault="0074565B" w:rsidP="002B7CF9">
            <w:pPr>
              <w:jc w:val="center"/>
            </w:pPr>
            <w:r>
              <w:t>Bliss Carman</w:t>
            </w:r>
          </w:p>
        </w:tc>
        <w:tc>
          <w:tcPr>
            <w:tcW w:w="3117" w:type="dxa"/>
          </w:tcPr>
          <w:p w14:paraId="73987E68" w14:textId="77777777" w:rsidR="0074565B" w:rsidRDefault="0074565B" w:rsidP="002B7CF9">
            <w:pPr>
              <w:jc w:val="center"/>
            </w:pPr>
            <w:r>
              <w:t>Gretchen Murray</w:t>
            </w:r>
          </w:p>
        </w:tc>
        <w:tc>
          <w:tcPr>
            <w:tcW w:w="3117" w:type="dxa"/>
          </w:tcPr>
          <w:p w14:paraId="3C365F0E" w14:textId="77777777" w:rsidR="0074565B" w:rsidRDefault="0074565B" w:rsidP="002B7CF9">
            <w:pPr>
              <w:jc w:val="center"/>
            </w:pPr>
          </w:p>
        </w:tc>
      </w:tr>
      <w:tr w:rsidR="0074565B" w14:paraId="20E7C457" w14:textId="77777777" w:rsidTr="002B7CF9">
        <w:tc>
          <w:tcPr>
            <w:tcW w:w="3116" w:type="dxa"/>
          </w:tcPr>
          <w:p w14:paraId="74B6C73F" w14:textId="77777777" w:rsidR="0074565B" w:rsidRDefault="0074565B" w:rsidP="002B7CF9"/>
        </w:tc>
        <w:tc>
          <w:tcPr>
            <w:tcW w:w="3117" w:type="dxa"/>
          </w:tcPr>
          <w:p w14:paraId="2306BFD6" w14:textId="77777777" w:rsidR="0074565B" w:rsidRDefault="0074565B" w:rsidP="002B7CF9"/>
        </w:tc>
        <w:tc>
          <w:tcPr>
            <w:tcW w:w="3117" w:type="dxa"/>
          </w:tcPr>
          <w:p w14:paraId="54FA49A3" w14:textId="77777777" w:rsidR="0074565B" w:rsidRDefault="0074565B" w:rsidP="002B7CF9">
            <w:pPr>
              <w:jc w:val="center"/>
            </w:pPr>
          </w:p>
        </w:tc>
      </w:tr>
    </w:tbl>
    <w:p w14:paraId="7663F413" w14:textId="77777777" w:rsidR="0074565B" w:rsidRDefault="0074565B" w:rsidP="0074565B">
      <w:pPr>
        <w:jc w:val="center"/>
      </w:pPr>
      <w:r>
        <w:t>** means they require a computer lab</w:t>
      </w:r>
    </w:p>
    <w:p w14:paraId="34B106BB" w14:textId="77777777" w:rsidR="0074565B" w:rsidRDefault="0074565B" w:rsidP="0074565B"/>
    <w:p w14:paraId="5A29BF07" w14:textId="77777777" w:rsidR="00FF0DCB" w:rsidRPr="00EB5223" w:rsidRDefault="00FF0DCB" w:rsidP="003165F0">
      <w:pPr>
        <w:pStyle w:val="ListParagraph"/>
        <w:tabs>
          <w:tab w:val="left" w:pos="12060"/>
        </w:tabs>
        <w:ind w:left="1350"/>
        <w:rPr>
          <w:sz w:val="24"/>
          <w:szCs w:val="24"/>
        </w:rPr>
      </w:pPr>
    </w:p>
    <w:sectPr w:rsidR="00FF0DCB" w:rsidRPr="00EB5223" w:rsidSect="00811DC6">
      <w:pgSz w:w="2016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59F1"/>
    <w:multiLevelType w:val="hybridMultilevel"/>
    <w:tmpl w:val="95B2712A"/>
    <w:lvl w:ilvl="0" w:tplc="DDC218F8">
      <w:numFmt w:val="bullet"/>
      <w:lvlText w:val="-"/>
      <w:lvlJc w:val="left"/>
      <w:pPr>
        <w:ind w:left="135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76D5C"/>
    <w:multiLevelType w:val="hybridMultilevel"/>
    <w:tmpl w:val="5FD4E29C"/>
    <w:lvl w:ilvl="0" w:tplc="DDC218F8">
      <w:numFmt w:val="bullet"/>
      <w:lvlText w:val="-"/>
      <w:lvlJc w:val="left"/>
      <w:pPr>
        <w:ind w:left="135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E746C"/>
    <w:multiLevelType w:val="hybridMultilevel"/>
    <w:tmpl w:val="4088EF9E"/>
    <w:lvl w:ilvl="0" w:tplc="DDC218F8">
      <w:numFmt w:val="bullet"/>
      <w:lvlText w:val="-"/>
      <w:lvlJc w:val="left"/>
      <w:pPr>
        <w:ind w:left="135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06708"/>
    <w:multiLevelType w:val="hybridMultilevel"/>
    <w:tmpl w:val="B1A4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6B7A82"/>
    <w:multiLevelType w:val="multilevel"/>
    <w:tmpl w:val="29A4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9C47B2"/>
    <w:multiLevelType w:val="hybridMultilevel"/>
    <w:tmpl w:val="53764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9119F5"/>
    <w:multiLevelType w:val="hybridMultilevel"/>
    <w:tmpl w:val="DF82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2E100F"/>
    <w:multiLevelType w:val="multilevel"/>
    <w:tmpl w:val="6FF2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7E0A75"/>
    <w:multiLevelType w:val="hybridMultilevel"/>
    <w:tmpl w:val="58FE8FC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6F821CFE"/>
    <w:multiLevelType w:val="hybridMultilevel"/>
    <w:tmpl w:val="53E62872"/>
    <w:lvl w:ilvl="0" w:tplc="33BE8A3A">
      <w:start w:val="20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2465C4"/>
    <w:multiLevelType w:val="multilevel"/>
    <w:tmpl w:val="BB32E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14045A"/>
    <w:multiLevelType w:val="hybridMultilevel"/>
    <w:tmpl w:val="1ED8B29C"/>
    <w:lvl w:ilvl="0" w:tplc="DDC218F8">
      <w:numFmt w:val="bullet"/>
      <w:lvlText w:val="-"/>
      <w:lvlJc w:val="left"/>
      <w:pPr>
        <w:ind w:left="135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1"/>
  </w:num>
  <w:num w:numId="5">
    <w:abstractNumId w:val="2"/>
  </w:num>
  <w:num w:numId="6">
    <w:abstractNumId w:val="0"/>
  </w:num>
  <w:num w:numId="7">
    <w:abstractNumId w:val="11"/>
  </w:num>
  <w:num w:numId="8">
    <w:abstractNumId w:val="6"/>
  </w:num>
  <w:num w:numId="9">
    <w:abstractNumId w:val="4"/>
  </w:num>
  <w:num w:numId="10">
    <w:abstractNumId w:val="1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614"/>
    <w:rsid w:val="00101E16"/>
    <w:rsid w:val="00133CFE"/>
    <w:rsid w:val="001F7CA2"/>
    <w:rsid w:val="002013CE"/>
    <w:rsid w:val="002365EB"/>
    <w:rsid w:val="00252AF9"/>
    <w:rsid w:val="002B1BAC"/>
    <w:rsid w:val="002B3598"/>
    <w:rsid w:val="003165F0"/>
    <w:rsid w:val="0032285A"/>
    <w:rsid w:val="0034219C"/>
    <w:rsid w:val="00360063"/>
    <w:rsid w:val="00390976"/>
    <w:rsid w:val="004D49CB"/>
    <w:rsid w:val="004E588A"/>
    <w:rsid w:val="005B0820"/>
    <w:rsid w:val="00744C9A"/>
    <w:rsid w:val="0074565B"/>
    <w:rsid w:val="00752BDA"/>
    <w:rsid w:val="00765E32"/>
    <w:rsid w:val="00811DC6"/>
    <w:rsid w:val="009116AA"/>
    <w:rsid w:val="0096476C"/>
    <w:rsid w:val="009F6B77"/>
    <w:rsid w:val="00AD4235"/>
    <w:rsid w:val="00B334D7"/>
    <w:rsid w:val="00BB784C"/>
    <w:rsid w:val="00C52FE0"/>
    <w:rsid w:val="00CC67E9"/>
    <w:rsid w:val="00CD37A7"/>
    <w:rsid w:val="00D01614"/>
    <w:rsid w:val="00D50341"/>
    <w:rsid w:val="00DB2F68"/>
    <w:rsid w:val="00DD1988"/>
    <w:rsid w:val="00DF31D5"/>
    <w:rsid w:val="00E02D00"/>
    <w:rsid w:val="00EB5223"/>
    <w:rsid w:val="00F66E41"/>
    <w:rsid w:val="00F76189"/>
    <w:rsid w:val="00FF0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A784"/>
  <w15:chartTrackingRefBased/>
  <w15:docId w15:val="{25EB6E39-51EF-4B96-A28C-18EA3B96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1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3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7A7"/>
    <w:rPr>
      <w:rFonts w:ascii="Segoe UI" w:hAnsi="Segoe UI" w:cs="Segoe UI"/>
      <w:sz w:val="18"/>
      <w:szCs w:val="18"/>
    </w:rPr>
  </w:style>
  <w:style w:type="paragraph" w:styleId="NoSpacing">
    <w:name w:val="No Spacing"/>
    <w:basedOn w:val="Normal"/>
    <w:uiPriority w:val="1"/>
    <w:qFormat/>
    <w:rsid w:val="002B3598"/>
    <w:pPr>
      <w:spacing w:after="0" w:line="240" w:lineRule="auto"/>
    </w:pPr>
    <w:rPr>
      <w:rFonts w:cs="Times New Roman"/>
      <w:color w:val="000000" w:themeColor="text1"/>
      <w:szCs w:val="20"/>
      <w:lang w:eastAsia="ja-JP"/>
    </w:rPr>
  </w:style>
  <w:style w:type="paragraph" w:styleId="ListParagraph">
    <w:name w:val="List Paragraph"/>
    <w:basedOn w:val="Normal"/>
    <w:uiPriority w:val="34"/>
    <w:qFormat/>
    <w:rsid w:val="00252AF9"/>
    <w:pPr>
      <w:ind w:left="720"/>
      <w:contextualSpacing/>
    </w:pPr>
  </w:style>
  <w:style w:type="character" w:styleId="Hyperlink">
    <w:name w:val="Hyperlink"/>
    <w:basedOn w:val="DefaultParagraphFont"/>
    <w:uiPriority w:val="99"/>
    <w:semiHidden/>
    <w:unhideWhenUsed/>
    <w:rsid w:val="001F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25388">
      <w:bodyDiv w:val="1"/>
      <w:marLeft w:val="0"/>
      <w:marRight w:val="0"/>
      <w:marTop w:val="0"/>
      <w:marBottom w:val="0"/>
      <w:divBdr>
        <w:top w:val="none" w:sz="0" w:space="0" w:color="auto"/>
        <w:left w:val="none" w:sz="0" w:space="0" w:color="auto"/>
        <w:bottom w:val="none" w:sz="0" w:space="0" w:color="auto"/>
        <w:right w:val="none" w:sz="0" w:space="0" w:color="auto"/>
      </w:divBdr>
    </w:div>
    <w:div w:id="863595556">
      <w:bodyDiv w:val="1"/>
      <w:marLeft w:val="0"/>
      <w:marRight w:val="0"/>
      <w:marTop w:val="0"/>
      <w:marBottom w:val="0"/>
      <w:divBdr>
        <w:top w:val="none" w:sz="0" w:space="0" w:color="auto"/>
        <w:left w:val="none" w:sz="0" w:space="0" w:color="auto"/>
        <w:bottom w:val="none" w:sz="0" w:space="0" w:color="auto"/>
        <w:right w:val="none" w:sz="0" w:space="0" w:color="auto"/>
      </w:divBdr>
    </w:div>
    <w:div w:id="1032803124">
      <w:bodyDiv w:val="1"/>
      <w:marLeft w:val="0"/>
      <w:marRight w:val="0"/>
      <w:marTop w:val="0"/>
      <w:marBottom w:val="0"/>
      <w:divBdr>
        <w:top w:val="none" w:sz="0" w:space="0" w:color="auto"/>
        <w:left w:val="none" w:sz="0" w:space="0" w:color="auto"/>
        <w:bottom w:val="none" w:sz="0" w:space="0" w:color="auto"/>
        <w:right w:val="none" w:sz="0" w:space="0" w:color="auto"/>
      </w:divBdr>
    </w:div>
    <w:div w:id="1094210149">
      <w:bodyDiv w:val="1"/>
      <w:marLeft w:val="0"/>
      <w:marRight w:val="0"/>
      <w:marTop w:val="0"/>
      <w:marBottom w:val="0"/>
      <w:divBdr>
        <w:top w:val="none" w:sz="0" w:space="0" w:color="auto"/>
        <w:left w:val="none" w:sz="0" w:space="0" w:color="auto"/>
        <w:bottom w:val="none" w:sz="0" w:space="0" w:color="auto"/>
        <w:right w:val="none" w:sz="0" w:space="0" w:color="auto"/>
      </w:divBdr>
      <w:divsChild>
        <w:div w:id="1058820718">
          <w:marLeft w:val="0"/>
          <w:marRight w:val="0"/>
          <w:marTop w:val="0"/>
          <w:marBottom w:val="0"/>
          <w:divBdr>
            <w:top w:val="none" w:sz="0" w:space="0" w:color="auto"/>
            <w:left w:val="none" w:sz="0" w:space="0" w:color="auto"/>
            <w:bottom w:val="none" w:sz="0" w:space="0" w:color="auto"/>
            <w:right w:val="none" w:sz="0" w:space="0" w:color="auto"/>
          </w:divBdr>
        </w:div>
        <w:div w:id="1974946879">
          <w:marLeft w:val="0"/>
          <w:marRight w:val="0"/>
          <w:marTop w:val="0"/>
          <w:marBottom w:val="0"/>
          <w:divBdr>
            <w:top w:val="none" w:sz="0" w:space="0" w:color="auto"/>
            <w:left w:val="none" w:sz="0" w:space="0" w:color="auto"/>
            <w:bottom w:val="none" w:sz="0" w:space="0" w:color="auto"/>
            <w:right w:val="none" w:sz="0" w:space="0" w:color="auto"/>
          </w:divBdr>
        </w:div>
        <w:div w:id="1155486838">
          <w:marLeft w:val="0"/>
          <w:marRight w:val="0"/>
          <w:marTop w:val="0"/>
          <w:marBottom w:val="0"/>
          <w:divBdr>
            <w:top w:val="none" w:sz="0" w:space="0" w:color="auto"/>
            <w:left w:val="none" w:sz="0" w:space="0" w:color="auto"/>
            <w:bottom w:val="none" w:sz="0" w:space="0" w:color="auto"/>
            <w:right w:val="none" w:sz="0" w:space="0" w:color="auto"/>
          </w:divBdr>
          <w:divsChild>
            <w:div w:id="1018237145">
              <w:marLeft w:val="0"/>
              <w:marRight w:val="0"/>
              <w:marTop w:val="0"/>
              <w:marBottom w:val="0"/>
              <w:divBdr>
                <w:top w:val="none" w:sz="0" w:space="0" w:color="auto"/>
                <w:left w:val="none" w:sz="0" w:space="0" w:color="auto"/>
                <w:bottom w:val="none" w:sz="0" w:space="0" w:color="auto"/>
                <w:right w:val="none" w:sz="0" w:space="0" w:color="auto"/>
              </w:divBdr>
            </w:div>
            <w:div w:id="1428380233">
              <w:marLeft w:val="0"/>
              <w:marRight w:val="0"/>
              <w:marTop w:val="0"/>
              <w:marBottom w:val="0"/>
              <w:divBdr>
                <w:top w:val="none" w:sz="0" w:space="0" w:color="auto"/>
                <w:left w:val="none" w:sz="0" w:space="0" w:color="auto"/>
                <w:bottom w:val="none" w:sz="0" w:space="0" w:color="auto"/>
                <w:right w:val="none" w:sz="0" w:space="0" w:color="auto"/>
              </w:divBdr>
            </w:div>
            <w:div w:id="1248342937">
              <w:marLeft w:val="0"/>
              <w:marRight w:val="0"/>
              <w:marTop w:val="0"/>
              <w:marBottom w:val="0"/>
              <w:divBdr>
                <w:top w:val="none" w:sz="0" w:space="0" w:color="auto"/>
                <w:left w:val="none" w:sz="0" w:space="0" w:color="auto"/>
                <w:bottom w:val="none" w:sz="0" w:space="0" w:color="auto"/>
                <w:right w:val="none" w:sz="0" w:space="0" w:color="auto"/>
              </w:divBdr>
            </w:div>
            <w:div w:id="2099594751">
              <w:marLeft w:val="0"/>
              <w:marRight w:val="0"/>
              <w:marTop w:val="0"/>
              <w:marBottom w:val="0"/>
              <w:divBdr>
                <w:top w:val="none" w:sz="0" w:space="0" w:color="auto"/>
                <w:left w:val="none" w:sz="0" w:space="0" w:color="auto"/>
                <w:bottom w:val="none" w:sz="0" w:space="0" w:color="auto"/>
                <w:right w:val="none" w:sz="0" w:space="0" w:color="auto"/>
              </w:divBdr>
            </w:div>
            <w:div w:id="1685591207">
              <w:marLeft w:val="0"/>
              <w:marRight w:val="0"/>
              <w:marTop w:val="0"/>
              <w:marBottom w:val="0"/>
              <w:divBdr>
                <w:top w:val="none" w:sz="0" w:space="0" w:color="auto"/>
                <w:left w:val="none" w:sz="0" w:space="0" w:color="auto"/>
                <w:bottom w:val="none" w:sz="0" w:space="0" w:color="auto"/>
                <w:right w:val="none" w:sz="0" w:space="0" w:color="auto"/>
              </w:divBdr>
            </w:div>
            <w:div w:id="1171794409">
              <w:marLeft w:val="0"/>
              <w:marRight w:val="0"/>
              <w:marTop w:val="0"/>
              <w:marBottom w:val="0"/>
              <w:divBdr>
                <w:top w:val="none" w:sz="0" w:space="0" w:color="auto"/>
                <w:left w:val="none" w:sz="0" w:space="0" w:color="auto"/>
                <w:bottom w:val="none" w:sz="0" w:space="0" w:color="auto"/>
                <w:right w:val="none" w:sz="0" w:space="0" w:color="auto"/>
              </w:divBdr>
            </w:div>
            <w:div w:id="1514802992">
              <w:marLeft w:val="0"/>
              <w:marRight w:val="0"/>
              <w:marTop w:val="0"/>
              <w:marBottom w:val="0"/>
              <w:divBdr>
                <w:top w:val="none" w:sz="0" w:space="0" w:color="auto"/>
                <w:left w:val="none" w:sz="0" w:space="0" w:color="auto"/>
                <w:bottom w:val="none" w:sz="0" w:space="0" w:color="auto"/>
                <w:right w:val="none" w:sz="0" w:space="0" w:color="auto"/>
              </w:divBdr>
            </w:div>
            <w:div w:id="966811516">
              <w:marLeft w:val="0"/>
              <w:marRight w:val="0"/>
              <w:marTop w:val="0"/>
              <w:marBottom w:val="0"/>
              <w:divBdr>
                <w:top w:val="none" w:sz="0" w:space="0" w:color="auto"/>
                <w:left w:val="none" w:sz="0" w:space="0" w:color="auto"/>
                <w:bottom w:val="none" w:sz="0" w:space="0" w:color="auto"/>
                <w:right w:val="none" w:sz="0" w:space="0" w:color="auto"/>
              </w:divBdr>
            </w:div>
            <w:div w:id="936517736">
              <w:marLeft w:val="0"/>
              <w:marRight w:val="0"/>
              <w:marTop w:val="0"/>
              <w:marBottom w:val="0"/>
              <w:divBdr>
                <w:top w:val="none" w:sz="0" w:space="0" w:color="auto"/>
                <w:left w:val="none" w:sz="0" w:space="0" w:color="auto"/>
                <w:bottom w:val="none" w:sz="0" w:space="0" w:color="auto"/>
                <w:right w:val="none" w:sz="0" w:space="0" w:color="auto"/>
              </w:divBdr>
            </w:div>
            <w:div w:id="1080518448">
              <w:marLeft w:val="0"/>
              <w:marRight w:val="0"/>
              <w:marTop w:val="0"/>
              <w:marBottom w:val="0"/>
              <w:divBdr>
                <w:top w:val="none" w:sz="0" w:space="0" w:color="auto"/>
                <w:left w:val="none" w:sz="0" w:space="0" w:color="auto"/>
                <w:bottom w:val="none" w:sz="0" w:space="0" w:color="auto"/>
                <w:right w:val="none" w:sz="0" w:space="0" w:color="auto"/>
              </w:divBdr>
            </w:div>
            <w:div w:id="999845735">
              <w:marLeft w:val="0"/>
              <w:marRight w:val="0"/>
              <w:marTop w:val="0"/>
              <w:marBottom w:val="0"/>
              <w:divBdr>
                <w:top w:val="none" w:sz="0" w:space="0" w:color="auto"/>
                <w:left w:val="none" w:sz="0" w:space="0" w:color="auto"/>
                <w:bottom w:val="none" w:sz="0" w:space="0" w:color="auto"/>
                <w:right w:val="none" w:sz="0" w:space="0" w:color="auto"/>
              </w:divBdr>
            </w:div>
            <w:div w:id="1720013059">
              <w:marLeft w:val="0"/>
              <w:marRight w:val="0"/>
              <w:marTop w:val="0"/>
              <w:marBottom w:val="0"/>
              <w:divBdr>
                <w:top w:val="none" w:sz="0" w:space="0" w:color="auto"/>
                <w:left w:val="none" w:sz="0" w:space="0" w:color="auto"/>
                <w:bottom w:val="none" w:sz="0" w:space="0" w:color="auto"/>
                <w:right w:val="none" w:sz="0" w:space="0" w:color="auto"/>
              </w:divBdr>
            </w:div>
            <w:div w:id="1833326294">
              <w:marLeft w:val="0"/>
              <w:marRight w:val="0"/>
              <w:marTop w:val="0"/>
              <w:marBottom w:val="0"/>
              <w:divBdr>
                <w:top w:val="none" w:sz="0" w:space="0" w:color="auto"/>
                <w:left w:val="none" w:sz="0" w:space="0" w:color="auto"/>
                <w:bottom w:val="none" w:sz="0" w:space="0" w:color="auto"/>
                <w:right w:val="none" w:sz="0" w:space="0" w:color="auto"/>
              </w:divBdr>
            </w:div>
            <w:div w:id="1849909004">
              <w:marLeft w:val="0"/>
              <w:marRight w:val="0"/>
              <w:marTop w:val="0"/>
              <w:marBottom w:val="0"/>
              <w:divBdr>
                <w:top w:val="none" w:sz="0" w:space="0" w:color="auto"/>
                <w:left w:val="none" w:sz="0" w:space="0" w:color="auto"/>
                <w:bottom w:val="none" w:sz="0" w:space="0" w:color="auto"/>
                <w:right w:val="none" w:sz="0" w:space="0" w:color="auto"/>
              </w:divBdr>
            </w:div>
            <w:div w:id="2032997580">
              <w:marLeft w:val="0"/>
              <w:marRight w:val="0"/>
              <w:marTop w:val="0"/>
              <w:marBottom w:val="0"/>
              <w:divBdr>
                <w:top w:val="none" w:sz="0" w:space="0" w:color="auto"/>
                <w:left w:val="none" w:sz="0" w:space="0" w:color="auto"/>
                <w:bottom w:val="none" w:sz="0" w:space="0" w:color="auto"/>
                <w:right w:val="none" w:sz="0" w:space="0" w:color="auto"/>
              </w:divBdr>
            </w:div>
            <w:div w:id="1372917913">
              <w:marLeft w:val="0"/>
              <w:marRight w:val="0"/>
              <w:marTop w:val="0"/>
              <w:marBottom w:val="0"/>
              <w:divBdr>
                <w:top w:val="none" w:sz="0" w:space="0" w:color="auto"/>
                <w:left w:val="none" w:sz="0" w:space="0" w:color="auto"/>
                <w:bottom w:val="none" w:sz="0" w:space="0" w:color="auto"/>
                <w:right w:val="none" w:sz="0" w:space="0" w:color="auto"/>
              </w:divBdr>
            </w:div>
            <w:div w:id="1025596206">
              <w:marLeft w:val="0"/>
              <w:marRight w:val="0"/>
              <w:marTop w:val="0"/>
              <w:marBottom w:val="0"/>
              <w:divBdr>
                <w:top w:val="none" w:sz="0" w:space="0" w:color="auto"/>
                <w:left w:val="none" w:sz="0" w:space="0" w:color="auto"/>
                <w:bottom w:val="none" w:sz="0" w:space="0" w:color="auto"/>
                <w:right w:val="none" w:sz="0" w:space="0" w:color="auto"/>
              </w:divBdr>
            </w:div>
            <w:div w:id="199324301">
              <w:marLeft w:val="0"/>
              <w:marRight w:val="0"/>
              <w:marTop w:val="0"/>
              <w:marBottom w:val="0"/>
              <w:divBdr>
                <w:top w:val="none" w:sz="0" w:space="0" w:color="auto"/>
                <w:left w:val="none" w:sz="0" w:space="0" w:color="auto"/>
                <w:bottom w:val="none" w:sz="0" w:space="0" w:color="auto"/>
                <w:right w:val="none" w:sz="0" w:space="0" w:color="auto"/>
              </w:divBdr>
            </w:div>
            <w:div w:id="592856691">
              <w:marLeft w:val="0"/>
              <w:marRight w:val="0"/>
              <w:marTop w:val="0"/>
              <w:marBottom w:val="0"/>
              <w:divBdr>
                <w:top w:val="none" w:sz="0" w:space="0" w:color="auto"/>
                <w:left w:val="none" w:sz="0" w:space="0" w:color="auto"/>
                <w:bottom w:val="none" w:sz="0" w:space="0" w:color="auto"/>
                <w:right w:val="none" w:sz="0" w:space="0" w:color="auto"/>
              </w:divBdr>
            </w:div>
            <w:div w:id="1502043972">
              <w:marLeft w:val="0"/>
              <w:marRight w:val="0"/>
              <w:marTop w:val="0"/>
              <w:marBottom w:val="0"/>
              <w:divBdr>
                <w:top w:val="none" w:sz="0" w:space="0" w:color="auto"/>
                <w:left w:val="none" w:sz="0" w:space="0" w:color="auto"/>
                <w:bottom w:val="none" w:sz="0" w:space="0" w:color="auto"/>
                <w:right w:val="none" w:sz="0" w:space="0" w:color="auto"/>
              </w:divBdr>
            </w:div>
            <w:div w:id="1380086209">
              <w:marLeft w:val="0"/>
              <w:marRight w:val="0"/>
              <w:marTop w:val="0"/>
              <w:marBottom w:val="0"/>
              <w:divBdr>
                <w:top w:val="none" w:sz="0" w:space="0" w:color="auto"/>
                <w:left w:val="none" w:sz="0" w:space="0" w:color="auto"/>
                <w:bottom w:val="none" w:sz="0" w:space="0" w:color="auto"/>
                <w:right w:val="none" w:sz="0" w:space="0" w:color="auto"/>
              </w:divBdr>
            </w:div>
            <w:div w:id="459110649">
              <w:marLeft w:val="0"/>
              <w:marRight w:val="0"/>
              <w:marTop w:val="0"/>
              <w:marBottom w:val="0"/>
              <w:divBdr>
                <w:top w:val="none" w:sz="0" w:space="0" w:color="auto"/>
                <w:left w:val="none" w:sz="0" w:space="0" w:color="auto"/>
                <w:bottom w:val="none" w:sz="0" w:space="0" w:color="auto"/>
                <w:right w:val="none" w:sz="0" w:space="0" w:color="auto"/>
              </w:divBdr>
            </w:div>
            <w:div w:id="430584260">
              <w:marLeft w:val="0"/>
              <w:marRight w:val="0"/>
              <w:marTop w:val="0"/>
              <w:marBottom w:val="0"/>
              <w:divBdr>
                <w:top w:val="none" w:sz="0" w:space="0" w:color="auto"/>
                <w:left w:val="none" w:sz="0" w:space="0" w:color="auto"/>
                <w:bottom w:val="none" w:sz="0" w:space="0" w:color="auto"/>
                <w:right w:val="none" w:sz="0" w:space="0" w:color="auto"/>
              </w:divBdr>
            </w:div>
            <w:div w:id="461264710">
              <w:marLeft w:val="0"/>
              <w:marRight w:val="0"/>
              <w:marTop w:val="0"/>
              <w:marBottom w:val="0"/>
              <w:divBdr>
                <w:top w:val="none" w:sz="0" w:space="0" w:color="auto"/>
                <w:left w:val="none" w:sz="0" w:space="0" w:color="auto"/>
                <w:bottom w:val="none" w:sz="0" w:space="0" w:color="auto"/>
                <w:right w:val="none" w:sz="0" w:space="0" w:color="auto"/>
              </w:divBdr>
              <w:divsChild>
                <w:div w:id="1588801813">
                  <w:marLeft w:val="0"/>
                  <w:marRight w:val="0"/>
                  <w:marTop w:val="0"/>
                  <w:marBottom w:val="0"/>
                  <w:divBdr>
                    <w:top w:val="none" w:sz="0" w:space="0" w:color="auto"/>
                    <w:left w:val="none" w:sz="0" w:space="0" w:color="auto"/>
                    <w:bottom w:val="none" w:sz="0" w:space="0" w:color="auto"/>
                    <w:right w:val="none" w:sz="0" w:space="0" w:color="auto"/>
                  </w:divBdr>
                </w:div>
                <w:div w:id="670762025">
                  <w:marLeft w:val="0"/>
                  <w:marRight w:val="0"/>
                  <w:marTop w:val="0"/>
                  <w:marBottom w:val="0"/>
                  <w:divBdr>
                    <w:top w:val="none" w:sz="0" w:space="0" w:color="auto"/>
                    <w:left w:val="none" w:sz="0" w:space="0" w:color="auto"/>
                    <w:bottom w:val="none" w:sz="0" w:space="0" w:color="auto"/>
                    <w:right w:val="none" w:sz="0" w:space="0" w:color="auto"/>
                  </w:divBdr>
                  <w:divsChild>
                    <w:div w:id="1120147801">
                      <w:marLeft w:val="0"/>
                      <w:marRight w:val="0"/>
                      <w:marTop w:val="0"/>
                      <w:marBottom w:val="0"/>
                      <w:divBdr>
                        <w:top w:val="none" w:sz="0" w:space="0" w:color="auto"/>
                        <w:left w:val="none" w:sz="0" w:space="0" w:color="auto"/>
                        <w:bottom w:val="none" w:sz="0" w:space="0" w:color="auto"/>
                        <w:right w:val="none" w:sz="0" w:space="0" w:color="auto"/>
                      </w:divBdr>
                    </w:div>
                    <w:div w:id="782922107">
                      <w:marLeft w:val="0"/>
                      <w:marRight w:val="0"/>
                      <w:marTop w:val="0"/>
                      <w:marBottom w:val="0"/>
                      <w:divBdr>
                        <w:top w:val="none" w:sz="0" w:space="0" w:color="auto"/>
                        <w:left w:val="none" w:sz="0" w:space="0" w:color="auto"/>
                        <w:bottom w:val="none" w:sz="0" w:space="0" w:color="auto"/>
                        <w:right w:val="none" w:sz="0" w:space="0" w:color="auto"/>
                      </w:divBdr>
                      <w:divsChild>
                        <w:div w:id="1108811221">
                          <w:marLeft w:val="0"/>
                          <w:marRight w:val="0"/>
                          <w:marTop w:val="0"/>
                          <w:marBottom w:val="0"/>
                          <w:divBdr>
                            <w:top w:val="none" w:sz="0" w:space="0" w:color="auto"/>
                            <w:left w:val="none" w:sz="0" w:space="0" w:color="auto"/>
                            <w:bottom w:val="none" w:sz="0" w:space="0" w:color="auto"/>
                            <w:right w:val="none" w:sz="0" w:space="0" w:color="auto"/>
                          </w:divBdr>
                        </w:div>
                        <w:div w:id="386028630">
                          <w:marLeft w:val="0"/>
                          <w:marRight w:val="0"/>
                          <w:marTop w:val="0"/>
                          <w:marBottom w:val="0"/>
                          <w:divBdr>
                            <w:top w:val="none" w:sz="0" w:space="0" w:color="auto"/>
                            <w:left w:val="none" w:sz="0" w:space="0" w:color="auto"/>
                            <w:bottom w:val="none" w:sz="0" w:space="0" w:color="auto"/>
                            <w:right w:val="none" w:sz="0" w:space="0" w:color="auto"/>
                          </w:divBdr>
                        </w:div>
                        <w:div w:id="4515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70FFE4B61851A0408B660E5B21DA5626" ma:contentTypeVersion="9" ma:contentTypeDescription="" ma:contentTypeScope="" ma:versionID="3d044291985fa1d91975a2ac03b83458">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School Improvement Plan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706509CC-21D7-4C09-9007-DF45E46D70A7}"/>
</file>

<file path=customXml/itemProps2.xml><?xml version="1.0" encoding="utf-8"?>
<ds:datastoreItem xmlns:ds="http://schemas.openxmlformats.org/officeDocument/2006/customXml" ds:itemID="{CC643466-7649-4340-B3C1-B872215FA1FB}"/>
</file>

<file path=customXml/itemProps3.xml><?xml version="1.0" encoding="utf-8"?>
<ds:datastoreItem xmlns:ds="http://schemas.openxmlformats.org/officeDocument/2006/customXml" ds:itemID="{4CC1CB23-49F9-4AB1-8480-A573B343AFF7}"/>
</file>

<file path=docProps/app.xml><?xml version="1.0" encoding="utf-8"?>
<Properties xmlns="http://schemas.openxmlformats.org/officeDocument/2006/extended-properties" xmlns:vt="http://schemas.openxmlformats.org/officeDocument/2006/docPropsVTypes">
  <Template>Normal</Template>
  <TotalTime>35</TotalTime>
  <Pages>8</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Kilcollins, Julie (ASD-W)</dc:creator>
  <cp:keywords/>
  <dc:description/>
  <cp:lastModifiedBy>Lynch, Penny    (ASD-W)</cp:lastModifiedBy>
  <cp:revision>6</cp:revision>
  <cp:lastPrinted>2019-12-05T15:33:00Z</cp:lastPrinted>
  <dcterms:created xsi:type="dcterms:W3CDTF">2020-01-06T13:26:00Z</dcterms:created>
  <dcterms:modified xsi:type="dcterms:W3CDTF">2020-02-03T11:28:00Z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0x010100F2A1E1E4D320C749A22EC3F91FD053D60070FFE4B61851A0408B660E5B21DA5626</vt:lpwstr>
  </property>
</Properties>
</file>