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DE337" w14:textId="2844D82C" w:rsidR="000D2424" w:rsidRPr="00786409" w:rsidRDefault="00CC2655" w:rsidP="00822CAF">
      <w:pPr>
        <w:pStyle w:val="Title"/>
        <w:pBdr>
          <w:bottom w:val="single" w:sz="4" w:space="0" w:color="808080" w:themeColor="background1" w:themeShade="80"/>
        </w:pBdr>
        <w:spacing w:after="0" w:line="240" w:lineRule="auto"/>
        <w:rPr>
          <w:sz w:val="52"/>
          <w:szCs w:val="52"/>
        </w:rPr>
      </w:pPr>
      <w:r>
        <w:rPr>
          <w:sz w:val="52"/>
          <w:szCs w:val="52"/>
        </w:rPr>
        <w:t>Care and Maintenance of Automobiles</w:t>
      </w:r>
      <w:r w:rsidR="00EB0FFD" w:rsidRPr="00786409">
        <w:rPr>
          <w:sz w:val="52"/>
          <w:szCs w:val="52"/>
        </w:rPr>
        <w:t xml:space="preserve"> 1</w:t>
      </w:r>
      <w:r>
        <w:rPr>
          <w:sz w:val="52"/>
          <w:szCs w:val="52"/>
        </w:rPr>
        <w:t>1</w:t>
      </w:r>
      <w:r w:rsidR="002049FE" w:rsidRPr="00786409">
        <w:rPr>
          <w:sz w:val="52"/>
          <w:szCs w:val="52"/>
        </w:rPr>
        <w:t>0</w:t>
      </w:r>
    </w:p>
    <w:p w14:paraId="5010DFDA" w14:textId="77777777" w:rsidR="00381F2B" w:rsidRDefault="00381F2B" w:rsidP="002049FE">
      <w:pPr>
        <w:pStyle w:val="Heading1"/>
        <w:spacing w:before="0" w:after="0"/>
        <w:rPr>
          <w:sz w:val="24"/>
          <w:szCs w:val="24"/>
        </w:rPr>
        <w:sectPr w:rsidR="00381F2B" w:rsidSect="00381F2B">
          <w:footerReference w:type="default" r:id="rId8"/>
          <w:footerReference w:type="first" r:id="rId9"/>
          <w:pgSz w:w="12240" w:h="15840"/>
          <w:pgMar w:top="1080" w:right="1080" w:bottom="1440" w:left="1080" w:header="720" w:footer="720" w:gutter="0"/>
          <w:cols w:space="720"/>
          <w:titlePg/>
          <w:docGrid w:linePitch="360"/>
        </w:sectPr>
      </w:pPr>
    </w:p>
    <w:tbl>
      <w:tblPr>
        <w:tblStyle w:val="TableGrid"/>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3119"/>
        <w:gridCol w:w="7094"/>
      </w:tblGrid>
      <w:tr w:rsidR="00D03600" w:rsidRPr="00381F2B" w14:paraId="35FD7E6F" w14:textId="77777777" w:rsidTr="001D4D79">
        <w:trPr>
          <w:trHeight w:val="4627"/>
        </w:trPr>
        <w:tc>
          <w:tcPr>
            <w:tcW w:w="3119" w:type="dxa"/>
            <w:shd w:val="clear" w:color="auto" w:fill="auto"/>
          </w:tcPr>
          <w:p w14:paraId="7AC2A8BE" w14:textId="75DD9102" w:rsidR="00381F2B" w:rsidRPr="00A526D3" w:rsidRDefault="00DF524A" w:rsidP="00D03600">
            <w:pPr>
              <w:pStyle w:val="Heading1"/>
              <w:spacing w:before="0" w:after="0" w:line="240" w:lineRule="auto"/>
              <w:rPr>
                <w:color w:val="000000" w:themeColor="text1"/>
                <w:sz w:val="24"/>
                <w:szCs w:val="24"/>
              </w:rPr>
            </w:pPr>
            <w:sdt>
              <w:sdtPr>
                <w:rPr>
                  <w:color w:val="000000" w:themeColor="text1"/>
                  <w:sz w:val="24"/>
                  <w:szCs w:val="24"/>
                </w:rPr>
                <w:alias w:val="Instructor:"/>
                <w:tag w:val="Instructor:"/>
                <w:id w:val="383999990"/>
                <w:placeholder>
                  <w:docPart w:val="94AD9A786BAE5448B03480AC8773B346"/>
                </w:placeholder>
                <w:temporary/>
                <w:showingPlcHdr/>
                <w15:appearance w15:val="hidden"/>
              </w:sdtPr>
              <w:sdtEndPr/>
              <w:sdtContent>
                <w:r w:rsidR="00381F2B" w:rsidRPr="00A526D3">
                  <w:rPr>
                    <w:color w:val="000000" w:themeColor="text1"/>
                    <w:sz w:val="24"/>
                    <w:szCs w:val="24"/>
                  </w:rPr>
                  <w:t>Instructor</w:t>
                </w:r>
              </w:sdtContent>
            </w:sdt>
          </w:p>
          <w:p w14:paraId="18D07338" w14:textId="77777777" w:rsidR="00381F2B" w:rsidRPr="00A526D3" w:rsidRDefault="00381F2B" w:rsidP="00D03600">
            <w:pPr>
              <w:spacing w:after="0" w:line="240" w:lineRule="auto"/>
              <w:rPr>
                <w:color w:val="000000" w:themeColor="text1"/>
                <w:sz w:val="24"/>
                <w:szCs w:val="24"/>
              </w:rPr>
            </w:pPr>
            <w:r w:rsidRPr="00A526D3">
              <w:rPr>
                <w:color w:val="000000" w:themeColor="text1"/>
                <w:sz w:val="24"/>
                <w:szCs w:val="24"/>
              </w:rPr>
              <w:t>Mr. Neal Finley</w:t>
            </w:r>
          </w:p>
          <w:p w14:paraId="1E6F1A3D" w14:textId="77777777" w:rsidR="00381F2B" w:rsidRPr="00A526D3" w:rsidRDefault="00381F2B" w:rsidP="00D03600">
            <w:pPr>
              <w:pStyle w:val="Heading1"/>
              <w:spacing w:before="0" w:after="0" w:line="240" w:lineRule="auto"/>
              <w:rPr>
                <w:color w:val="000000" w:themeColor="text1"/>
                <w:sz w:val="24"/>
                <w:szCs w:val="24"/>
              </w:rPr>
            </w:pPr>
          </w:p>
          <w:p w14:paraId="0FE0D7EE" w14:textId="77777777" w:rsidR="00381F2B" w:rsidRPr="00A526D3" w:rsidRDefault="00DF524A" w:rsidP="00D03600">
            <w:pPr>
              <w:pStyle w:val="Heading1"/>
              <w:spacing w:before="0" w:after="0" w:line="240" w:lineRule="auto"/>
              <w:rPr>
                <w:color w:val="000000" w:themeColor="text1"/>
                <w:sz w:val="24"/>
                <w:szCs w:val="24"/>
              </w:rPr>
            </w:pPr>
            <w:sdt>
              <w:sdtPr>
                <w:rPr>
                  <w:color w:val="000000" w:themeColor="text1"/>
                  <w:sz w:val="24"/>
                  <w:szCs w:val="24"/>
                </w:rPr>
                <w:alias w:val="Email:"/>
                <w:tag w:val="Email:"/>
                <w:id w:val="1509716232"/>
                <w:placeholder>
                  <w:docPart w:val="A1A27501E34BFF499AF807F101A7BE97"/>
                </w:placeholder>
                <w:temporary/>
                <w:showingPlcHdr/>
                <w15:appearance w15:val="hidden"/>
              </w:sdtPr>
              <w:sdtEndPr/>
              <w:sdtContent>
                <w:r w:rsidR="00381F2B" w:rsidRPr="00A526D3">
                  <w:rPr>
                    <w:color w:val="000000" w:themeColor="text1"/>
                    <w:sz w:val="24"/>
                    <w:szCs w:val="24"/>
                  </w:rPr>
                  <w:t>Email</w:t>
                </w:r>
              </w:sdtContent>
            </w:sdt>
          </w:p>
          <w:p w14:paraId="3FC87BDC" w14:textId="77777777" w:rsidR="00381F2B" w:rsidRPr="00A526D3" w:rsidRDefault="00381F2B" w:rsidP="00D03600">
            <w:pPr>
              <w:spacing w:after="0" w:line="240" w:lineRule="auto"/>
              <w:ind w:right="-295"/>
              <w:rPr>
                <w:color w:val="000000" w:themeColor="text1"/>
                <w:sz w:val="24"/>
                <w:szCs w:val="24"/>
              </w:rPr>
            </w:pPr>
            <w:r w:rsidRPr="00A526D3">
              <w:rPr>
                <w:color w:val="000000" w:themeColor="text1"/>
                <w:sz w:val="24"/>
                <w:szCs w:val="24"/>
              </w:rPr>
              <w:t>neal.finley@nbed.nb.ca</w:t>
            </w:r>
          </w:p>
          <w:p w14:paraId="274E5F97" w14:textId="77777777" w:rsidR="00381F2B" w:rsidRPr="00A526D3" w:rsidRDefault="00381F2B" w:rsidP="00D03600">
            <w:pPr>
              <w:pStyle w:val="Heading1"/>
              <w:spacing w:before="0" w:after="0" w:line="240" w:lineRule="auto"/>
              <w:rPr>
                <w:color w:val="000000" w:themeColor="text1"/>
                <w:sz w:val="24"/>
                <w:szCs w:val="24"/>
              </w:rPr>
            </w:pPr>
          </w:p>
          <w:p w14:paraId="09447BD2" w14:textId="77777777" w:rsidR="00381F2B" w:rsidRPr="00A526D3" w:rsidRDefault="00381F2B" w:rsidP="00D03600">
            <w:pPr>
              <w:pStyle w:val="Heading1"/>
              <w:spacing w:before="0" w:after="0" w:line="240" w:lineRule="auto"/>
              <w:rPr>
                <w:color w:val="000000" w:themeColor="text1"/>
                <w:sz w:val="24"/>
                <w:szCs w:val="24"/>
              </w:rPr>
            </w:pPr>
            <w:r w:rsidRPr="00A526D3">
              <w:rPr>
                <w:color w:val="000000" w:themeColor="text1"/>
                <w:sz w:val="24"/>
                <w:szCs w:val="24"/>
              </w:rPr>
              <w:t>Classroom</w:t>
            </w:r>
          </w:p>
          <w:p w14:paraId="234ED30D" w14:textId="77777777" w:rsidR="00381F2B" w:rsidRPr="00A526D3" w:rsidRDefault="00381F2B" w:rsidP="00D03600">
            <w:pPr>
              <w:spacing w:after="0" w:line="240" w:lineRule="auto"/>
              <w:rPr>
                <w:color w:val="000000" w:themeColor="text1"/>
                <w:sz w:val="24"/>
                <w:szCs w:val="24"/>
              </w:rPr>
            </w:pPr>
            <w:r w:rsidRPr="00A526D3">
              <w:rPr>
                <w:color w:val="000000" w:themeColor="text1"/>
                <w:sz w:val="24"/>
                <w:szCs w:val="24"/>
              </w:rPr>
              <w:t>Room 203</w:t>
            </w:r>
          </w:p>
          <w:p w14:paraId="45D7BC70" w14:textId="392ED65B" w:rsidR="00381F2B" w:rsidRDefault="00381F2B" w:rsidP="00D03600">
            <w:pPr>
              <w:spacing w:after="0" w:line="240" w:lineRule="auto"/>
              <w:rPr>
                <w:color w:val="000000" w:themeColor="text1"/>
                <w:sz w:val="24"/>
                <w:szCs w:val="24"/>
              </w:rPr>
            </w:pPr>
          </w:p>
          <w:p w14:paraId="54E22910" w14:textId="034E3A03" w:rsidR="001D4D79" w:rsidRDefault="001D4D79" w:rsidP="00D03600">
            <w:pPr>
              <w:spacing w:after="0" w:line="240" w:lineRule="auto"/>
              <w:rPr>
                <w:color w:val="000000" w:themeColor="text1"/>
                <w:sz w:val="24"/>
                <w:szCs w:val="24"/>
              </w:rPr>
            </w:pPr>
          </w:p>
          <w:p w14:paraId="66B34A23" w14:textId="77777777" w:rsidR="001D4D79" w:rsidRDefault="001D4D79" w:rsidP="00D03600">
            <w:pPr>
              <w:spacing w:after="0" w:line="240" w:lineRule="auto"/>
              <w:rPr>
                <w:color w:val="000000" w:themeColor="text1"/>
                <w:sz w:val="24"/>
                <w:szCs w:val="24"/>
              </w:rPr>
            </w:pPr>
          </w:p>
          <w:p w14:paraId="6C4C927E" w14:textId="24651A76" w:rsidR="004C3745" w:rsidRPr="00A526D3" w:rsidRDefault="001D4D79" w:rsidP="00D03600">
            <w:pPr>
              <w:pStyle w:val="Heading1"/>
              <w:spacing w:before="0" w:after="0" w:line="240" w:lineRule="auto"/>
              <w:ind w:left="-10"/>
              <w:rPr>
                <w:color w:val="000000" w:themeColor="text1"/>
                <w:sz w:val="24"/>
                <w:szCs w:val="24"/>
              </w:rPr>
            </w:pPr>
            <w:r>
              <w:rPr>
                <w:color w:val="000000" w:themeColor="text1"/>
                <w:sz w:val="24"/>
                <w:szCs w:val="24"/>
              </w:rPr>
              <w:t xml:space="preserve">Course </w:t>
            </w:r>
            <w:r w:rsidR="004C3745" w:rsidRPr="00A526D3">
              <w:rPr>
                <w:color w:val="000000" w:themeColor="text1"/>
                <w:sz w:val="24"/>
                <w:szCs w:val="24"/>
              </w:rPr>
              <w:t>Evaluation</w:t>
            </w:r>
          </w:p>
          <w:tbl>
            <w:tblPr>
              <w:tblStyle w:val="SyllabusTable"/>
              <w:tblW w:w="0" w:type="auto"/>
              <w:tblInd w:w="18" w:type="dxa"/>
              <w:tblLayout w:type="fixed"/>
              <w:tblLook w:val="04A0" w:firstRow="1" w:lastRow="0" w:firstColumn="1" w:lastColumn="0" w:noHBand="0" w:noVBand="1"/>
            </w:tblPr>
            <w:tblGrid>
              <w:gridCol w:w="2013"/>
              <w:gridCol w:w="757"/>
            </w:tblGrid>
            <w:tr w:rsidR="004C3745" w:rsidRPr="00A526D3" w14:paraId="2BF3113D" w14:textId="77777777" w:rsidTr="00822CAF">
              <w:trPr>
                <w:cnfStyle w:val="100000000000" w:firstRow="1" w:lastRow="0" w:firstColumn="0" w:lastColumn="0" w:oddVBand="0" w:evenVBand="0" w:oddHBand="0" w:evenHBand="0" w:firstRowFirstColumn="0" w:firstRowLastColumn="0" w:lastRowFirstColumn="0" w:lastRowLastColumn="0"/>
                <w:trHeight w:val="155"/>
              </w:trPr>
              <w:tc>
                <w:tcPr>
                  <w:tcW w:w="2013" w:type="dxa"/>
                </w:tcPr>
                <w:p w14:paraId="509CE5C2" w14:textId="752ECD3B" w:rsidR="004C3745" w:rsidRPr="00A526D3" w:rsidRDefault="00D03600" w:rsidP="00D03600">
                  <w:pPr>
                    <w:pStyle w:val="ListBullet"/>
                    <w:numPr>
                      <w:ilvl w:val="0"/>
                      <w:numId w:val="0"/>
                    </w:numPr>
                    <w:spacing w:before="0" w:after="0" w:line="240" w:lineRule="auto"/>
                    <w:ind w:left="-10" w:right="-188"/>
                    <w:rPr>
                      <w:b w:val="0"/>
                      <w:color w:val="000000" w:themeColor="text1"/>
                      <w:sz w:val="24"/>
                      <w:szCs w:val="24"/>
                    </w:rPr>
                  </w:pPr>
                  <w:r>
                    <w:rPr>
                      <w:b w:val="0"/>
                      <w:color w:val="000000" w:themeColor="text1"/>
                      <w:sz w:val="24"/>
                      <w:szCs w:val="24"/>
                    </w:rPr>
                    <w:t>Final Exam</w:t>
                  </w:r>
                </w:p>
              </w:tc>
              <w:tc>
                <w:tcPr>
                  <w:tcW w:w="757" w:type="dxa"/>
                </w:tcPr>
                <w:p w14:paraId="2E27123A" w14:textId="2D6E7073" w:rsidR="004C3745" w:rsidRPr="00A526D3" w:rsidRDefault="001E3366" w:rsidP="00D03600">
                  <w:pPr>
                    <w:pStyle w:val="ListBullet"/>
                    <w:numPr>
                      <w:ilvl w:val="0"/>
                      <w:numId w:val="0"/>
                    </w:numPr>
                    <w:spacing w:before="0" w:after="0" w:line="240" w:lineRule="auto"/>
                    <w:ind w:left="-10"/>
                    <w:rPr>
                      <w:b w:val="0"/>
                      <w:color w:val="000000" w:themeColor="text1"/>
                      <w:sz w:val="24"/>
                      <w:szCs w:val="24"/>
                    </w:rPr>
                  </w:pPr>
                  <w:r>
                    <w:rPr>
                      <w:b w:val="0"/>
                      <w:color w:val="000000" w:themeColor="text1"/>
                      <w:sz w:val="24"/>
                      <w:szCs w:val="24"/>
                    </w:rPr>
                    <w:t>2</w:t>
                  </w:r>
                  <w:r w:rsidR="00D82EAE">
                    <w:rPr>
                      <w:b w:val="0"/>
                      <w:color w:val="000000" w:themeColor="text1"/>
                      <w:sz w:val="24"/>
                      <w:szCs w:val="24"/>
                    </w:rPr>
                    <w:t>0</w:t>
                  </w:r>
                  <w:r w:rsidR="004C3745" w:rsidRPr="00A526D3">
                    <w:rPr>
                      <w:b w:val="0"/>
                      <w:color w:val="000000" w:themeColor="text1"/>
                      <w:sz w:val="24"/>
                      <w:szCs w:val="24"/>
                    </w:rPr>
                    <w:t>%</w:t>
                  </w:r>
                </w:p>
              </w:tc>
            </w:tr>
            <w:tr w:rsidR="004C3745" w:rsidRPr="00A526D3" w14:paraId="20B25238" w14:textId="77777777" w:rsidTr="00822CAF">
              <w:trPr>
                <w:trHeight w:val="111"/>
              </w:trPr>
              <w:tc>
                <w:tcPr>
                  <w:tcW w:w="2013" w:type="dxa"/>
                </w:tcPr>
                <w:p w14:paraId="26E926A8" w14:textId="77777777" w:rsidR="004C3745" w:rsidRPr="00A526D3" w:rsidRDefault="004C3745" w:rsidP="00D03600">
                  <w:pPr>
                    <w:pStyle w:val="ListBullet"/>
                    <w:numPr>
                      <w:ilvl w:val="0"/>
                      <w:numId w:val="0"/>
                    </w:numPr>
                    <w:spacing w:before="0" w:after="0" w:line="240" w:lineRule="auto"/>
                    <w:ind w:left="-10"/>
                    <w:rPr>
                      <w:color w:val="000000" w:themeColor="text1"/>
                      <w:sz w:val="24"/>
                      <w:szCs w:val="24"/>
                    </w:rPr>
                  </w:pPr>
                  <w:r>
                    <w:rPr>
                      <w:color w:val="000000" w:themeColor="text1"/>
                      <w:sz w:val="24"/>
                      <w:szCs w:val="24"/>
                    </w:rPr>
                    <w:t>Application of Skills</w:t>
                  </w:r>
                </w:p>
              </w:tc>
              <w:tc>
                <w:tcPr>
                  <w:tcW w:w="757" w:type="dxa"/>
                </w:tcPr>
                <w:p w14:paraId="597CB82C" w14:textId="1E5485EB" w:rsidR="004C3745" w:rsidRPr="00A526D3" w:rsidRDefault="001E3366" w:rsidP="00D03600">
                  <w:pPr>
                    <w:pStyle w:val="ListBullet"/>
                    <w:numPr>
                      <w:ilvl w:val="0"/>
                      <w:numId w:val="0"/>
                    </w:numPr>
                    <w:spacing w:before="0" w:after="0" w:line="240" w:lineRule="auto"/>
                    <w:ind w:left="-10"/>
                    <w:rPr>
                      <w:color w:val="000000" w:themeColor="text1"/>
                      <w:sz w:val="24"/>
                      <w:szCs w:val="24"/>
                    </w:rPr>
                  </w:pPr>
                  <w:r>
                    <w:rPr>
                      <w:color w:val="000000" w:themeColor="text1"/>
                      <w:sz w:val="24"/>
                      <w:szCs w:val="24"/>
                    </w:rPr>
                    <w:t>2</w:t>
                  </w:r>
                  <w:r w:rsidR="004C3745" w:rsidRPr="00A526D3">
                    <w:rPr>
                      <w:color w:val="000000" w:themeColor="text1"/>
                      <w:sz w:val="24"/>
                      <w:szCs w:val="24"/>
                    </w:rPr>
                    <w:t>0%</w:t>
                  </w:r>
                </w:p>
              </w:tc>
            </w:tr>
            <w:tr w:rsidR="004C3745" w:rsidRPr="00A526D3" w14:paraId="71A19B81" w14:textId="77777777" w:rsidTr="00822CAF">
              <w:trPr>
                <w:trHeight w:val="156"/>
              </w:trPr>
              <w:tc>
                <w:tcPr>
                  <w:tcW w:w="2013" w:type="dxa"/>
                </w:tcPr>
                <w:p w14:paraId="7408E6D6" w14:textId="17E951E5" w:rsidR="004C3745" w:rsidRPr="00A526D3" w:rsidRDefault="001D4D79" w:rsidP="00D03600">
                  <w:pPr>
                    <w:pStyle w:val="ListBullet"/>
                    <w:numPr>
                      <w:ilvl w:val="0"/>
                      <w:numId w:val="0"/>
                    </w:numPr>
                    <w:spacing w:before="0" w:after="0" w:line="240" w:lineRule="auto"/>
                    <w:ind w:left="-10"/>
                    <w:rPr>
                      <w:color w:val="000000" w:themeColor="text1"/>
                      <w:sz w:val="24"/>
                      <w:szCs w:val="24"/>
                    </w:rPr>
                  </w:pPr>
                  <w:r>
                    <w:rPr>
                      <w:color w:val="000000" w:themeColor="text1"/>
                      <w:sz w:val="24"/>
                      <w:szCs w:val="24"/>
                    </w:rPr>
                    <w:t>Written Classroom Activities/</w:t>
                  </w:r>
                  <w:r w:rsidR="004C3745">
                    <w:rPr>
                      <w:color w:val="000000" w:themeColor="text1"/>
                      <w:sz w:val="24"/>
                      <w:szCs w:val="24"/>
                    </w:rPr>
                    <w:t>Quizzes</w:t>
                  </w:r>
                </w:p>
              </w:tc>
              <w:tc>
                <w:tcPr>
                  <w:tcW w:w="757" w:type="dxa"/>
                </w:tcPr>
                <w:p w14:paraId="148C9E4D" w14:textId="4017126C" w:rsidR="004C3745" w:rsidRPr="00A526D3" w:rsidRDefault="001E3366" w:rsidP="00D03600">
                  <w:pPr>
                    <w:pStyle w:val="ListBullet"/>
                    <w:numPr>
                      <w:ilvl w:val="0"/>
                      <w:numId w:val="0"/>
                    </w:numPr>
                    <w:spacing w:before="0" w:after="0" w:line="240" w:lineRule="auto"/>
                    <w:ind w:left="-10"/>
                    <w:rPr>
                      <w:color w:val="000000" w:themeColor="text1"/>
                      <w:sz w:val="24"/>
                      <w:szCs w:val="24"/>
                    </w:rPr>
                  </w:pPr>
                  <w:r>
                    <w:rPr>
                      <w:color w:val="000000" w:themeColor="text1"/>
                      <w:sz w:val="24"/>
                      <w:szCs w:val="24"/>
                    </w:rPr>
                    <w:t>6</w:t>
                  </w:r>
                  <w:r w:rsidR="004C3745">
                    <w:rPr>
                      <w:color w:val="000000" w:themeColor="text1"/>
                      <w:sz w:val="24"/>
                      <w:szCs w:val="24"/>
                    </w:rPr>
                    <w:t>0</w:t>
                  </w:r>
                  <w:r w:rsidR="004C3745" w:rsidRPr="00A526D3">
                    <w:rPr>
                      <w:color w:val="000000" w:themeColor="text1"/>
                      <w:sz w:val="24"/>
                      <w:szCs w:val="24"/>
                    </w:rPr>
                    <w:t>%</w:t>
                  </w:r>
                </w:p>
              </w:tc>
            </w:tr>
          </w:tbl>
          <w:p w14:paraId="22035033" w14:textId="77777777" w:rsidR="004C3745" w:rsidRPr="00A526D3" w:rsidRDefault="004C3745" w:rsidP="00D03600">
            <w:pPr>
              <w:spacing w:after="0" w:line="240" w:lineRule="auto"/>
              <w:ind w:right="-572"/>
              <w:rPr>
                <w:color w:val="000000" w:themeColor="text1"/>
                <w:sz w:val="24"/>
                <w:szCs w:val="24"/>
              </w:rPr>
            </w:pPr>
          </w:p>
        </w:tc>
        <w:tc>
          <w:tcPr>
            <w:tcW w:w="7094" w:type="dxa"/>
            <w:shd w:val="clear" w:color="auto" w:fill="auto"/>
          </w:tcPr>
          <w:p w14:paraId="74286A06" w14:textId="77777777" w:rsidR="00381F2B" w:rsidRPr="00A526D3" w:rsidRDefault="00DF524A" w:rsidP="00D03600">
            <w:pPr>
              <w:pStyle w:val="Heading1"/>
              <w:spacing w:before="0" w:after="0" w:line="240" w:lineRule="auto"/>
              <w:rPr>
                <w:color w:val="000000" w:themeColor="text1"/>
                <w:sz w:val="24"/>
                <w:szCs w:val="24"/>
              </w:rPr>
            </w:pPr>
            <w:sdt>
              <w:sdtPr>
                <w:rPr>
                  <w:color w:val="000000" w:themeColor="text1"/>
                  <w:sz w:val="24"/>
                  <w:szCs w:val="24"/>
                </w:rPr>
                <w:alias w:val="Course overview:"/>
                <w:tag w:val="Course overview:"/>
                <w:id w:val="742681939"/>
                <w:placeholder>
                  <w:docPart w:val="5DD7CFF19D23AF489B38F04AB754D1AE"/>
                </w:placeholder>
                <w:temporary/>
                <w:showingPlcHdr/>
                <w15:appearance w15:val="hidden"/>
              </w:sdtPr>
              <w:sdtEndPr/>
              <w:sdtContent>
                <w:r w:rsidR="00381F2B" w:rsidRPr="00A526D3">
                  <w:rPr>
                    <w:color w:val="000000" w:themeColor="text1"/>
                    <w:sz w:val="24"/>
                    <w:szCs w:val="24"/>
                  </w:rPr>
                  <w:t>Course Overview</w:t>
                </w:r>
              </w:sdtContent>
            </w:sdt>
          </w:p>
          <w:p w14:paraId="40570995" w14:textId="1F1EC88F" w:rsidR="00822CAF" w:rsidRDefault="001D4D79" w:rsidP="001D4D79">
            <w:pPr>
              <w:spacing w:after="0" w:line="240" w:lineRule="auto"/>
              <w:ind w:left="2" w:hanging="2"/>
              <w:rPr>
                <w:color w:val="000000" w:themeColor="text1"/>
                <w:sz w:val="24"/>
                <w:szCs w:val="24"/>
              </w:rPr>
            </w:pPr>
            <w:r>
              <w:rPr>
                <w:color w:val="000000" w:themeColor="text1"/>
                <w:sz w:val="24"/>
                <w:szCs w:val="24"/>
              </w:rPr>
              <w:t xml:space="preserve">The goal of the Care and Maintenance of Automobiles course is to provide students with the opportunity for informed automobile ownership at the time when they are obtaining driving privileges. It provides students with the knowledge and skills required to own and perform maintenance on a motor vehicle safely and efficiently. </w:t>
            </w:r>
            <w:bookmarkStart w:id="0" w:name="_GoBack"/>
            <w:bookmarkEnd w:id="0"/>
          </w:p>
          <w:p w14:paraId="5C6BA90B" w14:textId="2940E463" w:rsidR="001D4D79" w:rsidRPr="00822CAF" w:rsidRDefault="00822CAF" w:rsidP="001D4D79">
            <w:pPr>
              <w:spacing w:before="120" w:after="0" w:line="240" w:lineRule="auto"/>
              <w:rPr>
                <w:color w:val="000000" w:themeColor="text1"/>
                <w:sz w:val="24"/>
                <w:szCs w:val="24"/>
                <w:lang w:eastAsia="ja-JP"/>
              </w:rPr>
            </w:pPr>
            <w:r w:rsidRPr="00822CAF">
              <w:rPr>
                <w:b/>
                <w:color w:val="000000" w:themeColor="text1"/>
                <w:sz w:val="24"/>
                <w:szCs w:val="24"/>
                <w:lang w:eastAsia="ja-JP"/>
              </w:rPr>
              <w:t>Text:</w:t>
            </w:r>
            <w:r>
              <w:rPr>
                <w:color w:val="000000" w:themeColor="text1"/>
                <w:sz w:val="24"/>
                <w:szCs w:val="24"/>
                <w:lang w:eastAsia="ja-JP"/>
              </w:rPr>
              <w:t xml:space="preserve"> </w:t>
            </w:r>
            <w:r w:rsidR="001D4D79">
              <w:rPr>
                <w:color w:val="000000" w:themeColor="text1"/>
                <w:sz w:val="24"/>
                <w:szCs w:val="24"/>
                <w:lang w:eastAsia="ja-JP"/>
              </w:rPr>
              <w:t xml:space="preserve">Various resources </w:t>
            </w:r>
            <w:proofErr w:type="gramStart"/>
            <w:r w:rsidR="001D4D79">
              <w:rPr>
                <w:color w:val="000000" w:themeColor="text1"/>
                <w:sz w:val="24"/>
                <w:szCs w:val="24"/>
                <w:lang w:eastAsia="ja-JP"/>
              </w:rPr>
              <w:t>will be used</w:t>
            </w:r>
            <w:proofErr w:type="gramEnd"/>
            <w:r w:rsidR="001D4D79">
              <w:rPr>
                <w:color w:val="000000" w:themeColor="text1"/>
                <w:sz w:val="24"/>
                <w:szCs w:val="24"/>
                <w:lang w:eastAsia="ja-JP"/>
              </w:rPr>
              <w:t xml:space="preserve"> including publications, electronic resources and handouts.</w:t>
            </w:r>
          </w:p>
          <w:p w14:paraId="1F610144" w14:textId="77777777" w:rsidR="001D4D79" w:rsidRPr="004C3745" w:rsidRDefault="001D4D79" w:rsidP="001D4D79">
            <w:pPr>
              <w:pStyle w:val="Heading1"/>
              <w:spacing w:before="360" w:after="120" w:line="240" w:lineRule="auto"/>
              <w:rPr>
                <w:b w:val="0"/>
                <w:color w:val="000000" w:themeColor="text1"/>
                <w:sz w:val="24"/>
                <w:szCs w:val="24"/>
              </w:rPr>
            </w:pPr>
            <w:r w:rsidRPr="00822CAF">
              <w:rPr>
                <w:b w:val="0"/>
                <w:i/>
                <w:color w:val="000000" w:themeColor="text1"/>
                <w:sz w:val="24"/>
                <w:szCs w:val="24"/>
                <w:u w:val="single"/>
              </w:rPr>
              <w:t>The Final Exam</w:t>
            </w:r>
            <w:r w:rsidRPr="00D704E6">
              <w:rPr>
                <w:b w:val="0"/>
                <w:color w:val="000000" w:themeColor="text1"/>
                <w:sz w:val="24"/>
                <w:szCs w:val="24"/>
                <w:u w:val="single"/>
              </w:rPr>
              <w:t xml:space="preserve"> </w:t>
            </w:r>
            <w:r>
              <w:rPr>
                <w:b w:val="0"/>
                <w:color w:val="000000" w:themeColor="text1"/>
                <w:sz w:val="24"/>
                <w:szCs w:val="24"/>
              </w:rPr>
              <w:t xml:space="preserve">will cover all material studied throughout the semester. In-class review sessions </w:t>
            </w:r>
            <w:proofErr w:type="gramStart"/>
            <w:r>
              <w:rPr>
                <w:b w:val="0"/>
                <w:color w:val="000000" w:themeColor="text1"/>
                <w:sz w:val="24"/>
                <w:szCs w:val="24"/>
              </w:rPr>
              <w:t>will be conducted</w:t>
            </w:r>
            <w:proofErr w:type="gramEnd"/>
            <w:r>
              <w:rPr>
                <w:b w:val="0"/>
                <w:color w:val="000000" w:themeColor="text1"/>
                <w:sz w:val="24"/>
                <w:szCs w:val="24"/>
              </w:rPr>
              <w:t xml:space="preserve"> prior to the exam period. </w:t>
            </w:r>
          </w:p>
          <w:p w14:paraId="677A4260" w14:textId="77777777" w:rsidR="001D4D79" w:rsidRPr="0095186F" w:rsidRDefault="001D4D79" w:rsidP="001D4D79">
            <w:pPr>
              <w:spacing w:after="120" w:line="240" w:lineRule="auto"/>
              <w:rPr>
                <w:color w:val="000000" w:themeColor="text1"/>
                <w:sz w:val="24"/>
                <w:szCs w:val="24"/>
                <w:lang w:eastAsia="ja-JP"/>
              </w:rPr>
            </w:pPr>
            <w:r>
              <w:rPr>
                <w:i/>
                <w:color w:val="000000" w:themeColor="text1"/>
                <w:sz w:val="24"/>
                <w:szCs w:val="24"/>
                <w:u w:val="single"/>
                <w:lang w:eastAsia="ja-JP"/>
              </w:rPr>
              <w:t>Application of Skills</w:t>
            </w:r>
            <w:r>
              <w:rPr>
                <w:color w:val="000000" w:themeColor="text1"/>
                <w:sz w:val="24"/>
                <w:szCs w:val="24"/>
                <w:lang w:eastAsia="ja-JP"/>
              </w:rPr>
              <w:t xml:space="preserve"> will be assessed based on technical aptitude, safe work practice, time management, work procedures and maintenance of work area during hands-on activities in the shop</w:t>
            </w:r>
          </w:p>
          <w:p w14:paraId="381B8FD4" w14:textId="77777777" w:rsidR="001D4D79" w:rsidRDefault="001D4D79" w:rsidP="001D4D79">
            <w:pPr>
              <w:spacing w:after="120" w:line="240" w:lineRule="auto"/>
              <w:rPr>
                <w:color w:val="000000" w:themeColor="text1"/>
                <w:sz w:val="24"/>
                <w:szCs w:val="24"/>
                <w:lang w:eastAsia="ja-JP"/>
              </w:rPr>
            </w:pPr>
            <w:r>
              <w:rPr>
                <w:i/>
                <w:color w:val="000000" w:themeColor="text1"/>
                <w:sz w:val="24"/>
                <w:szCs w:val="24"/>
                <w:u w:val="single"/>
                <w:lang w:eastAsia="ja-JP"/>
              </w:rPr>
              <w:t xml:space="preserve">Written Classroom Activities </w:t>
            </w:r>
            <w:r w:rsidRPr="00822CAF">
              <w:rPr>
                <w:i/>
                <w:color w:val="000000" w:themeColor="text1"/>
                <w:sz w:val="24"/>
                <w:szCs w:val="24"/>
                <w:u w:val="single"/>
                <w:lang w:eastAsia="ja-JP"/>
              </w:rPr>
              <w:t>/Quizzes</w:t>
            </w:r>
            <w:r>
              <w:rPr>
                <w:color w:val="000000" w:themeColor="text1"/>
                <w:sz w:val="24"/>
                <w:szCs w:val="24"/>
                <w:lang w:eastAsia="ja-JP"/>
              </w:rPr>
              <w:t xml:space="preserve"> will include unit tests, quizzes, presentations and written assignments.</w:t>
            </w:r>
          </w:p>
          <w:p w14:paraId="3004DC21" w14:textId="77777777" w:rsidR="001D4D79" w:rsidRDefault="001D4D79" w:rsidP="001D4D79">
            <w:pPr>
              <w:spacing w:after="120" w:line="240" w:lineRule="auto"/>
              <w:rPr>
                <w:color w:val="000000" w:themeColor="text1"/>
                <w:sz w:val="24"/>
                <w:szCs w:val="24"/>
                <w:lang w:eastAsia="ja-JP"/>
              </w:rPr>
            </w:pPr>
          </w:p>
          <w:p w14:paraId="0610A0BD" w14:textId="77777777" w:rsidR="001D4D79" w:rsidRDefault="001D4D79" w:rsidP="001D4D79">
            <w:pPr>
              <w:pStyle w:val="Heading1"/>
              <w:spacing w:before="0" w:after="0" w:line="240" w:lineRule="auto"/>
              <w:rPr>
                <w:color w:val="000000" w:themeColor="text1"/>
                <w:sz w:val="24"/>
                <w:szCs w:val="24"/>
              </w:rPr>
            </w:pPr>
            <w:r>
              <w:rPr>
                <w:color w:val="000000" w:themeColor="text1"/>
                <w:sz w:val="24"/>
                <w:szCs w:val="24"/>
              </w:rPr>
              <w:t>Shop Safety</w:t>
            </w:r>
          </w:p>
          <w:p w14:paraId="46F31B0C" w14:textId="77777777" w:rsidR="001D4D79" w:rsidRPr="001D4D79" w:rsidRDefault="001D4D79" w:rsidP="001D4D79">
            <w:pPr>
              <w:spacing w:after="0" w:line="240" w:lineRule="auto"/>
              <w:ind w:left="2" w:hanging="2"/>
              <w:rPr>
                <w:color w:val="000000" w:themeColor="text1"/>
                <w:sz w:val="24"/>
                <w:szCs w:val="24"/>
              </w:rPr>
            </w:pPr>
            <w:r>
              <w:rPr>
                <w:color w:val="000000" w:themeColor="text1"/>
                <w:sz w:val="24"/>
                <w:szCs w:val="24"/>
              </w:rPr>
              <w:t xml:space="preserve">Safety is of the utmost concern, there will be </w:t>
            </w:r>
            <w:proofErr w:type="gramStart"/>
            <w:r>
              <w:rPr>
                <w:color w:val="000000" w:themeColor="text1"/>
                <w:sz w:val="24"/>
                <w:szCs w:val="24"/>
              </w:rPr>
              <w:t>no inappropriate</w:t>
            </w:r>
            <w:proofErr w:type="gramEnd"/>
            <w:r>
              <w:rPr>
                <w:color w:val="000000" w:themeColor="text1"/>
                <w:sz w:val="24"/>
                <w:szCs w:val="24"/>
              </w:rPr>
              <w:t xml:space="preserve"> or dangerous activities tolerated in the shop area. Attached are the general safety rules; these rules </w:t>
            </w:r>
            <w:proofErr w:type="gramStart"/>
            <w:r>
              <w:rPr>
                <w:color w:val="000000" w:themeColor="text1"/>
                <w:sz w:val="24"/>
                <w:szCs w:val="24"/>
              </w:rPr>
              <w:t>must be followed</w:t>
            </w:r>
            <w:proofErr w:type="gramEnd"/>
            <w:r>
              <w:rPr>
                <w:color w:val="000000" w:themeColor="text1"/>
                <w:sz w:val="24"/>
                <w:szCs w:val="24"/>
              </w:rPr>
              <w:t xml:space="preserve"> whenever you are in the shop area. It is important to note:</w:t>
            </w:r>
          </w:p>
          <w:p w14:paraId="77617186" w14:textId="77777777" w:rsidR="001D4D79" w:rsidRPr="00D03600" w:rsidRDefault="001D4D79" w:rsidP="001D4D79">
            <w:pPr>
              <w:pStyle w:val="ListParagraph"/>
              <w:numPr>
                <w:ilvl w:val="0"/>
                <w:numId w:val="15"/>
              </w:numPr>
              <w:spacing w:after="0" w:line="240" w:lineRule="auto"/>
              <w:ind w:left="709" w:hanging="283"/>
              <w:rPr>
                <w:color w:val="000000" w:themeColor="text1"/>
                <w:sz w:val="24"/>
                <w:szCs w:val="24"/>
              </w:rPr>
            </w:pPr>
            <w:r>
              <w:rPr>
                <w:color w:val="000000" w:themeColor="text1"/>
                <w:sz w:val="24"/>
                <w:szCs w:val="24"/>
              </w:rPr>
              <w:t xml:space="preserve">Students are required to wear </w:t>
            </w:r>
            <w:r w:rsidRPr="00D03600">
              <w:rPr>
                <w:b/>
                <w:color w:val="000000" w:themeColor="text1"/>
                <w:sz w:val="24"/>
                <w:szCs w:val="24"/>
              </w:rPr>
              <w:t>safety footwear</w:t>
            </w:r>
            <w:r>
              <w:rPr>
                <w:color w:val="000000" w:themeColor="text1"/>
                <w:sz w:val="24"/>
                <w:szCs w:val="24"/>
              </w:rPr>
              <w:t xml:space="preserve"> when working in the shop. There are no exceptions. If a student does not have proper safety footwear for class time in the shop, the student </w:t>
            </w:r>
            <w:proofErr w:type="gramStart"/>
            <w:r>
              <w:rPr>
                <w:color w:val="000000" w:themeColor="text1"/>
                <w:sz w:val="24"/>
                <w:szCs w:val="24"/>
              </w:rPr>
              <w:t>is not permitted</w:t>
            </w:r>
            <w:proofErr w:type="gramEnd"/>
            <w:r>
              <w:rPr>
                <w:color w:val="000000" w:themeColor="text1"/>
                <w:sz w:val="24"/>
                <w:szCs w:val="24"/>
              </w:rPr>
              <w:t xml:space="preserve"> on the shop floor and alternate work will be assigned.</w:t>
            </w:r>
          </w:p>
          <w:p w14:paraId="5A3ECAF8" w14:textId="704D1D89" w:rsidR="001D4D79" w:rsidRPr="001D4D79" w:rsidRDefault="001D4D79" w:rsidP="001D4D79">
            <w:pPr>
              <w:pStyle w:val="ListParagraph"/>
              <w:numPr>
                <w:ilvl w:val="0"/>
                <w:numId w:val="15"/>
              </w:numPr>
              <w:spacing w:after="120" w:line="240" w:lineRule="auto"/>
              <w:ind w:left="708" w:hanging="284"/>
              <w:rPr>
                <w:color w:val="000000" w:themeColor="text1"/>
                <w:sz w:val="24"/>
                <w:szCs w:val="24"/>
                <w:lang w:eastAsia="ja-JP"/>
              </w:rPr>
            </w:pPr>
            <w:r w:rsidRPr="001D4D79">
              <w:rPr>
                <w:color w:val="000000" w:themeColor="text1"/>
                <w:sz w:val="24"/>
                <w:szCs w:val="24"/>
              </w:rPr>
              <w:t xml:space="preserve">Students must complete the safety unit and demonstrate they are willing/able to follow safe work practices before </w:t>
            </w:r>
            <w:proofErr w:type="gramStart"/>
            <w:r w:rsidRPr="001D4D79">
              <w:rPr>
                <w:color w:val="000000" w:themeColor="text1"/>
                <w:sz w:val="24"/>
                <w:szCs w:val="24"/>
              </w:rPr>
              <w:t>being permitted</w:t>
            </w:r>
            <w:proofErr w:type="gramEnd"/>
            <w:r w:rsidRPr="001D4D79">
              <w:rPr>
                <w:color w:val="000000" w:themeColor="text1"/>
                <w:sz w:val="24"/>
                <w:szCs w:val="24"/>
              </w:rPr>
              <w:t xml:space="preserve"> to work in the shop environment. Students </w:t>
            </w:r>
            <w:proofErr w:type="gramStart"/>
            <w:r w:rsidRPr="001D4D79">
              <w:rPr>
                <w:color w:val="000000" w:themeColor="text1"/>
                <w:sz w:val="24"/>
                <w:szCs w:val="24"/>
              </w:rPr>
              <w:t>are expected</w:t>
            </w:r>
            <w:proofErr w:type="gramEnd"/>
            <w:r w:rsidRPr="001D4D79">
              <w:rPr>
                <w:color w:val="000000" w:themeColor="text1"/>
                <w:sz w:val="24"/>
                <w:szCs w:val="24"/>
              </w:rPr>
              <w:t xml:space="preserve"> to demonstrate the proper use of tools at all times. If at any time the behavior of any student(s) poses a danger to anyone or any piece of equipment, the individual(s) and/or class </w:t>
            </w:r>
            <w:proofErr w:type="gramStart"/>
            <w:r w:rsidRPr="001D4D79">
              <w:rPr>
                <w:color w:val="000000" w:themeColor="text1"/>
                <w:sz w:val="24"/>
                <w:szCs w:val="24"/>
              </w:rPr>
              <w:t>will be removed</w:t>
            </w:r>
            <w:proofErr w:type="gramEnd"/>
            <w:r w:rsidRPr="001D4D79">
              <w:rPr>
                <w:color w:val="000000" w:themeColor="text1"/>
                <w:sz w:val="24"/>
                <w:szCs w:val="24"/>
              </w:rPr>
              <w:t xml:space="preserve"> from the shop environment until the situation is rectified.</w:t>
            </w:r>
          </w:p>
        </w:tc>
      </w:tr>
    </w:tbl>
    <w:p w14:paraId="63851E98" w14:textId="015CB38C" w:rsidR="00381F2B" w:rsidRPr="00496518" w:rsidRDefault="00381F2B" w:rsidP="00822CAF"/>
    <w:sectPr w:rsidR="00381F2B" w:rsidRPr="00496518" w:rsidSect="001D4D79">
      <w:type w:val="continuous"/>
      <w:pgSz w:w="12240" w:h="15840"/>
      <w:pgMar w:top="1080" w:right="1080" w:bottom="123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A347" w14:textId="77777777" w:rsidR="00DF524A" w:rsidRDefault="00DF524A" w:rsidP="00793172">
      <w:r>
        <w:separator/>
      </w:r>
    </w:p>
  </w:endnote>
  <w:endnote w:type="continuationSeparator" w:id="0">
    <w:p w14:paraId="0FA20959" w14:textId="77777777" w:rsidR="00DF524A" w:rsidRDefault="00DF524A"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29EEF7AE" w14:textId="77777777" w:rsidTr="00E156EF">
      <w:tc>
        <w:tcPr>
          <w:tcW w:w="6851" w:type="dxa"/>
        </w:tcPr>
        <w:sdt>
          <w:sdtPr>
            <w:alias w:val="Enter semester and year:"/>
            <w:tag w:val="Enter semester and year:"/>
            <w:id w:val="-1630770543"/>
            <w:placeholder>
              <w:docPart w:val="EA9A7372EB701A4EAE2D6A2E68D09BE5"/>
            </w:placeholder>
            <w:temporary/>
            <w:showingPlcHdr/>
            <w15:appearance w15:val="hidden"/>
            <w:text/>
          </w:sdtPr>
          <w:sdtEndPr/>
          <w:sdtContent>
            <w:p w14:paraId="2E41F0D4" w14:textId="77777777" w:rsidR="00016AD1" w:rsidRDefault="004E746F" w:rsidP="00016AD1">
              <w:pPr>
                <w:pStyle w:val="Footer"/>
              </w:pPr>
              <w:r>
                <w:t>Semester and Year</w:t>
              </w:r>
            </w:p>
          </w:sdtContent>
        </w:sdt>
      </w:tc>
      <w:tc>
        <w:tcPr>
          <w:tcW w:w="3380" w:type="dxa"/>
        </w:tcPr>
        <w:p w14:paraId="32C0CFC1"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901E2E">
            <w:rPr>
              <w:noProof/>
            </w:rPr>
            <w:t>2</w:t>
          </w:r>
          <w:r>
            <w:rPr>
              <w:noProof/>
            </w:rPr>
            <w:fldChar w:fldCharType="end"/>
          </w:r>
        </w:p>
      </w:tc>
    </w:tr>
  </w:tbl>
  <w:p w14:paraId="4FA09C83" w14:textId="77777777" w:rsidR="001C770D" w:rsidRDefault="001C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6BFB" w14:textId="50816740" w:rsidR="00CE5D64" w:rsidRPr="00CE5D64" w:rsidRDefault="00CE5D64" w:rsidP="00CE5D64">
    <w:pPr>
      <w:pStyle w:val="Footer"/>
      <w:ind w:left="360"/>
      <w:rPr>
        <w:b/>
        <w:lang w:val="en-CA"/>
      </w:rPr>
    </w:pPr>
    <w:r>
      <w:rPr>
        <w:rFonts w:asciiTheme="majorHAnsi" w:hAnsiTheme="majorHAnsi" w:cstheme="majorHAnsi"/>
        <w:b/>
        <w:lang w:val="en-CA"/>
      </w:rPr>
      <w:t xml:space="preserve">* </w:t>
    </w:r>
    <w:r w:rsidRPr="00CE5D64">
      <w:rPr>
        <w:b/>
        <w:lang w:val="en-CA"/>
      </w:rPr>
      <w:t>A shop fee may be required for this course. Students/families will be notified if a fee is applied.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DDF9" w14:textId="77777777" w:rsidR="00DF524A" w:rsidRDefault="00DF524A" w:rsidP="00793172">
      <w:r>
        <w:separator/>
      </w:r>
    </w:p>
  </w:footnote>
  <w:footnote w:type="continuationSeparator" w:id="0">
    <w:p w14:paraId="0F86F4EE" w14:textId="77777777" w:rsidR="00DF524A" w:rsidRDefault="00DF524A"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B3B28"/>
    <w:multiLevelType w:val="hybridMultilevel"/>
    <w:tmpl w:val="9E4AF446"/>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1355614"/>
    <w:multiLevelType w:val="hybridMultilevel"/>
    <w:tmpl w:val="4CA00C08"/>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3" w15:restartNumberingAfterBreak="0">
    <w:nsid w:val="5F173366"/>
    <w:multiLevelType w:val="hybridMultilevel"/>
    <w:tmpl w:val="B21E96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155F7"/>
    <w:multiLevelType w:val="hybridMultilevel"/>
    <w:tmpl w:val="65CA9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31EB0"/>
    <w:multiLevelType w:val="hybridMultilevel"/>
    <w:tmpl w:val="0AD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4"/>
  </w:num>
  <w:num w:numId="14">
    <w:abstractNumId w:val="10"/>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2C"/>
    <w:rsid w:val="000030BA"/>
    <w:rsid w:val="0001508A"/>
    <w:rsid w:val="00016AD1"/>
    <w:rsid w:val="000173F2"/>
    <w:rsid w:val="00042CC5"/>
    <w:rsid w:val="00097D8A"/>
    <w:rsid w:val="000A77CD"/>
    <w:rsid w:val="000D18B7"/>
    <w:rsid w:val="000D2424"/>
    <w:rsid w:val="000D5DAA"/>
    <w:rsid w:val="000E7B38"/>
    <w:rsid w:val="000F154B"/>
    <w:rsid w:val="00112BAA"/>
    <w:rsid w:val="00131246"/>
    <w:rsid w:val="00144514"/>
    <w:rsid w:val="00146F41"/>
    <w:rsid w:val="001505C2"/>
    <w:rsid w:val="0015651D"/>
    <w:rsid w:val="00165A81"/>
    <w:rsid w:val="001A71A1"/>
    <w:rsid w:val="001C2E29"/>
    <w:rsid w:val="001C59E5"/>
    <w:rsid w:val="001C770D"/>
    <w:rsid w:val="001D16FA"/>
    <w:rsid w:val="001D23A8"/>
    <w:rsid w:val="001D3375"/>
    <w:rsid w:val="001D4D79"/>
    <w:rsid w:val="001E1B00"/>
    <w:rsid w:val="001E3366"/>
    <w:rsid w:val="001E4474"/>
    <w:rsid w:val="002049FE"/>
    <w:rsid w:val="0021757A"/>
    <w:rsid w:val="00222311"/>
    <w:rsid w:val="0023062C"/>
    <w:rsid w:val="00245E2C"/>
    <w:rsid w:val="002502A2"/>
    <w:rsid w:val="00261084"/>
    <w:rsid w:val="00262FAE"/>
    <w:rsid w:val="0027318F"/>
    <w:rsid w:val="002758F3"/>
    <w:rsid w:val="002A4209"/>
    <w:rsid w:val="002B5560"/>
    <w:rsid w:val="002C506C"/>
    <w:rsid w:val="002D2ECE"/>
    <w:rsid w:val="002F41AF"/>
    <w:rsid w:val="003334BB"/>
    <w:rsid w:val="00357FB7"/>
    <w:rsid w:val="00363773"/>
    <w:rsid w:val="00381F2B"/>
    <w:rsid w:val="003940CC"/>
    <w:rsid w:val="003A2C5F"/>
    <w:rsid w:val="003A3620"/>
    <w:rsid w:val="003A4FDC"/>
    <w:rsid w:val="003B6F1F"/>
    <w:rsid w:val="003C47E2"/>
    <w:rsid w:val="003F21E4"/>
    <w:rsid w:val="0041212D"/>
    <w:rsid w:val="00441DC3"/>
    <w:rsid w:val="00452042"/>
    <w:rsid w:val="00466712"/>
    <w:rsid w:val="00475728"/>
    <w:rsid w:val="004818D0"/>
    <w:rsid w:val="00496518"/>
    <w:rsid w:val="0049755F"/>
    <w:rsid w:val="004A0703"/>
    <w:rsid w:val="004B1BB1"/>
    <w:rsid w:val="004B1DDF"/>
    <w:rsid w:val="004C1A76"/>
    <w:rsid w:val="004C3745"/>
    <w:rsid w:val="004C78C3"/>
    <w:rsid w:val="004E2277"/>
    <w:rsid w:val="004E746F"/>
    <w:rsid w:val="00504A7F"/>
    <w:rsid w:val="005171EC"/>
    <w:rsid w:val="00522971"/>
    <w:rsid w:val="00553AD3"/>
    <w:rsid w:val="00564BDF"/>
    <w:rsid w:val="005937C4"/>
    <w:rsid w:val="005A009B"/>
    <w:rsid w:val="005B3D08"/>
    <w:rsid w:val="005B7956"/>
    <w:rsid w:val="006115C5"/>
    <w:rsid w:val="006117BD"/>
    <w:rsid w:val="0061365D"/>
    <w:rsid w:val="00615FFD"/>
    <w:rsid w:val="0062719F"/>
    <w:rsid w:val="0068060E"/>
    <w:rsid w:val="00682F45"/>
    <w:rsid w:val="00686098"/>
    <w:rsid w:val="006941AA"/>
    <w:rsid w:val="006C2707"/>
    <w:rsid w:val="006F76D9"/>
    <w:rsid w:val="007275B0"/>
    <w:rsid w:val="00736797"/>
    <w:rsid w:val="007457FE"/>
    <w:rsid w:val="00757A92"/>
    <w:rsid w:val="00772545"/>
    <w:rsid w:val="00775027"/>
    <w:rsid w:val="00786409"/>
    <w:rsid w:val="00793172"/>
    <w:rsid w:val="00793415"/>
    <w:rsid w:val="007A586E"/>
    <w:rsid w:val="007A6EC1"/>
    <w:rsid w:val="007B31DC"/>
    <w:rsid w:val="007C7078"/>
    <w:rsid w:val="007F5A26"/>
    <w:rsid w:val="00804AE5"/>
    <w:rsid w:val="00815D9D"/>
    <w:rsid w:val="00822CAF"/>
    <w:rsid w:val="008253BC"/>
    <w:rsid w:val="008351B5"/>
    <w:rsid w:val="00847C27"/>
    <w:rsid w:val="00862223"/>
    <w:rsid w:val="008C6C1F"/>
    <w:rsid w:val="008D3BDA"/>
    <w:rsid w:val="008D3F3B"/>
    <w:rsid w:val="008D66A8"/>
    <w:rsid w:val="008F1089"/>
    <w:rsid w:val="00901E2E"/>
    <w:rsid w:val="00942047"/>
    <w:rsid w:val="009420BF"/>
    <w:rsid w:val="0095186F"/>
    <w:rsid w:val="009702BA"/>
    <w:rsid w:val="009974AA"/>
    <w:rsid w:val="009C41B4"/>
    <w:rsid w:val="009C50F9"/>
    <w:rsid w:val="009F0FAE"/>
    <w:rsid w:val="00A21F41"/>
    <w:rsid w:val="00A22368"/>
    <w:rsid w:val="00A22781"/>
    <w:rsid w:val="00A44AA0"/>
    <w:rsid w:val="00A4630A"/>
    <w:rsid w:val="00A46C7C"/>
    <w:rsid w:val="00A526D3"/>
    <w:rsid w:val="00A63616"/>
    <w:rsid w:val="00A81E30"/>
    <w:rsid w:val="00AB6960"/>
    <w:rsid w:val="00AC0050"/>
    <w:rsid w:val="00AD43FA"/>
    <w:rsid w:val="00AE0020"/>
    <w:rsid w:val="00AE0ED2"/>
    <w:rsid w:val="00AE4FCE"/>
    <w:rsid w:val="00AF722E"/>
    <w:rsid w:val="00B04CA7"/>
    <w:rsid w:val="00B3470B"/>
    <w:rsid w:val="00B613F6"/>
    <w:rsid w:val="00B6735B"/>
    <w:rsid w:val="00B67F41"/>
    <w:rsid w:val="00BE7398"/>
    <w:rsid w:val="00C27136"/>
    <w:rsid w:val="00C30455"/>
    <w:rsid w:val="00C471FB"/>
    <w:rsid w:val="00C600AE"/>
    <w:rsid w:val="00C755C5"/>
    <w:rsid w:val="00C75894"/>
    <w:rsid w:val="00C75A32"/>
    <w:rsid w:val="00C7745C"/>
    <w:rsid w:val="00C874A4"/>
    <w:rsid w:val="00CA295D"/>
    <w:rsid w:val="00CC2655"/>
    <w:rsid w:val="00CE5D64"/>
    <w:rsid w:val="00D03600"/>
    <w:rsid w:val="00D33723"/>
    <w:rsid w:val="00D405EC"/>
    <w:rsid w:val="00D6018E"/>
    <w:rsid w:val="00D704E6"/>
    <w:rsid w:val="00D70D13"/>
    <w:rsid w:val="00D82EAE"/>
    <w:rsid w:val="00D85AA1"/>
    <w:rsid w:val="00D966A5"/>
    <w:rsid w:val="00DD789F"/>
    <w:rsid w:val="00DF524A"/>
    <w:rsid w:val="00E002B0"/>
    <w:rsid w:val="00E04174"/>
    <w:rsid w:val="00E156EF"/>
    <w:rsid w:val="00E15965"/>
    <w:rsid w:val="00E23C58"/>
    <w:rsid w:val="00E36687"/>
    <w:rsid w:val="00E4303D"/>
    <w:rsid w:val="00E53D84"/>
    <w:rsid w:val="00E5478C"/>
    <w:rsid w:val="00E94D29"/>
    <w:rsid w:val="00EA207A"/>
    <w:rsid w:val="00EB0FFD"/>
    <w:rsid w:val="00EB6A4E"/>
    <w:rsid w:val="00EC01D1"/>
    <w:rsid w:val="00ED0325"/>
    <w:rsid w:val="00ED481A"/>
    <w:rsid w:val="00EE7DA0"/>
    <w:rsid w:val="00EF7A4E"/>
    <w:rsid w:val="00F07B52"/>
    <w:rsid w:val="00F3146E"/>
    <w:rsid w:val="00F372DF"/>
    <w:rsid w:val="00F43A92"/>
    <w:rsid w:val="00F46030"/>
    <w:rsid w:val="00F521E9"/>
    <w:rsid w:val="00F605AA"/>
    <w:rsid w:val="00FB0333"/>
    <w:rsid w:val="00FB5280"/>
    <w:rsid w:val="00F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92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A7372EB701A4EAE2D6A2E68D09BE5"/>
        <w:category>
          <w:name w:val="General"/>
          <w:gallery w:val="placeholder"/>
        </w:category>
        <w:types>
          <w:type w:val="bbPlcHdr"/>
        </w:types>
        <w:behaviors>
          <w:behavior w:val="content"/>
        </w:behaviors>
        <w:guid w:val="{7BB98F39-B314-6146-9561-036A7B70C865}"/>
      </w:docPartPr>
      <w:docPartBody>
        <w:p w:rsidR="00863727" w:rsidRDefault="00C47207">
          <w:pPr>
            <w:pStyle w:val="EA9A7372EB701A4EAE2D6A2E68D09BE5"/>
          </w:pPr>
          <w:r>
            <w:t>Semester and Year</w:t>
          </w:r>
        </w:p>
      </w:docPartBody>
    </w:docPart>
    <w:docPart>
      <w:docPartPr>
        <w:name w:val="94AD9A786BAE5448B03480AC8773B346"/>
        <w:category>
          <w:name w:val="General"/>
          <w:gallery w:val="placeholder"/>
        </w:category>
        <w:types>
          <w:type w:val="bbPlcHdr"/>
        </w:types>
        <w:behaviors>
          <w:behavior w:val="content"/>
        </w:behaviors>
        <w:guid w:val="{E98D0B20-C59B-6D49-94F8-B630C13FFE23}"/>
      </w:docPartPr>
      <w:docPartBody>
        <w:p w:rsidR="00863727" w:rsidRDefault="003415A4" w:rsidP="003415A4">
          <w:pPr>
            <w:pStyle w:val="94AD9A786BAE5448B03480AC8773B346"/>
          </w:pPr>
          <w:r>
            <w:t>Instructor</w:t>
          </w:r>
        </w:p>
      </w:docPartBody>
    </w:docPart>
    <w:docPart>
      <w:docPartPr>
        <w:name w:val="A1A27501E34BFF499AF807F101A7BE97"/>
        <w:category>
          <w:name w:val="General"/>
          <w:gallery w:val="placeholder"/>
        </w:category>
        <w:types>
          <w:type w:val="bbPlcHdr"/>
        </w:types>
        <w:behaviors>
          <w:behavior w:val="content"/>
        </w:behaviors>
        <w:guid w:val="{8C4318A3-20CC-354C-8A3A-3342518DC62B}"/>
      </w:docPartPr>
      <w:docPartBody>
        <w:p w:rsidR="00863727" w:rsidRDefault="003415A4" w:rsidP="003415A4">
          <w:pPr>
            <w:pStyle w:val="A1A27501E34BFF499AF807F101A7BE97"/>
          </w:pPr>
          <w:r>
            <w:t>Email</w:t>
          </w:r>
        </w:p>
      </w:docPartBody>
    </w:docPart>
    <w:docPart>
      <w:docPartPr>
        <w:name w:val="5DD7CFF19D23AF489B38F04AB754D1AE"/>
        <w:category>
          <w:name w:val="General"/>
          <w:gallery w:val="placeholder"/>
        </w:category>
        <w:types>
          <w:type w:val="bbPlcHdr"/>
        </w:types>
        <w:behaviors>
          <w:behavior w:val="content"/>
        </w:behaviors>
        <w:guid w:val="{6512C33A-CF91-7E4C-A5AA-E294E7DD8D8E}"/>
      </w:docPartPr>
      <w:docPartBody>
        <w:p w:rsidR="00863727" w:rsidRDefault="003415A4" w:rsidP="003415A4">
          <w:pPr>
            <w:pStyle w:val="5DD7CFF19D23AF489B38F04AB754D1AE"/>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A4"/>
    <w:rsid w:val="00163BE0"/>
    <w:rsid w:val="003400C2"/>
    <w:rsid w:val="003415A4"/>
    <w:rsid w:val="004C6DA9"/>
    <w:rsid w:val="006976CA"/>
    <w:rsid w:val="00863727"/>
    <w:rsid w:val="009A76C3"/>
    <w:rsid w:val="00B54412"/>
    <w:rsid w:val="00C4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2C92BB42B96448298899203E58D60">
    <w:name w:val="9E12C92BB42B96448298899203E58D60"/>
  </w:style>
  <w:style w:type="paragraph" w:customStyle="1" w:styleId="65892CDF5B4A87448D78208BC0BDEF78">
    <w:name w:val="65892CDF5B4A87448D78208BC0BDEF78"/>
  </w:style>
  <w:style w:type="paragraph" w:customStyle="1" w:styleId="B7B69AC4DB54834BA526CFEFFAE734BC">
    <w:name w:val="B7B69AC4DB54834BA526CFEFFAE734BC"/>
  </w:style>
  <w:style w:type="paragraph" w:customStyle="1" w:styleId="6E82EEC96A10DF48A5FC3AEF0EAD4643">
    <w:name w:val="6E82EEC96A10DF48A5FC3AEF0EAD4643"/>
  </w:style>
  <w:style w:type="paragraph" w:customStyle="1" w:styleId="9446164DD69EE04EBA78644833F2EEA0">
    <w:name w:val="9446164DD69EE04EBA78644833F2EEA0"/>
  </w:style>
  <w:style w:type="paragraph" w:customStyle="1" w:styleId="30823677CB3BA44DAAAF43F0D7E865E3">
    <w:name w:val="30823677CB3BA44DAAAF43F0D7E865E3"/>
  </w:style>
  <w:style w:type="paragraph" w:customStyle="1" w:styleId="7AB5F5271FF9B44F841A16CD4BF0BA7C">
    <w:name w:val="7AB5F5271FF9B44F841A16CD4BF0BA7C"/>
  </w:style>
  <w:style w:type="paragraph" w:customStyle="1" w:styleId="DC327F6B37924B4ABBFDC404FE08BFC0">
    <w:name w:val="DC327F6B37924B4ABBFDC404FE08BFC0"/>
  </w:style>
  <w:style w:type="paragraph" w:customStyle="1" w:styleId="8F9157F55308D948A1150D573C882AC6">
    <w:name w:val="8F9157F55308D948A1150D573C882AC6"/>
  </w:style>
  <w:style w:type="paragraph" w:customStyle="1" w:styleId="A9F9D6CAEFB7B54E8EBE315AA571BE5A">
    <w:name w:val="A9F9D6CAEFB7B54E8EBE315AA571BE5A"/>
  </w:style>
  <w:style w:type="paragraph" w:customStyle="1" w:styleId="E812F89643BB3B43A8CAD6E7C2D23BBC">
    <w:name w:val="E812F89643BB3B43A8CAD6E7C2D23BBC"/>
  </w:style>
  <w:style w:type="paragraph" w:customStyle="1" w:styleId="DC783A6B2A34FB48B22FEB106D8EA938">
    <w:name w:val="DC783A6B2A34FB48B22FEB106D8EA938"/>
  </w:style>
  <w:style w:type="paragraph" w:customStyle="1" w:styleId="E3C939A4D5B8684783D2C667F527EF73">
    <w:name w:val="E3C939A4D5B8684783D2C667F527EF73"/>
  </w:style>
  <w:style w:type="paragraph" w:customStyle="1" w:styleId="07238EFF650AB442AF4E9E930B495ABE">
    <w:name w:val="07238EFF650AB442AF4E9E930B495ABE"/>
  </w:style>
  <w:style w:type="paragraph" w:customStyle="1" w:styleId="DB01F417890189409A5E9A02CA737532">
    <w:name w:val="DB01F417890189409A5E9A02CA737532"/>
  </w:style>
  <w:style w:type="paragraph" w:customStyle="1" w:styleId="80520CCBD362FB4797756A73EB61DFC5">
    <w:name w:val="80520CCBD362FB4797756A73EB61DFC5"/>
  </w:style>
  <w:style w:type="paragraph" w:customStyle="1" w:styleId="F7E8C53CB342E34D94DFA3CC366F6F60">
    <w:name w:val="F7E8C53CB342E34D94DFA3CC366F6F60"/>
  </w:style>
  <w:style w:type="paragraph" w:customStyle="1" w:styleId="2965EDDCAB8B004C8A189A18296A2F28">
    <w:name w:val="2965EDDCAB8B004C8A189A18296A2F28"/>
  </w:style>
  <w:style w:type="character" w:styleId="Emphasis">
    <w:name w:val="Emphasis"/>
    <w:basedOn w:val="DefaultParagraphFont"/>
    <w:uiPriority w:val="11"/>
    <w:unhideWhenUsed/>
    <w:qFormat/>
    <w:rPr>
      <w:i/>
      <w:iCs/>
    </w:rPr>
  </w:style>
  <w:style w:type="paragraph" w:customStyle="1" w:styleId="5BD6E0FA349BDD4A842FBBF1122DF673">
    <w:name w:val="5BD6E0FA349BDD4A842FBBF1122DF673"/>
  </w:style>
  <w:style w:type="paragraph" w:customStyle="1" w:styleId="0670BAE1997B794D8B4B64F25E73F5D4">
    <w:name w:val="0670BAE1997B794D8B4B64F25E73F5D4"/>
  </w:style>
  <w:style w:type="paragraph" w:customStyle="1" w:styleId="D3391E0FDA1DF144BD86B760C603C7F1">
    <w:name w:val="D3391E0FDA1DF144BD86B760C603C7F1"/>
  </w:style>
  <w:style w:type="paragraph" w:customStyle="1" w:styleId="339E9200D36FEF48A9A31C5EE11D0E21">
    <w:name w:val="339E9200D36FEF48A9A31C5EE11D0E21"/>
  </w:style>
  <w:style w:type="paragraph" w:customStyle="1" w:styleId="364E25E44E45944081E46B5489B7391A">
    <w:name w:val="364E25E44E45944081E46B5489B7391A"/>
  </w:style>
  <w:style w:type="paragraph" w:customStyle="1" w:styleId="E0619F2F39237844A750C4A17E600407">
    <w:name w:val="E0619F2F39237844A750C4A17E600407"/>
  </w:style>
  <w:style w:type="paragraph" w:customStyle="1" w:styleId="8A18ED04B71D344593BEEE3BC91764A6">
    <w:name w:val="8A18ED04B71D344593BEEE3BC91764A6"/>
  </w:style>
  <w:style w:type="paragraph" w:customStyle="1" w:styleId="385FA679C7EE994691C4B3F6A037BC0C">
    <w:name w:val="385FA679C7EE994691C4B3F6A037BC0C"/>
  </w:style>
  <w:style w:type="paragraph" w:customStyle="1" w:styleId="A72CE327E7BB9A468C5C718C19CB01B8">
    <w:name w:val="A72CE327E7BB9A468C5C718C19CB01B8"/>
  </w:style>
  <w:style w:type="paragraph" w:customStyle="1" w:styleId="A004ED6BA563BB4985A826728CF339B7">
    <w:name w:val="A004ED6BA563BB4985A826728CF339B7"/>
  </w:style>
  <w:style w:type="paragraph" w:customStyle="1" w:styleId="780375E0CE71C84D912357E7273C31BF">
    <w:name w:val="780375E0CE71C84D912357E7273C31BF"/>
  </w:style>
  <w:style w:type="paragraph" w:customStyle="1" w:styleId="143EA32C498435499C505EBD6733766B">
    <w:name w:val="143EA32C498435499C505EBD6733766B"/>
  </w:style>
  <w:style w:type="paragraph" w:customStyle="1" w:styleId="9E8890F7A566B04CA0393A5FD92749AD">
    <w:name w:val="9E8890F7A566B04CA0393A5FD92749AD"/>
  </w:style>
  <w:style w:type="paragraph" w:customStyle="1" w:styleId="BC5E1466360C024A891126B8DEE67F06">
    <w:name w:val="BC5E1466360C024A891126B8DEE67F06"/>
  </w:style>
  <w:style w:type="paragraph" w:customStyle="1" w:styleId="C9B4F0E40EE26F4C86C70941E52C83DF">
    <w:name w:val="C9B4F0E40EE26F4C86C70941E52C83DF"/>
  </w:style>
  <w:style w:type="paragraph" w:customStyle="1" w:styleId="2873A61EB90B1C4887DF827E4A473C04">
    <w:name w:val="2873A61EB90B1C4887DF827E4A473C04"/>
  </w:style>
  <w:style w:type="paragraph" w:customStyle="1" w:styleId="CA4F064AAEF69341AFA0016578BC8A5F">
    <w:name w:val="CA4F064AAEF69341AFA0016578BC8A5F"/>
  </w:style>
  <w:style w:type="paragraph" w:customStyle="1" w:styleId="00C68C856EFE06419461A3148E641760">
    <w:name w:val="00C68C856EFE06419461A3148E641760"/>
  </w:style>
  <w:style w:type="paragraph" w:customStyle="1" w:styleId="FB77B8E947DE854CBA9E06685BA26FCE">
    <w:name w:val="FB77B8E947DE854CBA9E06685BA26FCE"/>
  </w:style>
  <w:style w:type="paragraph" w:customStyle="1" w:styleId="8ACB70BD8A588F4DABA783385917D4B7">
    <w:name w:val="8ACB70BD8A588F4DABA783385917D4B7"/>
  </w:style>
  <w:style w:type="paragraph" w:customStyle="1" w:styleId="9CDC46931E446C4EBD9D3A558669DE12">
    <w:name w:val="9CDC46931E446C4EBD9D3A558669DE12"/>
  </w:style>
  <w:style w:type="paragraph" w:customStyle="1" w:styleId="1FA34B1F45CA324992AF72269D4334A7">
    <w:name w:val="1FA34B1F45CA324992AF72269D4334A7"/>
  </w:style>
  <w:style w:type="paragraph" w:customStyle="1" w:styleId="5F81EAFF4B469A429EBE4250BF0DE5AD">
    <w:name w:val="5F81EAFF4B469A429EBE4250BF0DE5AD"/>
  </w:style>
  <w:style w:type="paragraph" w:customStyle="1" w:styleId="3B2E554BA0B5094784D155F895920DAE">
    <w:name w:val="3B2E554BA0B5094784D155F895920DAE"/>
  </w:style>
  <w:style w:type="paragraph" w:customStyle="1" w:styleId="E7B36D16F2E4434AB20938155BEA9F84">
    <w:name w:val="E7B36D16F2E4434AB20938155BEA9F84"/>
  </w:style>
  <w:style w:type="paragraph" w:customStyle="1" w:styleId="9FED09C0C9FC854B95A2207B8A9D1D0D">
    <w:name w:val="9FED09C0C9FC854B95A2207B8A9D1D0D"/>
  </w:style>
  <w:style w:type="paragraph" w:customStyle="1" w:styleId="D2E7A7C66EA119428CBF114B2929A784">
    <w:name w:val="D2E7A7C66EA119428CBF114B2929A784"/>
  </w:style>
  <w:style w:type="paragraph" w:customStyle="1" w:styleId="837B692EBF08DA45BC423E1FDB9D19C5">
    <w:name w:val="837B692EBF08DA45BC423E1FDB9D19C5"/>
  </w:style>
  <w:style w:type="paragraph" w:customStyle="1" w:styleId="5D664B82D67639428FBA80D4859F0AF3">
    <w:name w:val="5D664B82D67639428FBA80D4859F0AF3"/>
  </w:style>
  <w:style w:type="paragraph" w:customStyle="1" w:styleId="258415DA8F673041A0F55BEFB315326D">
    <w:name w:val="258415DA8F673041A0F55BEFB315326D"/>
  </w:style>
  <w:style w:type="paragraph" w:customStyle="1" w:styleId="3490FE76B6D89F46B16E432C8DA81331">
    <w:name w:val="3490FE76B6D89F46B16E432C8DA81331"/>
  </w:style>
  <w:style w:type="paragraph" w:customStyle="1" w:styleId="6A89D4F114C3214F886D481D5566717E">
    <w:name w:val="6A89D4F114C3214F886D481D5566717E"/>
  </w:style>
  <w:style w:type="paragraph" w:customStyle="1" w:styleId="6C1AEBF7DD04FC4D82D9EFC8AB24EA1F">
    <w:name w:val="6C1AEBF7DD04FC4D82D9EFC8AB24EA1F"/>
  </w:style>
  <w:style w:type="paragraph" w:customStyle="1" w:styleId="20AD7D1C160A3449A6ACCDC0DC153056">
    <w:name w:val="20AD7D1C160A3449A6ACCDC0DC153056"/>
  </w:style>
  <w:style w:type="paragraph" w:customStyle="1" w:styleId="36B99A8588E2D448BF4FC9328BBDD139">
    <w:name w:val="36B99A8588E2D448BF4FC9328BBDD139"/>
  </w:style>
  <w:style w:type="paragraph" w:customStyle="1" w:styleId="B74F096B19F9AA479243C6AC117EDD3A">
    <w:name w:val="B74F096B19F9AA479243C6AC117EDD3A"/>
  </w:style>
  <w:style w:type="paragraph" w:customStyle="1" w:styleId="1E25B93360290A40A46A036073385F03">
    <w:name w:val="1E25B93360290A40A46A036073385F03"/>
  </w:style>
  <w:style w:type="paragraph" w:customStyle="1" w:styleId="0C73C633147BA544BDFCB61273E11733">
    <w:name w:val="0C73C633147BA544BDFCB61273E11733"/>
  </w:style>
  <w:style w:type="paragraph" w:customStyle="1" w:styleId="F1791989AFEB964BA44DA48A43275737">
    <w:name w:val="F1791989AFEB964BA44DA48A43275737"/>
  </w:style>
  <w:style w:type="paragraph" w:customStyle="1" w:styleId="EA9A7372EB701A4EAE2D6A2E68D09BE5">
    <w:name w:val="EA9A7372EB701A4EAE2D6A2E68D09BE5"/>
  </w:style>
  <w:style w:type="paragraph" w:customStyle="1" w:styleId="D5F55FCBCADFD949A7890A6C78F60F8E">
    <w:name w:val="D5F55FCBCADFD949A7890A6C78F60F8E"/>
    <w:rsid w:val="003415A4"/>
  </w:style>
  <w:style w:type="paragraph" w:customStyle="1" w:styleId="BE8886DEA2C3944E8F3F070A689C5D87">
    <w:name w:val="BE8886DEA2C3944E8F3F070A689C5D87"/>
    <w:rsid w:val="003415A4"/>
  </w:style>
  <w:style w:type="paragraph" w:customStyle="1" w:styleId="F8C80D55CADFFE4289BF652B8D5788D0">
    <w:name w:val="F8C80D55CADFFE4289BF652B8D5788D0"/>
    <w:rsid w:val="003415A4"/>
  </w:style>
  <w:style w:type="paragraph" w:customStyle="1" w:styleId="F0A81673C1A71D4AAFBE7AF2F16C2F36">
    <w:name w:val="F0A81673C1A71D4AAFBE7AF2F16C2F36"/>
    <w:rsid w:val="003415A4"/>
  </w:style>
  <w:style w:type="paragraph" w:customStyle="1" w:styleId="4FD9BF3DA757EF43AEB828B4CB5A8416">
    <w:name w:val="4FD9BF3DA757EF43AEB828B4CB5A8416"/>
    <w:rsid w:val="003415A4"/>
  </w:style>
  <w:style w:type="paragraph" w:customStyle="1" w:styleId="A56CAB43C6A33C40A0200BF73D9F43AB">
    <w:name w:val="A56CAB43C6A33C40A0200BF73D9F43AB"/>
    <w:rsid w:val="003415A4"/>
  </w:style>
  <w:style w:type="paragraph" w:customStyle="1" w:styleId="94AD9A786BAE5448B03480AC8773B346">
    <w:name w:val="94AD9A786BAE5448B03480AC8773B346"/>
    <w:rsid w:val="003415A4"/>
  </w:style>
  <w:style w:type="paragraph" w:customStyle="1" w:styleId="A1A27501E34BFF499AF807F101A7BE97">
    <w:name w:val="A1A27501E34BFF499AF807F101A7BE97"/>
    <w:rsid w:val="003415A4"/>
  </w:style>
  <w:style w:type="paragraph" w:customStyle="1" w:styleId="5DD7CFF19D23AF489B38F04AB754D1AE">
    <w:name w:val="5DD7CFF19D23AF489B38F04AB754D1AE"/>
    <w:rsid w:val="00341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36</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43C27F-074E-42F0-A2C1-64D8F2253C09}"/>
</file>

<file path=customXml/itemProps2.xml><?xml version="1.0" encoding="utf-8"?>
<ds:datastoreItem xmlns:ds="http://schemas.openxmlformats.org/officeDocument/2006/customXml" ds:itemID="{6B292277-A4EA-493B-8E94-B2AFC735D279}"/>
</file>

<file path=customXml/itemProps3.xml><?xml version="1.0" encoding="utf-8"?>
<ds:datastoreItem xmlns:ds="http://schemas.openxmlformats.org/officeDocument/2006/customXml" ds:itemID="{7ABB9645-CC50-42AE-A01F-93B86478DE72}"/>
</file>

<file path=customXml/itemProps4.xml><?xml version="1.0" encoding="utf-8"?>
<ds:datastoreItem xmlns:ds="http://schemas.openxmlformats.org/officeDocument/2006/customXml" ds:itemID="{D66C9003-ABE2-4E57-B0E3-A0E726D1314D}"/>
</file>

<file path=docProps/app.xml><?xml version="1.0" encoding="utf-8"?>
<Properties xmlns="http://schemas.openxmlformats.org/officeDocument/2006/extended-properties" xmlns:vt="http://schemas.openxmlformats.org/officeDocument/2006/docPropsVTypes">
  <Template>Normal</Template>
  <TotalTime>102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Jane Johnson</dc:creator>
  <cp:lastModifiedBy>Finley, Neal  (ASD-W)</cp:lastModifiedBy>
  <cp:revision>5</cp:revision>
  <cp:lastPrinted>2018-09-04T01:05:00Z</cp:lastPrinted>
  <dcterms:created xsi:type="dcterms:W3CDTF">2019-01-29T23:49:00Z</dcterms:created>
  <dcterms:modified xsi:type="dcterms:W3CDTF">2020-01-29T01:24:00Z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0x010100B7AC0A28799D5E4A98A13291EB21DCF7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