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3877A" w14:textId="77777777" w:rsidR="000E4B8E" w:rsidRDefault="000E4B8E" w:rsidP="000E4B8E">
      <w:pPr>
        <w:spacing w:after="0" w:line="240" w:lineRule="auto"/>
        <w:jc w:val="center"/>
        <w:outlineLvl w:val="0"/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</w:pPr>
    </w:p>
    <w:p w14:paraId="4961497B" w14:textId="77777777" w:rsidR="00C7555A" w:rsidRDefault="00C7555A" w:rsidP="000E4B8E">
      <w:pPr>
        <w:spacing w:after="0" w:line="240" w:lineRule="auto"/>
        <w:jc w:val="center"/>
        <w:outlineLvl w:val="0"/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</w:pPr>
      <w:r w:rsidRPr="00C7555A"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  <w:t xml:space="preserve">Factors and </w:t>
      </w:r>
      <w:r w:rsidRPr="000E4B8E"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  <w:t>Multiples</w:t>
      </w:r>
      <w:r w:rsidRPr="00C7555A"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  <w:t xml:space="preserve"> Game</w:t>
      </w:r>
    </w:p>
    <w:p w14:paraId="344CDEC2" w14:textId="77777777" w:rsidR="00C7555A" w:rsidRPr="00C7555A" w:rsidRDefault="00C7555A" w:rsidP="00C7555A">
      <w:pPr>
        <w:spacing w:after="0" w:line="240" w:lineRule="auto"/>
        <w:outlineLvl w:val="0"/>
        <w:rPr>
          <w:rFonts w:ascii="MV Boli" w:eastAsia="Times New Roman" w:hAnsi="MV Boli" w:cs="MV Boli"/>
          <w:b/>
          <w:bCs/>
          <w:color w:val="000000"/>
          <w:kern w:val="36"/>
          <w:sz w:val="16"/>
          <w:szCs w:val="16"/>
          <w:u w:val="single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2"/>
      </w:tblGrid>
      <w:tr w:rsidR="00C7555A" w14:paraId="221AFBF0" w14:textId="77777777" w:rsidTr="000C6423">
        <w:trPr>
          <w:trHeight w:val="262"/>
        </w:trPr>
        <w:tc>
          <w:tcPr>
            <w:tcW w:w="3172" w:type="dxa"/>
          </w:tcPr>
          <w:p w14:paraId="040A819C" w14:textId="77777777" w:rsidR="00C7555A" w:rsidRDefault="000C6423" w:rsidP="000C6423">
            <w:pPr>
              <w:spacing w:after="0" w:line="240" w:lineRule="auto"/>
              <w:outlineLvl w:val="0"/>
            </w:pPr>
            <w:r>
              <w:t>Borrowed from nrich.maths.org</w:t>
            </w:r>
          </w:p>
        </w:tc>
      </w:tr>
    </w:tbl>
    <w:p w14:paraId="003FFDDC" w14:textId="77777777" w:rsidR="000C6423" w:rsidRDefault="000C6423" w:rsidP="000E4B8E">
      <w:pPr>
        <w:spacing w:after="161" w:line="240" w:lineRule="auto"/>
        <w:outlineLvl w:val="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31FA81F7" w14:textId="77777777" w:rsidR="00C7555A" w:rsidRPr="000E4B8E" w:rsidRDefault="000C6423" w:rsidP="000E4B8E">
      <w:pPr>
        <w:spacing w:after="161" w:line="240" w:lineRule="auto"/>
        <w:outlineLvl w:val="0"/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Th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is is a game for </w:t>
      </w:r>
      <w:r w:rsidR="00C7555A">
        <w:rPr>
          <w:rFonts w:ascii="Verdana" w:eastAsia="Times New Roman" w:hAnsi="Verdana" w:cs="Times New Roman"/>
          <w:color w:val="000000"/>
          <w:sz w:val="32"/>
          <w:szCs w:val="32"/>
        </w:rPr>
        <w:t>2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 players.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  <w:t>The first player chooses a positive even number that is less than </w:t>
      </w:r>
      <w:r w:rsidR="00C7555A" w:rsidRPr="000E4B8E">
        <w:rPr>
          <w:rFonts w:ascii="MathJax_Main" w:eastAsia="Times New Roman" w:hAnsi="MathJax_Main" w:cs="Times New Roman"/>
          <w:b/>
          <w:color w:val="2F5496" w:themeColor="accent5" w:themeShade="BF"/>
          <w:sz w:val="32"/>
          <w:szCs w:val="32"/>
          <w:bdr w:val="none" w:sz="0" w:space="0" w:color="auto" w:frame="1"/>
        </w:rPr>
        <w:t>50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>, and crosses it out on the grid.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 second player chooses a number to cross out. The number must be a </w:t>
      </w:r>
      <w:r w:rsidR="00C7555A" w:rsidRPr="00C7555A">
        <w:rPr>
          <w:rFonts w:ascii="Verdana" w:eastAsia="Times New Roman" w:hAnsi="Verdana" w:cs="Times New Roman"/>
          <w:color w:val="FF0000"/>
          <w:sz w:val="24"/>
          <w:szCs w:val="24"/>
        </w:rPr>
        <w:t>factor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7555A" w:rsidRPr="00C7555A">
        <w:rPr>
          <w:rFonts w:ascii="Verdana" w:eastAsia="Times New Roman" w:hAnsi="Verdana" w:cs="Times New Roman"/>
          <w:b/>
          <w:color w:val="000000"/>
          <w:sz w:val="24"/>
          <w:szCs w:val="24"/>
        </w:rPr>
        <w:t>or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7555A" w:rsidRPr="00C7555A">
        <w:rPr>
          <w:rFonts w:ascii="Verdana" w:eastAsia="Times New Roman" w:hAnsi="Verdana" w:cs="Times New Roman"/>
          <w:color w:val="0070C0"/>
          <w:sz w:val="24"/>
          <w:szCs w:val="24"/>
        </w:rPr>
        <w:t>multiple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 of the </w:t>
      </w:r>
      <w:r w:rsidR="00C7555A" w:rsidRPr="000E4B8E">
        <w:rPr>
          <w:rFonts w:ascii="Verdana" w:eastAsia="Times New Roman" w:hAnsi="Verdana" w:cs="Times New Roman"/>
          <w:color w:val="000000"/>
          <w:sz w:val="28"/>
          <w:szCs w:val="28"/>
          <w:u w:val="single"/>
        </w:rPr>
        <w:t>first number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Players continue to take it in turns to cross out numbers, at each stage choosing a number that is a </w:t>
      </w:r>
      <w:r w:rsidR="00C7555A" w:rsidRPr="000E4B8E">
        <w:rPr>
          <w:rFonts w:ascii="Verdana" w:eastAsia="Times New Roman" w:hAnsi="Verdana" w:cs="Times New Roman"/>
          <w:color w:val="000000"/>
          <w:sz w:val="24"/>
          <w:szCs w:val="24"/>
          <w:highlight w:val="yellow"/>
        </w:rPr>
        <w:t>factor or multiple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7555A" w:rsidRPr="000E4B8E">
        <w:rPr>
          <w:rFonts w:ascii="Verdana" w:eastAsia="Times New Roman" w:hAnsi="Verdana" w:cs="Times New Roman"/>
          <w:color w:val="7030A0"/>
          <w:sz w:val="24"/>
          <w:szCs w:val="24"/>
        </w:rPr>
        <w:t xml:space="preserve">of the number just </w:t>
      </w:r>
      <w:r w:rsidR="00C7555A" w:rsidRPr="000E4B8E">
        <w:rPr>
          <w:rFonts w:ascii="Verdana" w:eastAsia="Times New Roman" w:hAnsi="Verdana" w:cs="Times New Roman"/>
          <w:color w:val="7030A0"/>
          <w:sz w:val="24"/>
          <w:szCs w:val="24"/>
          <w:u w:val="single"/>
        </w:rPr>
        <w:t>crossed out by the other player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</w:p>
    <w:p w14:paraId="7258BE8A" w14:textId="77777777" w:rsidR="000E4B8E" w:rsidRDefault="00C7555A" w:rsidP="000E4B8E">
      <w:pPr>
        <w:spacing w:before="100" w:beforeAutospacing="1" w:after="100" w:afterAutospacing="1" w:line="240" w:lineRule="auto"/>
        <w:rPr>
          <w:rFonts w:ascii="MV Boli" w:eastAsia="Times New Roman" w:hAnsi="MV Boli" w:cs="MV Boli"/>
          <w:b/>
          <w:bCs/>
          <w:color w:val="C45911" w:themeColor="accent2" w:themeShade="BF"/>
          <w:sz w:val="28"/>
          <w:szCs w:val="28"/>
        </w:rPr>
      </w:pPr>
      <w:r w:rsidRPr="000E4B8E">
        <w:rPr>
          <w:rFonts w:ascii="MV Boli" w:eastAsia="Times New Roman" w:hAnsi="MV Boli" w:cs="MV Boli"/>
          <w:b/>
          <w:bCs/>
          <w:color w:val="C45911" w:themeColor="accent2" w:themeShade="BF"/>
          <w:sz w:val="28"/>
          <w:szCs w:val="28"/>
        </w:rPr>
        <w:t>The first person who is unable to cross out a number loses.</w:t>
      </w:r>
    </w:p>
    <w:p w14:paraId="5192AC3E" w14:textId="77777777" w:rsidR="000E4B8E" w:rsidRDefault="000E4B8E" w:rsidP="000E4B8E">
      <w:pPr>
        <w:spacing w:after="0" w:line="240" w:lineRule="auto"/>
        <w:rPr>
          <w:rFonts w:ascii="Calibri" w:hAnsi="Calibri" w:cs="Calibri"/>
          <w:color w:val="FF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How long a string can you make before you run out of options?  </w:t>
      </w:r>
      <w:r>
        <w:rPr>
          <w:rFonts w:ascii="Calibri" w:hAnsi="Calibri" w:cs="Calibri"/>
          <w:color w:val="FF0000"/>
          <w:shd w:val="clear" w:color="auto" w:fill="FFFFFF"/>
        </w:rPr>
        <w:t>Email your steps to your teacher.</w:t>
      </w:r>
    </w:p>
    <w:p w14:paraId="02E6A6F6" w14:textId="77777777" w:rsidR="000E4B8E" w:rsidRPr="000E4B8E" w:rsidRDefault="000E4B8E" w:rsidP="000E4B8E">
      <w:pPr>
        <w:spacing w:after="0" w:line="240" w:lineRule="auto"/>
        <w:rPr>
          <w:rFonts w:ascii="Calibri" w:hAnsi="Calibri" w:cs="Calibri"/>
          <w:color w:val="FF0000"/>
          <w:shd w:val="clear" w:color="auto" w:fill="FFFFFF"/>
        </w:rPr>
      </w:pPr>
    </w:p>
    <w:p w14:paraId="659FD613" w14:textId="77777777" w:rsidR="000E4B8E" w:rsidRPr="000E4B8E" w:rsidRDefault="000E4B8E" w:rsidP="000E4B8E">
      <w:pPr>
        <w:spacing w:after="0" w:line="240" w:lineRule="auto"/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4B8E" w14:paraId="0E4A5167" w14:textId="77777777" w:rsidTr="000E4B8E">
        <w:tc>
          <w:tcPr>
            <w:tcW w:w="9350" w:type="dxa"/>
          </w:tcPr>
          <w:p w14:paraId="3FE48546" w14:textId="77777777" w:rsidR="000E4B8E" w:rsidRDefault="000E4B8E" w:rsidP="000E4B8E">
            <w:pPr>
              <w:rPr>
                <w:rFonts w:ascii="Comic Sans MS" w:eastAsia="Times New Roman" w:hAnsi="Comic Sans MS" w:cs="MV Boli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MV Boli"/>
                <w:b/>
                <w:bCs/>
                <w:sz w:val="24"/>
                <w:szCs w:val="24"/>
              </w:rPr>
              <w:t>Review</w:t>
            </w:r>
          </w:p>
          <w:p w14:paraId="3CD9AE43" w14:textId="77777777" w:rsidR="000E4B8E" w:rsidRDefault="000E4B8E" w:rsidP="000E4B8E">
            <w:pPr>
              <w:rPr>
                <w:rFonts w:ascii="Comic Sans MS" w:eastAsia="Times New Roman" w:hAnsi="Comic Sans MS" w:cs="MV Boli"/>
                <w:bCs/>
              </w:rPr>
            </w:pPr>
            <w:r>
              <w:rPr>
                <w:rFonts w:ascii="Comic Sans MS" w:eastAsia="Times New Roman" w:hAnsi="Comic Sans MS" w:cs="MV Boli"/>
                <w:bCs/>
              </w:rPr>
              <w:t xml:space="preserve">             </w:t>
            </w:r>
            <w:r w:rsidRPr="000E4B8E">
              <w:rPr>
                <w:rFonts w:ascii="Comic Sans MS" w:eastAsia="Times New Roman" w:hAnsi="Comic Sans MS" w:cs="MV Boli"/>
                <w:bCs/>
                <w:highlight w:val="green"/>
              </w:rPr>
              <w:t>Factors:</w:t>
            </w:r>
            <w:r>
              <w:rPr>
                <w:rFonts w:ascii="Comic Sans MS" w:eastAsia="Times New Roman" w:hAnsi="Comic Sans MS" w:cs="MV Boli"/>
                <w:bCs/>
              </w:rPr>
              <w:t xml:space="preserve">  examples   8: (1, 2, 4, 8)  </w:t>
            </w:r>
            <w:r w:rsidRPr="000E4B8E">
              <w:rPr>
                <w:rFonts w:ascii="Comic Sans MS" w:eastAsia="Times New Roman" w:hAnsi="Comic Sans MS" w:cs="MV Boli"/>
                <w:bCs/>
                <w:sz w:val="16"/>
                <w:szCs w:val="16"/>
              </w:rPr>
              <w:t>1x8, 2x4</w:t>
            </w:r>
          </w:p>
          <w:p w14:paraId="05FF2665" w14:textId="77777777" w:rsidR="000E4B8E" w:rsidRDefault="000E4B8E" w:rsidP="000E4B8E">
            <w:pPr>
              <w:rPr>
                <w:rFonts w:ascii="Comic Sans MS" w:eastAsia="Times New Roman" w:hAnsi="Comic Sans MS" w:cs="MV Boli"/>
                <w:bCs/>
              </w:rPr>
            </w:pPr>
            <w:r>
              <w:rPr>
                <w:rFonts w:ascii="Comic Sans MS" w:eastAsia="Times New Roman" w:hAnsi="Comic Sans MS" w:cs="MV Boli"/>
                <w:bCs/>
              </w:rPr>
              <w:t xml:space="preserve">                                           24: (1, 2, 3, 4, 6, 8, 12, 24)  </w:t>
            </w:r>
            <w:r>
              <w:rPr>
                <w:rFonts w:ascii="Comic Sans MS" w:eastAsia="Times New Roman" w:hAnsi="Comic Sans MS" w:cs="MV Boli"/>
                <w:bCs/>
                <w:sz w:val="16"/>
                <w:szCs w:val="16"/>
              </w:rPr>
              <w:t xml:space="preserve">1x24, 2x12, 3x8, 4x6, </w:t>
            </w:r>
          </w:p>
          <w:p w14:paraId="2870B34E" w14:textId="77777777" w:rsidR="000E4B8E" w:rsidRDefault="000E4B8E" w:rsidP="000E4B8E">
            <w:pPr>
              <w:rPr>
                <w:rFonts w:ascii="Comic Sans MS" w:eastAsia="Times New Roman" w:hAnsi="Comic Sans MS" w:cs="MV Boli"/>
                <w:bCs/>
              </w:rPr>
            </w:pPr>
          </w:p>
          <w:p w14:paraId="069B7D2C" w14:textId="77777777" w:rsidR="000E4B8E" w:rsidRDefault="000E4B8E" w:rsidP="000E4B8E">
            <w:pPr>
              <w:rPr>
                <w:rFonts w:ascii="Comic Sans MS" w:eastAsia="Times New Roman" w:hAnsi="Comic Sans MS" w:cs="MV Boli"/>
                <w:bCs/>
              </w:rPr>
            </w:pPr>
            <w:r>
              <w:rPr>
                <w:rFonts w:ascii="Comic Sans MS" w:eastAsia="Times New Roman" w:hAnsi="Comic Sans MS" w:cs="MV Boli"/>
                <w:bCs/>
              </w:rPr>
              <w:t xml:space="preserve">             </w:t>
            </w:r>
            <w:r w:rsidRPr="000E4B8E">
              <w:rPr>
                <w:rFonts w:ascii="Comic Sans MS" w:eastAsia="Times New Roman" w:hAnsi="Comic Sans MS" w:cs="MV Boli"/>
                <w:bCs/>
                <w:highlight w:val="green"/>
              </w:rPr>
              <w:t>Multiples:</w:t>
            </w:r>
            <w:r>
              <w:rPr>
                <w:rFonts w:ascii="Comic Sans MS" w:eastAsia="Times New Roman" w:hAnsi="Comic Sans MS" w:cs="MV Boli"/>
                <w:bCs/>
              </w:rPr>
              <w:t xml:space="preserve"> examples    5:    5, 10, 15, 20, 25,…</w:t>
            </w:r>
          </w:p>
          <w:p w14:paraId="161DBF8D" w14:textId="77777777" w:rsidR="000E4B8E" w:rsidRPr="000E4B8E" w:rsidRDefault="000E4B8E" w:rsidP="000E4B8E">
            <w:pPr>
              <w:rPr>
                <w:rFonts w:ascii="Comic Sans MS" w:eastAsia="Times New Roman" w:hAnsi="Comic Sans MS" w:cs="MV Boli"/>
                <w:bCs/>
              </w:rPr>
            </w:pPr>
            <w:r>
              <w:rPr>
                <w:rFonts w:ascii="Comic Sans MS" w:eastAsia="Times New Roman" w:hAnsi="Comic Sans MS" w:cs="MV Boli"/>
                <w:bCs/>
              </w:rPr>
              <w:t xml:space="preserve">                                                9:    9, 18, 27, 36, 45,…</w:t>
            </w:r>
          </w:p>
        </w:tc>
      </w:tr>
    </w:tbl>
    <w:p w14:paraId="54219357" w14:textId="77777777" w:rsidR="000E4B8E" w:rsidRDefault="000E4B8E">
      <w:pPr>
        <w:rPr>
          <w:noProof/>
        </w:rPr>
      </w:pPr>
    </w:p>
    <w:p w14:paraId="271E4FEB" w14:textId="77777777" w:rsidR="000E4B8E" w:rsidRDefault="000E4B8E">
      <w:r w:rsidRPr="000E4B8E">
        <w:rPr>
          <w:noProof/>
        </w:rPr>
        <w:drawing>
          <wp:inline distT="0" distB="0" distL="0" distR="0" wp14:anchorId="20B55C67" wp14:editId="68A69EA0">
            <wp:extent cx="5943057" cy="2705100"/>
            <wp:effectExtent l="0" t="0" r="635" b="0"/>
            <wp:docPr id="2" name="Picture 2" descr="C:\Users\peggy.allen\Desktop\100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ggy.allen\Desktop\100 ch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60" cy="270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9FA5" w14:textId="77777777" w:rsidR="000C6423" w:rsidRDefault="000C6423"/>
    <w:sectPr w:rsidR="000C6423" w:rsidSect="000E4B8E">
      <w:pgSz w:w="12240" w:h="15840"/>
      <w:pgMar w:top="432" w:right="1440" w:bottom="432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5A"/>
    <w:rsid w:val="000C6423"/>
    <w:rsid w:val="000E4B8E"/>
    <w:rsid w:val="00722FDB"/>
    <w:rsid w:val="007B6B95"/>
    <w:rsid w:val="009D2A51"/>
    <w:rsid w:val="00C7555A"/>
    <w:rsid w:val="00F0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ACB8"/>
  <w15:chartTrackingRefBased/>
  <w15:docId w15:val="{406D8D6B-6905-4117-BCBE-AFE49C1E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5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C755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C755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tdifftext">
    <w:name w:val="contdifftext"/>
    <w:basedOn w:val="DefaultParagraphFont"/>
    <w:rsid w:val="00C7555A"/>
  </w:style>
  <w:style w:type="paragraph" w:styleId="NormalWeb">
    <w:name w:val="Normal (Web)"/>
    <w:basedOn w:val="Normal"/>
    <w:uiPriority w:val="99"/>
    <w:semiHidden/>
    <w:unhideWhenUsed/>
    <w:rsid w:val="00C7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C7555A"/>
  </w:style>
  <w:style w:type="character" w:styleId="Strong">
    <w:name w:val="Strong"/>
    <w:basedOn w:val="DefaultParagraphFont"/>
    <w:uiPriority w:val="22"/>
    <w:qFormat/>
    <w:rsid w:val="00C7555A"/>
    <w:rPr>
      <w:b/>
      <w:bCs/>
    </w:rPr>
  </w:style>
  <w:style w:type="character" w:styleId="Hyperlink">
    <w:name w:val="Hyperlink"/>
    <w:basedOn w:val="DefaultParagraphFont"/>
    <w:uiPriority w:val="99"/>
    <w:unhideWhenUsed/>
    <w:rsid w:val="00C7555A"/>
    <w:rPr>
      <w:color w:val="0000FF"/>
      <w:u w:val="single"/>
    </w:rPr>
  </w:style>
  <w:style w:type="table" w:styleId="TableGrid">
    <w:name w:val="Table Grid"/>
    <w:basedOn w:val="TableNormal"/>
    <w:uiPriority w:val="39"/>
    <w:rsid w:val="000E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15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7102E7-13FA-48A6-8BD1-2B272D712C18}"/>
</file>

<file path=customXml/itemProps2.xml><?xml version="1.0" encoding="utf-8"?>
<ds:datastoreItem xmlns:ds="http://schemas.openxmlformats.org/officeDocument/2006/customXml" ds:itemID="{831B8095-F2CB-412A-B4C3-4C74296DFF8B}"/>
</file>

<file path=customXml/itemProps3.xml><?xml version="1.0" encoding="utf-8"?>
<ds:datastoreItem xmlns:ds="http://schemas.openxmlformats.org/officeDocument/2006/customXml" ds:itemID="{176829F0-18F4-461A-8D06-BBF7C9BB6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Peggy (ASD-W)</dc:creator>
  <cp:keywords/>
  <dc:description/>
  <cp:lastModifiedBy>Sharkey, Robina (ASD-W)</cp:lastModifiedBy>
  <cp:revision>2</cp:revision>
  <dcterms:created xsi:type="dcterms:W3CDTF">2020-04-23T21:27:00Z</dcterms:created>
  <dcterms:modified xsi:type="dcterms:W3CDTF">2020-04-23T21:27:00Z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