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16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bookmarkStart w:id="0" w:name="_GoBack"/>
      <w:bookmarkEnd w:id="0"/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8A4A7D" w:rsidRDefault="008A4A7D" w:rsidP="00486D16">
      <w:pPr>
        <w:jc w:val="center"/>
        <w:rPr>
          <w:rFonts w:ascii="Broadway" w:hAnsi="Broadway" w:cs="Arial"/>
          <w:b/>
          <w:sz w:val="36"/>
          <w:szCs w:val="36"/>
        </w:rPr>
      </w:pPr>
    </w:p>
    <w:p w:rsidR="008A4A7D" w:rsidRPr="008A4A7D" w:rsidRDefault="008A4A7D" w:rsidP="00486D1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A4A7D">
        <w:rPr>
          <w:rFonts w:asciiTheme="minorHAnsi" w:hAnsiTheme="minorHAnsi" w:cs="Arial"/>
          <w:b/>
          <w:i/>
          <w:sz w:val="28"/>
          <w:szCs w:val="28"/>
        </w:rPr>
        <w:t>We encourage all families to read with your child each day and to practice the multiplication tables with your child as much as possible over the summer months</w:t>
      </w:r>
      <w:r w:rsidR="00C63BF8">
        <w:rPr>
          <w:rFonts w:asciiTheme="minorHAnsi" w:hAnsiTheme="minorHAnsi" w:cs="Arial"/>
          <w:b/>
          <w:i/>
          <w:sz w:val="28"/>
          <w:szCs w:val="28"/>
        </w:rPr>
        <w:t>. These are crucial skills required for middle school.</w:t>
      </w:r>
    </w:p>
    <w:p w:rsidR="008A4A7D" w:rsidRDefault="008A4A7D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4A53E3" w:rsidRDefault="004A53E3" w:rsidP="006C1CF2">
      <w:pPr>
        <w:pStyle w:val="Subtitle"/>
        <w:rPr>
          <w:rFonts w:asciiTheme="minorHAnsi" w:hAnsiTheme="minorHAnsi"/>
          <w:b/>
          <w:szCs w:val="28"/>
        </w:rPr>
      </w:pPr>
    </w:p>
    <w:p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:rsidR="006C1CF2" w:rsidRPr="006C1CF2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Default="00F17BDA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12 </w:t>
            </w:r>
            <w:r w:rsidR="00C63BF8">
              <w:rPr>
                <w:rFonts w:asciiTheme="minorHAnsi" w:hAnsiTheme="minorHAnsi" w:cs="Arial"/>
                <w:sz w:val="24"/>
                <w:szCs w:val="24"/>
              </w:rPr>
              <w:t>three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prong folders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multiple colors</w:t>
            </w:r>
          </w:p>
          <w:p w:rsidR="00C63BF8" w:rsidRPr="001E731D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Duo-tang type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1E731D" w:rsidRPr="001E731D">
              <w:rPr>
                <w:rFonts w:asciiTheme="minorHAnsi" w:hAnsiTheme="minorHAnsi" w:cs="Arial"/>
                <w:sz w:val="24"/>
                <w:szCs w:val="24"/>
              </w:rPr>
              <w:t>should have PI and Square Root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and not be too complicated for student to use – not a “scientific” 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="00F17BDA" w:rsidRPr="001E731D">
              <w:rPr>
                <w:rFonts w:asciiTheme="minorHAnsi" w:hAnsiTheme="minorHAnsi" w:cs="Arial"/>
                <w:sz w:val="24"/>
                <w:szCs w:val="24"/>
              </w:rPr>
              <w:t xml:space="preserve"> notebooks (non-spiral)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Ruler 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Pens 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 sheets of graph paper 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Pencils 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USB memory stick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E731D">
              <w:rPr>
                <w:rFonts w:asciiTheme="minorHAnsi" w:hAnsiTheme="minorHAnsi" w:cs="Arial"/>
                <w:sz w:val="20"/>
              </w:rPr>
              <w:t>(</w:t>
            </w:r>
            <w:r w:rsidR="00527842" w:rsidRPr="001E731D">
              <w:rPr>
                <w:rFonts w:asciiTheme="minorHAnsi" w:hAnsiTheme="minorHAnsi" w:cs="Arial"/>
                <w:sz w:val="20"/>
              </w:rPr>
              <w:t xml:space="preserve">1 GB min. - </w:t>
            </w:r>
            <w:r w:rsidRPr="001E731D">
              <w:rPr>
                <w:rFonts w:asciiTheme="minorHAnsi" w:hAnsiTheme="minorHAnsi" w:cs="Arial"/>
                <w:sz w:val="20"/>
              </w:rPr>
              <w:t>re-use from last year if possible)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Highlighters (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>4-5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Combination lock (no key locks please)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Clear Protractor (plastic half circle for measuring angles)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4A53E3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Box</w:t>
            </w:r>
            <w:r>
              <w:rPr>
                <w:rFonts w:asciiTheme="minorHAnsi" w:hAnsiTheme="minorHAnsi" w:cs="Arial"/>
                <w:sz w:val="24"/>
                <w:szCs w:val="24"/>
              </w:rPr>
              <w:t>es</w:t>
            </w:r>
            <w:r w:rsidR="008A4A7D" w:rsidRPr="001E731D">
              <w:rPr>
                <w:rFonts w:asciiTheme="minorHAnsi" w:hAnsiTheme="minorHAnsi" w:cs="Arial"/>
                <w:sz w:val="24"/>
                <w:szCs w:val="24"/>
              </w:rPr>
              <w:t xml:space="preserve"> of Kleenex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4A7D" w:rsidTr="00527842">
        <w:trPr>
          <w:trHeight w:val="70"/>
        </w:trPr>
        <w:tc>
          <w:tcPr>
            <w:tcW w:w="4230" w:type="dxa"/>
          </w:tcPr>
          <w:p w:rsidR="008A4A7D" w:rsidRPr="001E731D" w:rsidRDefault="004A53E3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8A4A7D">
              <w:rPr>
                <w:rFonts w:asciiTheme="minorHAnsi" w:hAnsiTheme="minorHAnsi" w:cs="Arial"/>
                <w:sz w:val="24"/>
                <w:szCs w:val="24"/>
              </w:rPr>
              <w:t xml:space="preserve"> pack of “sticky” notes</w:t>
            </w:r>
            <w:r w:rsidR="006C1CF2">
              <w:rPr>
                <w:rFonts w:asciiTheme="minorHAnsi" w:hAnsiTheme="minorHAnsi" w:cs="Arial"/>
                <w:sz w:val="24"/>
                <w:szCs w:val="24"/>
              </w:rPr>
              <w:t xml:space="preserve"> (3in x 3in)</w:t>
            </w:r>
          </w:p>
        </w:tc>
        <w:tc>
          <w:tcPr>
            <w:tcW w:w="360" w:type="dxa"/>
          </w:tcPr>
          <w:p w:rsidR="008A4A7D" w:rsidRPr="001E731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8A4A7D" w:rsidRPr="001E731D" w:rsidRDefault="008A4A7D" w:rsidP="004A53E3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Composition notebook </w:t>
            </w:r>
          </w:p>
        </w:tc>
        <w:tc>
          <w:tcPr>
            <w:tcW w:w="360" w:type="dxa"/>
          </w:tcPr>
          <w:p w:rsidR="008A4A7D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7DA" w:rsidTr="00527842">
        <w:trPr>
          <w:trHeight w:val="70"/>
        </w:trPr>
        <w:tc>
          <w:tcPr>
            <w:tcW w:w="4230" w:type="dxa"/>
          </w:tcPr>
          <w:p w:rsidR="003B27DA" w:rsidRDefault="006C1CF2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Coloured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Pencils</w:t>
            </w:r>
          </w:p>
        </w:tc>
        <w:tc>
          <w:tcPr>
            <w:tcW w:w="360" w:type="dxa"/>
          </w:tcPr>
          <w:p w:rsidR="003B27DA" w:rsidRPr="001E731D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4A53E3" w:rsidRDefault="007B527B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One 3 ring binder </w:t>
            </w:r>
            <w:r w:rsidR="004A53E3">
              <w:rPr>
                <w:rFonts w:asciiTheme="minorHAnsi" w:hAnsiTheme="minorHAnsi" w:cs="Arial"/>
                <w:sz w:val="24"/>
                <w:szCs w:val="24"/>
              </w:rPr>
              <w:t xml:space="preserve">(1.5-2 inches) </w:t>
            </w:r>
          </w:p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3B27DA" w:rsidRDefault="003B27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294030" w:rsidP="00321C83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>NO GEL PENS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ab/>
        <w:t>NO ZIPPERED BINDERS</w:t>
      </w:r>
    </w:p>
    <w:p w:rsidR="00A372BC" w:rsidRPr="00F17BDA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49517C" w:rsidRPr="003B27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8A4A7D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1 </w:t>
      </w:r>
      <w:r w:rsidR="004A53E3">
        <w:rPr>
          <w:rFonts w:asciiTheme="minorHAnsi" w:hAnsiTheme="minorHAnsi" w:cs="Arial"/>
          <w:sz w:val="24"/>
          <w:szCs w:val="24"/>
        </w:rPr>
        <w:t xml:space="preserve">small </w:t>
      </w:r>
      <w:r>
        <w:rPr>
          <w:rFonts w:asciiTheme="minorHAnsi" w:hAnsiTheme="minorHAnsi" w:cs="Arial"/>
          <w:sz w:val="24"/>
          <w:szCs w:val="24"/>
        </w:rPr>
        <w:t>pkg. of construction paper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3B27DA" w:rsidRPr="003B27DA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3B27DA" w:rsidRPr="003B27DA" w:rsidRDefault="003B27DA" w:rsidP="003B27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Grade 8</w:t>
      </w:r>
    </w:p>
    <w:p w:rsidR="008A4A7D" w:rsidRPr="003B27DA" w:rsidRDefault="003B27DA" w:rsidP="001E731D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 w:rsidRPr="003B27DA">
        <w:rPr>
          <w:rFonts w:asciiTheme="minorHAnsi" w:hAnsiTheme="minorHAnsi" w:cs="Arial"/>
          <w:sz w:val="24"/>
          <w:szCs w:val="24"/>
        </w:rPr>
        <w:t>A compass for measuring/drawing angles</w:t>
      </w: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sneakers.</w:t>
      </w: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59356C" w:rsidRPr="008A4A7D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cost of an agenda,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sectPr w:rsidR="0059356C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1CF2"/>
    <w:rsid w:val="006C2B6B"/>
    <w:rsid w:val="006F3628"/>
    <w:rsid w:val="006F72B6"/>
    <w:rsid w:val="00795B7D"/>
    <w:rsid w:val="007B527B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06B60"/>
    <w:rsid w:val="00BB447D"/>
    <w:rsid w:val="00C57AEC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81E5F-606F-483A-868F-29B28C112329}"/>
</file>

<file path=customXml/itemProps2.xml><?xml version="1.0" encoding="utf-8"?>
<ds:datastoreItem xmlns:ds="http://schemas.openxmlformats.org/officeDocument/2006/customXml" ds:itemID="{91922A9B-DDDA-47AE-B3B1-AE63BEAAD372}"/>
</file>

<file path=customXml/itemProps3.xml><?xml version="1.0" encoding="utf-8"?>
<ds:datastoreItem xmlns:ds="http://schemas.openxmlformats.org/officeDocument/2006/customXml" ds:itemID="{20A1A435-A84B-4A62-9B69-85117CDBC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McGrath, Trudy M. G. (ASD-S)</cp:lastModifiedBy>
  <cp:revision>2</cp:revision>
  <cp:lastPrinted>2018-05-14T18:39:00Z</cp:lastPrinted>
  <dcterms:created xsi:type="dcterms:W3CDTF">2018-06-18T17:09:00Z</dcterms:created>
  <dcterms:modified xsi:type="dcterms:W3CDTF">2018-06-18T17:09:00Z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