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8EC4E" w14:textId="77777777" w:rsidR="001A37D0" w:rsidRPr="00FC4E4E" w:rsidRDefault="001A37D0" w:rsidP="001A37D0">
      <w:pPr>
        <w:shd w:val="clear" w:color="auto" w:fill="FFFFFF"/>
        <w:spacing w:after="0" w:line="240" w:lineRule="auto"/>
        <w:rPr>
          <w:rFonts w:ascii="Arial Black" w:hAnsi="Arial Black"/>
          <w:b/>
          <w:color w:val="385623" w:themeColor="accent6" w:themeShade="80"/>
        </w:rPr>
      </w:pPr>
      <w:r w:rsidRPr="00FC4E4E">
        <w:rPr>
          <w:rFonts w:ascii="Arial Black" w:hAnsi="Arial Black"/>
          <w:noProof/>
          <w:color w:val="385623" w:themeColor="accent6" w:themeShade="80"/>
          <w:sz w:val="24"/>
        </w:rPr>
        <w:drawing>
          <wp:anchor distT="0" distB="0" distL="114300" distR="114300" simplePos="0" relativeHeight="251659264" behindDoc="0" locked="0" layoutInCell="1" allowOverlap="1" wp14:anchorId="45662ECF" wp14:editId="7C1E9F86">
            <wp:simplePos x="0" y="0"/>
            <wp:positionH relativeFrom="column">
              <wp:posOffset>5311140</wp:posOffset>
            </wp:positionH>
            <wp:positionV relativeFrom="paragraph">
              <wp:posOffset>-541020</wp:posOffset>
            </wp:positionV>
            <wp:extent cx="792480" cy="88392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2480" cy="883920"/>
                    </a:xfrm>
                    <a:prstGeom prst="rect">
                      <a:avLst/>
                    </a:prstGeom>
                    <a:noFill/>
                    <a:ln>
                      <a:noFill/>
                    </a:ln>
                  </pic:spPr>
                </pic:pic>
              </a:graphicData>
            </a:graphic>
          </wp:anchor>
        </w:drawing>
      </w:r>
      <w:r w:rsidRPr="00FC4E4E">
        <w:rPr>
          <w:rFonts w:ascii="Arial Black" w:hAnsi="Arial Black"/>
          <w:b/>
          <w:color w:val="385623" w:themeColor="accent6" w:themeShade="80"/>
        </w:rPr>
        <w:t xml:space="preserve">M. G. TEED MEMORIAL SCHOOL                          </w:t>
      </w:r>
    </w:p>
    <w:p w14:paraId="22EE43EE" w14:textId="77777777" w:rsidR="001A37D0" w:rsidRPr="00FC4E4E" w:rsidRDefault="001A37D0" w:rsidP="001A37D0">
      <w:pPr>
        <w:pStyle w:val="Heading2"/>
        <w:shd w:val="clear" w:color="auto" w:fill="FFFFFF"/>
        <w:rPr>
          <w:rFonts w:ascii="Arial Black" w:hAnsi="Arial Black"/>
          <w:color w:val="385623" w:themeColor="accent6" w:themeShade="80"/>
          <w:sz w:val="22"/>
          <w:szCs w:val="22"/>
        </w:rPr>
      </w:pPr>
      <w:r w:rsidRPr="00FC4E4E">
        <w:rPr>
          <w:rFonts w:ascii="Arial Black" w:hAnsi="Arial Black"/>
          <w:color w:val="385623" w:themeColor="accent6" w:themeShade="80"/>
          <w:sz w:val="22"/>
          <w:szCs w:val="22"/>
        </w:rPr>
        <w:t>151 Black Street</w:t>
      </w:r>
      <w:r w:rsidRPr="00FC4E4E">
        <w:rPr>
          <w:rFonts w:ascii="Arial Black" w:hAnsi="Arial Black"/>
          <w:color w:val="385623" w:themeColor="accent6" w:themeShade="80"/>
          <w:sz w:val="22"/>
          <w:szCs w:val="22"/>
        </w:rPr>
        <w:tab/>
      </w:r>
      <w:r w:rsidRPr="00FC4E4E">
        <w:rPr>
          <w:rFonts w:ascii="Arial Black" w:hAnsi="Arial Black"/>
          <w:color w:val="385623" w:themeColor="accent6" w:themeShade="80"/>
          <w:sz w:val="22"/>
          <w:szCs w:val="22"/>
        </w:rPr>
        <w:tab/>
      </w:r>
      <w:r w:rsidRPr="00FC4E4E">
        <w:rPr>
          <w:rFonts w:ascii="Arial Black" w:hAnsi="Arial Black"/>
          <w:color w:val="385623" w:themeColor="accent6" w:themeShade="80"/>
          <w:sz w:val="22"/>
          <w:szCs w:val="22"/>
        </w:rPr>
        <w:tab/>
      </w:r>
      <w:r w:rsidRPr="00FC4E4E">
        <w:rPr>
          <w:rFonts w:ascii="Arial Black" w:hAnsi="Arial Black"/>
          <w:color w:val="385623" w:themeColor="accent6" w:themeShade="80"/>
          <w:sz w:val="22"/>
          <w:szCs w:val="22"/>
        </w:rPr>
        <w:tab/>
      </w:r>
      <w:r w:rsidRPr="00FC4E4E">
        <w:rPr>
          <w:rFonts w:ascii="Arial Black" w:hAnsi="Arial Black"/>
          <w:color w:val="385623" w:themeColor="accent6" w:themeShade="80"/>
          <w:sz w:val="22"/>
          <w:szCs w:val="22"/>
        </w:rPr>
        <w:tab/>
      </w:r>
      <w:r w:rsidRPr="00FC4E4E">
        <w:rPr>
          <w:rFonts w:ascii="Arial Black" w:hAnsi="Arial Black"/>
          <w:color w:val="385623" w:themeColor="accent6" w:themeShade="80"/>
          <w:sz w:val="22"/>
          <w:szCs w:val="22"/>
        </w:rPr>
        <w:tab/>
      </w:r>
      <w:r w:rsidRPr="00FC4E4E">
        <w:rPr>
          <w:rFonts w:ascii="Arial Black" w:hAnsi="Arial Black"/>
          <w:color w:val="385623" w:themeColor="accent6" w:themeShade="80"/>
          <w:sz w:val="22"/>
          <w:szCs w:val="22"/>
        </w:rPr>
        <w:tab/>
      </w:r>
    </w:p>
    <w:p w14:paraId="29B0C1E7" w14:textId="77777777" w:rsidR="001A37D0" w:rsidRPr="00FC4E4E" w:rsidRDefault="001A37D0" w:rsidP="001A37D0">
      <w:pPr>
        <w:shd w:val="clear" w:color="auto" w:fill="FFFFFF"/>
        <w:spacing w:after="0" w:line="240" w:lineRule="auto"/>
        <w:rPr>
          <w:rFonts w:ascii="Arial Black" w:hAnsi="Arial Black"/>
          <w:b/>
          <w:color w:val="385623" w:themeColor="accent6" w:themeShade="80"/>
        </w:rPr>
      </w:pPr>
      <w:r w:rsidRPr="00FC4E4E">
        <w:rPr>
          <w:rFonts w:ascii="Arial Black" w:hAnsi="Arial Black"/>
          <w:b/>
          <w:color w:val="385623" w:themeColor="accent6" w:themeShade="80"/>
        </w:rPr>
        <w:t>Saint John, NB</w:t>
      </w:r>
    </w:p>
    <w:p w14:paraId="7D0B767C" w14:textId="77777777" w:rsidR="001A37D0" w:rsidRPr="00FC4E4E" w:rsidRDefault="001A37D0" w:rsidP="001A37D0">
      <w:pPr>
        <w:shd w:val="clear" w:color="auto" w:fill="FFFFFF"/>
        <w:spacing w:after="0" w:line="240" w:lineRule="auto"/>
        <w:rPr>
          <w:rFonts w:ascii="Arial Black" w:hAnsi="Arial Black"/>
          <w:b/>
          <w:color w:val="385623" w:themeColor="accent6" w:themeShade="80"/>
          <w:sz w:val="24"/>
        </w:rPr>
      </w:pPr>
      <w:r w:rsidRPr="00FC4E4E">
        <w:rPr>
          <w:rFonts w:ascii="Arial Black" w:hAnsi="Arial Black"/>
          <w:b/>
          <w:color w:val="385623" w:themeColor="accent6" w:themeShade="80"/>
        </w:rPr>
        <w:t>E2K 2L6</w:t>
      </w:r>
      <w:r w:rsidRPr="00FC4E4E">
        <w:rPr>
          <w:rFonts w:ascii="Arial Black" w:hAnsi="Arial Black"/>
          <w:b/>
          <w:color w:val="385623" w:themeColor="accent6" w:themeShade="80"/>
        </w:rPr>
        <w:tab/>
      </w:r>
      <w:r w:rsidRPr="00FC4E4E">
        <w:rPr>
          <w:b/>
          <w:color w:val="385623" w:themeColor="accent6" w:themeShade="80"/>
          <w:sz w:val="24"/>
        </w:rPr>
        <w:tab/>
      </w:r>
      <w:r w:rsidRPr="00FC4E4E">
        <w:rPr>
          <w:b/>
          <w:color w:val="385623" w:themeColor="accent6" w:themeShade="80"/>
          <w:sz w:val="24"/>
        </w:rPr>
        <w:tab/>
      </w:r>
      <w:r w:rsidRPr="00FC4E4E">
        <w:rPr>
          <w:b/>
          <w:color w:val="385623" w:themeColor="accent6" w:themeShade="80"/>
          <w:sz w:val="24"/>
        </w:rPr>
        <w:tab/>
        <w:t xml:space="preserve">                   </w:t>
      </w:r>
      <w:r w:rsidRPr="00FC4E4E">
        <w:rPr>
          <w:b/>
          <w:color w:val="385623" w:themeColor="accent6" w:themeShade="80"/>
          <w:sz w:val="24"/>
        </w:rPr>
        <w:tab/>
        <w:t xml:space="preserve">Telephone:   </w:t>
      </w:r>
      <w:proofErr w:type="gramStart"/>
      <w:r w:rsidRPr="00FC4E4E">
        <w:rPr>
          <w:b/>
          <w:color w:val="385623" w:themeColor="accent6" w:themeShade="80"/>
          <w:sz w:val="24"/>
        </w:rPr>
        <w:t xml:space="preserve">  </w:t>
      </w:r>
      <w:r>
        <w:rPr>
          <w:b/>
          <w:color w:val="385623" w:themeColor="accent6" w:themeShade="80"/>
          <w:sz w:val="24"/>
        </w:rPr>
        <w:t xml:space="preserve"> </w:t>
      </w:r>
      <w:r w:rsidRPr="00FC4E4E">
        <w:rPr>
          <w:b/>
          <w:color w:val="385623" w:themeColor="accent6" w:themeShade="80"/>
          <w:sz w:val="24"/>
        </w:rPr>
        <w:t>(</w:t>
      </w:r>
      <w:proofErr w:type="gramEnd"/>
      <w:r w:rsidRPr="00FC4E4E">
        <w:rPr>
          <w:b/>
          <w:color w:val="385623" w:themeColor="accent6" w:themeShade="80"/>
          <w:sz w:val="24"/>
        </w:rPr>
        <w:t>506) 658-5352</w:t>
      </w:r>
    </w:p>
    <w:p w14:paraId="3BCD5C66" w14:textId="77777777" w:rsidR="001A37D0" w:rsidRDefault="001A37D0" w:rsidP="001A37D0">
      <w:pPr>
        <w:shd w:val="clear" w:color="auto" w:fill="FFFFFF"/>
        <w:spacing w:after="0" w:line="240" w:lineRule="auto"/>
        <w:rPr>
          <w:b/>
          <w:color w:val="385623" w:themeColor="accent6" w:themeShade="80"/>
          <w:sz w:val="24"/>
        </w:rPr>
      </w:pPr>
      <w:r w:rsidRPr="00FC4E4E">
        <w:rPr>
          <w:color w:val="385623" w:themeColor="accent6" w:themeShade="80"/>
          <w:sz w:val="24"/>
        </w:rPr>
        <w:tab/>
      </w:r>
      <w:r w:rsidRPr="00FC4E4E">
        <w:rPr>
          <w:color w:val="385623" w:themeColor="accent6" w:themeShade="80"/>
          <w:sz w:val="24"/>
        </w:rPr>
        <w:tab/>
      </w:r>
      <w:r w:rsidRPr="00FC4E4E">
        <w:rPr>
          <w:color w:val="385623" w:themeColor="accent6" w:themeShade="80"/>
          <w:sz w:val="24"/>
        </w:rPr>
        <w:tab/>
      </w:r>
      <w:r w:rsidRPr="00FC4E4E">
        <w:rPr>
          <w:color w:val="385623" w:themeColor="accent6" w:themeShade="80"/>
          <w:sz w:val="24"/>
        </w:rPr>
        <w:tab/>
      </w:r>
      <w:r w:rsidRPr="00FC4E4E">
        <w:rPr>
          <w:color w:val="385623" w:themeColor="accent6" w:themeShade="80"/>
          <w:sz w:val="24"/>
        </w:rPr>
        <w:tab/>
      </w:r>
      <w:r w:rsidRPr="00FC4E4E">
        <w:rPr>
          <w:color w:val="385623" w:themeColor="accent6" w:themeShade="80"/>
          <w:sz w:val="24"/>
        </w:rPr>
        <w:tab/>
      </w:r>
      <w:r w:rsidRPr="00FC4E4E">
        <w:rPr>
          <w:color w:val="385623" w:themeColor="accent6" w:themeShade="80"/>
          <w:sz w:val="24"/>
        </w:rPr>
        <w:tab/>
      </w:r>
      <w:r w:rsidRPr="00FC4E4E">
        <w:rPr>
          <w:b/>
          <w:color w:val="385623" w:themeColor="accent6" w:themeShade="80"/>
          <w:sz w:val="24"/>
        </w:rPr>
        <w:t>Fax:</w:t>
      </w:r>
      <w:r w:rsidRPr="00FC4E4E">
        <w:rPr>
          <w:b/>
          <w:color w:val="385623" w:themeColor="accent6" w:themeShade="80"/>
          <w:sz w:val="24"/>
        </w:rPr>
        <w:tab/>
      </w:r>
      <w:r w:rsidRPr="00FC4E4E">
        <w:rPr>
          <w:b/>
          <w:color w:val="385623" w:themeColor="accent6" w:themeShade="80"/>
          <w:sz w:val="24"/>
        </w:rPr>
        <w:tab/>
        <w:t>(506) 658-6312</w:t>
      </w:r>
    </w:p>
    <w:p w14:paraId="505E7784" w14:textId="77777777" w:rsidR="001A37D0" w:rsidRPr="00FC4E4E" w:rsidRDefault="001A37D0" w:rsidP="001A37D0">
      <w:pPr>
        <w:shd w:val="clear" w:color="auto" w:fill="FFFFFF"/>
        <w:spacing w:after="0" w:line="240" w:lineRule="auto"/>
        <w:rPr>
          <w:b/>
          <w:color w:val="385623" w:themeColor="accent6" w:themeShade="80"/>
          <w:sz w:val="24"/>
        </w:rPr>
      </w:pPr>
      <w:r w:rsidRPr="00FC4E4E">
        <w:rPr>
          <w:color w:val="385623" w:themeColor="accent6" w:themeShade="80"/>
          <w:sz w:val="24"/>
        </w:rPr>
        <w:t>________________________________________________________________________</w:t>
      </w:r>
    </w:p>
    <w:p w14:paraId="531BE136" w14:textId="77777777" w:rsidR="001A37D0" w:rsidRPr="00FC4E4E" w:rsidRDefault="001A37D0" w:rsidP="001A37D0">
      <w:pPr>
        <w:pStyle w:val="BodyText"/>
        <w:spacing w:after="0"/>
        <w:ind w:firstLine="0"/>
        <w:rPr>
          <w:rFonts w:ascii="Franklin Gothic Medium" w:hAnsi="Franklin Gothic Medium"/>
          <w:bCs/>
          <w:i/>
          <w:color w:val="385623" w:themeColor="accent6" w:themeShade="80"/>
          <w:sz w:val="24"/>
          <w:szCs w:val="24"/>
        </w:rPr>
      </w:pPr>
      <w:r w:rsidRPr="00FC4E4E">
        <w:rPr>
          <w:rFonts w:ascii="Franklin Gothic Medium" w:hAnsi="Franklin Gothic Medium"/>
          <w:bCs/>
          <w:i/>
          <w:color w:val="385623" w:themeColor="accent6" w:themeShade="80"/>
          <w:sz w:val="24"/>
          <w:szCs w:val="24"/>
        </w:rPr>
        <w:t>Principal, Mr. MARK CROWLEY</w:t>
      </w:r>
      <w:r w:rsidRPr="00FC4E4E">
        <w:rPr>
          <w:rFonts w:ascii="Franklin Gothic Medium" w:hAnsi="Franklin Gothic Medium"/>
          <w:bCs/>
          <w:i/>
          <w:color w:val="385623" w:themeColor="accent6" w:themeShade="80"/>
          <w:sz w:val="24"/>
          <w:szCs w:val="24"/>
        </w:rPr>
        <w:tab/>
        <w:t xml:space="preserve">    Administrative Assistant, Michelle McCaughan</w:t>
      </w:r>
    </w:p>
    <w:p w14:paraId="6F9BC1C9" w14:textId="77777777" w:rsidR="001A37D0" w:rsidRPr="00FC4E4E" w:rsidRDefault="001A37D0" w:rsidP="001A37D0">
      <w:pPr>
        <w:pStyle w:val="BodyText"/>
        <w:spacing w:after="0"/>
        <w:ind w:firstLine="0"/>
        <w:rPr>
          <w:rFonts w:ascii="Franklin Gothic Medium" w:hAnsi="Franklin Gothic Medium"/>
          <w:bCs/>
          <w:i/>
          <w:color w:val="385623" w:themeColor="accent6" w:themeShade="80"/>
          <w:sz w:val="24"/>
          <w:szCs w:val="24"/>
        </w:rPr>
      </w:pPr>
      <w:r w:rsidRPr="00FC4E4E">
        <w:rPr>
          <w:rFonts w:ascii="Franklin Gothic Medium" w:hAnsi="Franklin Gothic Medium"/>
          <w:bCs/>
          <w:i/>
          <w:color w:val="385623" w:themeColor="accent6" w:themeShade="80"/>
          <w:sz w:val="24"/>
          <w:szCs w:val="24"/>
        </w:rPr>
        <w:t>Vice Principal, Mrs. Tanya McGrath</w:t>
      </w:r>
    </w:p>
    <w:p w14:paraId="610E22C8" w14:textId="77777777" w:rsidR="001A37D0" w:rsidRDefault="001A37D0"/>
    <w:p w14:paraId="7F888956" w14:textId="560CD5CF" w:rsidR="00A663AF" w:rsidRDefault="00A663AF">
      <w:r>
        <w:t>Some quick Reminders about school and procedures at M. Gerald Teed</w:t>
      </w:r>
      <w:r w:rsidR="001A37D0">
        <w:t>:</w:t>
      </w:r>
    </w:p>
    <w:p w14:paraId="2AD275D7" w14:textId="3DF482D8" w:rsidR="00A663AF" w:rsidRDefault="00A663AF" w:rsidP="00A663AF">
      <w:pPr>
        <w:pStyle w:val="ListParagraph"/>
        <w:numPr>
          <w:ilvl w:val="0"/>
          <w:numId w:val="1"/>
        </w:numPr>
      </w:pPr>
      <w:r>
        <w:t>Supervision begins at 7:45am and Dismissal is at 2:00pm</w:t>
      </w:r>
      <w:r w:rsidR="001A37D0">
        <w:t>.</w:t>
      </w:r>
    </w:p>
    <w:p w14:paraId="1CA46BBF" w14:textId="6AC638C1" w:rsidR="00A663AF" w:rsidRDefault="00A663AF" w:rsidP="00A663AF">
      <w:pPr>
        <w:pStyle w:val="ListParagraph"/>
      </w:pPr>
    </w:p>
    <w:p w14:paraId="2047B9B0" w14:textId="6E820B0F" w:rsidR="00A663AF" w:rsidRDefault="00A663AF" w:rsidP="00A663AF">
      <w:pPr>
        <w:pStyle w:val="ListParagraph"/>
        <w:numPr>
          <w:ilvl w:val="0"/>
          <w:numId w:val="1"/>
        </w:numPr>
      </w:pPr>
      <w:r w:rsidRPr="001A37D0">
        <w:rPr>
          <w:highlight w:val="yellow"/>
        </w:rPr>
        <w:t xml:space="preserve">Bus students enter/exit via the </w:t>
      </w:r>
      <w:r w:rsidR="001A37D0" w:rsidRPr="001A37D0">
        <w:rPr>
          <w:highlight w:val="yellow"/>
        </w:rPr>
        <w:t>f</w:t>
      </w:r>
      <w:r w:rsidRPr="001A37D0">
        <w:rPr>
          <w:highlight w:val="yellow"/>
        </w:rPr>
        <w:t xml:space="preserve">ront </w:t>
      </w:r>
      <w:r w:rsidR="001A37D0" w:rsidRPr="001A37D0">
        <w:rPr>
          <w:highlight w:val="yellow"/>
        </w:rPr>
        <w:t>d</w:t>
      </w:r>
      <w:r w:rsidRPr="001A37D0">
        <w:rPr>
          <w:highlight w:val="yellow"/>
        </w:rPr>
        <w:t>oor</w:t>
      </w:r>
      <w:r>
        <w:t>, do not use the front parking lot area when buses are present. Flashing lights indicate loading and unloading of students, passing buses when flashing lights are on, is illegal.</w:t>
      </w:r>
    </w:p>
    <w:p w14:paraId="2C7B5CED" w14:textId="77777777" w:rsidR="00A663AF" w:rsidRDefault="00A663AF" w:rsidP="00A663AF">
      <w:pPr>
        <w:pStyle w:val="ListParagraph"/>
      </w:pPr>
    </w:p>
    <w:p w14:paraId="6793CF0F" w14:textId="25C567F5" w:rsidR="00A663AF" w:rsidRDefault="00A663AF" w:rsidP="00A663AF">
      <w:pPr>
        <w:pStyle w:val="ListParagraph"/>
        <w:numPr>
          <w:ilvl w:val="0"/>
          <w:numId w:val="1"/>
        </w:numPr>
      </w:pPr>
      <w:r w:rsidRPr="001A37D0">
        <w:rPr>
          <w:highlight w:val="green"/>
        </w:rPr>
        <w:t>Walkers/Drop off students will enter/exit via the side</w:t>
      </w:r>
      <w:r>
        <w:t xml:space="preserve"> – playground door. </w:t>
      </w:r>
      <w:r w:rsidRPr="00A663AF">
        <w:rPr>
          <w:u w:val="single"/>
        </w:rPr>
        <w:t>Drop off area is designed to permit fluid traffic flow, do not park in this area</w:t>
      </w:r>
      <w:r>
        <w:t>. To avoid congestion, students are to exit vehicles and proceed to the side door, staff are present to greet them and assist. Please pull up to the Drop Off Area sign and be mindful of students walking to the school.</w:t>
      </w:r>
    </w:p>
    <w:p w14:paraId="125B8464" w14:textId="77777777" w:rsidR="00A663AF" w:rsidRDefault="00A663AF" w:rsidP="00A663AF">
      <w:pPr>
        <w:pStyle w:val="ListParagraph"/>
      </w:pPr>
    </w:p>
    <w:p w14:paraId="2131E644" w14:textId="128D6925" w:rsidR="00A663AF" w:rsidRDefault="00A663AF" w:rsidP="00A663AF">
      <w:pPr>
        <w:pStyle w:val="ListParagraph"/>
        <w:numPr>
          <w:ilvl w:val="0"/>
          <w:numId w:val="1"/>
        </w:numPr>
      </w:pPr>
      <w:r>
        <w:t xml:space="preserve">All students must have 2 </w:t>
      </w:r>
      <w:r w:rsidR="001A37D0">
        <w:t>community m</w:t>
      </w:r>
      <w:r>
        <w:t>asks and a plastic water bottle.</w:t>
      </w:r>
    </w:p>
    <w:p w14:paraId="44D5F0AA" w14:textId="77777777" w:rsidR="00A663AF" w:rsidRDefault="00A663AF" w:rsidP="00A663AF">
      <w:pPr>
        <w:pStyle w:val="ListParagraph"/>
      </w:pPr>
    </w:p>
    <w:p w14:paraId="3CE1FDE4" w14:textId="76C186D2" w:rsidR="00A663AF" w:rsidRDefault="00A663AF" w:rsidP="00A663AF">
      <w:pPr>
        <w:pStyle w:val="ListParagraph"/>
        <w:numPr>
          <w:ilvl w:val="0"/>
          <w:numId w:val="1"/>
        </w:numPr>
      </w:pPr>
      <w:r>
        <w:t xml:space="preserve">Visitors are limited, </w:t>
      </w:r>
      <w:r w:rsidR="00907586">
        <w:t>preferably</w:t>
      </w:r>
      <w:r>
        <w:t xml:space="preserve"> </w:t>
      </w:r>
      <w:r w:rsidR="00907586">
        <w:t xml:space="preserve">no visitors according to EECD. Visitors must be screened and report to the office. All visitors following our first day of school are to use the </w:t>
      </w:r>
      <w:r w:rsidR="001A37D0">
        <w:t>m</w:t>
      </w:r>
      <w:r w:rsidR="00907586">
        <w:t>ain door of the school and buzz into the office.</w:t>
      </w:r>
    </w:p>
    <w:p w14:paraId="58CDD067" w14:textId="77777777" w:rsidR="00907586" w:rsidRDefault="00907586" w:rsidP="00907586">
      <w:pPr>
        <w:pStyle w:val="ListParagraph"/>
      </w:pPr>
    </w:p>
    <w:p w14:paraId="7AC453BF" w14:textId="1A52FD0E" w:rsidR="00907586" w:rsidRDefault="00907586" w:rsidP="00A663AF">
      <w:pPr>
        <w:pStyle w:val="ListParagraph"/>
        <w:numPr>
          <w:ilvl w:val="0"/>
          <w:numId w:val="1"/>
        </w:numPr>
      </w:pPr>
      <w:r>
        <w:t>Staff will be assisting students to their classrooms. Some room locations have changed from last year.</w:t>
      </w:r>
    </w:p>
    <w:p w14:paraId="5754401D" w14:textId="77777777" w:rsidR="00907586" w:rsidRDefault="00907586" w:rsidP="00907586">
      <w:pPr>
        <w:pStyle w:val="ListParagraph"/>
      </w:pPr>
    </w:p>
    <w:p w14:paraId="7CC2C6DE" w14:textId="5A686F3B" w:rsidR="00907586" w:rsidRDefault="00907586" w:rsidP="00A663AF">
      <w:pPr>
        <w:pStyle w:val="ListParagraph"/>
        <w:numPr>
          <w:ilvl w:val="0"/>
          <w:numId w:val="1"/>
        </w:numPr>
      </w:pPr>
      <w:r>
        <w:t xml:space="preserve">Please return your completed </w:t>
      </w:r>
      <w:r w:rsidRPr="001A37D0">
        <w:rPr>
          <w:b/>
          <w:bCs/>
        </w:rPr>
        <w:t>Student Information Sheet</w:t>
      </w:r>
      <w:r>
        <w:t xml:space="preserve"> to your homeroom </w:t>
      </w:r>
      <w:r w:rsidRPr="001A37D0">
        <w:rPr>
          <w:b/>
          <w:bCs/>
        </w:rPr>
        <w:t>ASAP</w:t>
      </w:r>
      <w:r>
        <w:t>.</w:t>
      </w:r>
    </w:p>
    <w:p w14:paraId="10EEA614" w14:textId="77777777" w:rsidR="00907586" w:rsidRDefault="00907586" w:rsidP="00907586">
      <w:pPr>
        <w:pStyle w:val="ListParagraph"/>
      </w:pPr>
    </w:p>
    <w:p w14:paraId="7380028C" w14:textId="795E2810" w:rsidR="00907586" w:rsidRDefault="00907586" w:rsidP="00A663AF">
      <w:pPr>
        <w:pStyle w:val="ListParagraph"/>
        <w:numPr>
          <w:ilvl w:val="0"/>
          <w:numId w:val="1"/>
        </w:numPr>
      </w:pPr>
      <w:r>
        <w:t>Please inform your child’s teacher as to the afterschool arrangements prior to the first day of school and remind the teacher on your child’s first day (email/note preferred)</w:t>
      </w:r>
      <w:r w:rsidR="001A37D0">
        <w:t>.</w:t>
      </w:r>
    </w:p>
    <w:p w14:paraId="14425679" w14:textId="77777777" w:rsidR="00907586" w:rsidRDefault="00907586" w:rsidP="00907586">
      <w:pPr>
        <w:pStyle w:val="ListParagraph"/>
      </w:pPr>
    </w:p>
    <w:p w14:paraId="557C1519" w14:textId="3BB32B99" w:rsidR="00907586" w:rsidRDefault="00907586" w:rsidP="00907586">
      <w:r>
        <w:t>Thank you for your assistance and support. We hope you and your family have a great school year.</w:t>
      </w:r>
    </w:p>
    <w:p w14:paraId="639C643F" w14:textId="6D6FE9F3" w:rsidR="00907586" w:rsidRDefault="00907586" w:rsidP="00907586">
      <w:r>
        <w:t>The staff of M. Gerald Teed</w:t>
      </w:r>
    </w:p>
    <w:sectPr w:rsidR="00907586" w:rsidSect="00FB3DC3">
      <w:pgSz w:w="12240" w:h="15840"/>
      <w:pgMar w:top="576" w:right="1152" w:bottom="245" w:left="144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545731"/>
    <w:multiLevelType w:val="hybridMultilevel"/>
    <w:tmpl w:val="48E4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3AF"/>
    <w:rsid w:val="001A37D0"/>
    <w:rsid w:val="001C250F"/>
    <w:rsid w:val="00907586"/>
    <w:rsid w:val="00A663AF"/>
    <w:rsid w:val="00FB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2EDFB"/>
  <w15:chartTrackingRefBased/>
  <w15:docId w15:val="{DB6D624C-0F3C-4A8F-8EDD-4CB62766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1A37D0"/>
    <w:pPr>
      <w:keepNext/>
      <w:spacing w:after="0" w:line="240" w:lineRule="auto"/>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3AF"/>
    <w:pPr>
      <w:ind w:left="720"/>
      <w:contextualSpacing/>
    </w:pPr>
  </w:style>
  <w:style w:type="character" w:customStyle="1" w:styleId="Heading2Char">
    <w:name w:val="Heading 2 Char"/>
    <w:basedOn w:val="DefaultParagraphFont"/>
    <w:link w:val="Heading2"/>
    <w:rsid w:val="001A37D0"/>
    <w:rPr>
      <w:rFonts w:ascii="Times New Roman" w:eastAsia="Times New Roman" w:hAnsi="Times New Roman" w:cs="Times New Roman"/>
      <w:b/>
      <w:sz w:val="28"/>
      <w:szCs w:val="20"/>
    </w:rPr>
  </w:style>
  <w:style w:type="paragraph" w:styleId="BodyText">
    <w:name w:val="Body Text"/>
    <w:basedOn w:val="Normal"/>
    <w:link w:val="BodyTextChar"/>
    <w:rsid w:val="001A37D0"/>
    <w:pPr>
      <w:spacing w:after="120" w:line="240" w:lineRule="auto"/>
      <w:ind w:firstLine="7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A37D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6DFE3E7F48CC4BA60DF0522E378903" ma:contentTypeVersion="" ma:contentTypeDescription="Create a new document." ma:contentTypeScope="" ma:versionID="abcd324c49b091187fab2a5fd13008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4DF488-F1EC-4B37-912D-2415F1079529}"/>
</file>

<file path=customXml/itemProps2.xml><?xml version="1.0" encoding="utf-8"?>
<ds:datastoreItem xmlns:ds="http://schemas.openxmlformats.org/officeDocument/2006/customXml" ds:itemID="{CC30C158-DEAF-43BC-9B8F-F16E9D7B2424}"/>
</file>

<file path=customXml/itemProps3.xml><?xml version="1.0" encoding="utf-8"?>
<ds:datastoreItem xmlns:ds="http://schemas.openxmlformats.org/officeDocument/2006/customXml" ds:itemID="{9A7B98F8-AB87-4C02-9D8E-4EEC52882846}"/>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J Mark (ASD-S)</dc:creator>
  <cp:keywords/>
  <dc:description/>
  <cp:lastModifiedBy>McGrath, Tanya (ASD-S)</cp:lastModifiedBy>
  <cp:revision>2</cp:revision>
  <cp:lastPrinted>2020-09-04T16:40:00Z</cp:lastPrinted>
  <dcterms:created xsi:type="dcterms:W3CDTF">2020-09-04T17:16:00Z</dcterms:created>
  <dcterms:modified xsi:type="dcterms:W3CDTF">2020-09-04T17:16:00Z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0x010100366DFE3E7F48CC4BA60DF0522E378903</vt:lpwstr>
  </property>
</Properties>
</file>